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04727" w14:textId="77777777" w:rsidR="00BB495E" w:rsidRDefault="00BB495E" w:rsidP="00BB495E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1806A6AB" w14:textId="77777777" w:rsidR="00BB495E" w:rsidRDefault="00BB495E" w:rsidP="00BB495E">
      <w:pPr>
        <w:rPr>
          <w:rFonts w:ascii="Arial" w:hAnsi="Arial" w:cs="Arial"/>
          <w:b/>
          <w:sz w:val="20"/>
          <w:szCs w:val="20"/>
        </w:rPr>
      </w:pPr>
    </w:p>
    <w:p w14:paraId="5234BF91" w14:textId="77777777" w:rsidR="00BB495E" w:rsidRDefault="00BB495E" w:rsidP="00BB495E">
      <w:pPr>
        <w:rPr>
          <w:rFonts w:ascii="Arial" w:hAnsi="Arial" w:cs="Arial"/>
          <w:b/>
          <w:sz w:val="20"/>
          <w:szCs w:val="20"/>
        </w:rPr>
      </w:pPr>
    </w:p>
    <w:p w14:paraId="4CA60886" w14:textId="77777777" w:rsidR="00BB495E" w:rsidRPr="00CB445A" w:rsidRDefault="00BB495E" w:rsidP="00BB495E">
      <w:pPr>
        <w:rPr>
          <w:rFonts w:ascii="Arial" w:hAnsi="Arial" w:cs="Arial"/>
          <w:b/>
          <w:sz w:val="20"/>
          <w:szCs w:val="20"/>
        </w:rPr>
      </w:pPr>
    </w:p>
    <w:p w14:paraId="18A1D745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FB57EE">
        <w:rPr>
          <w:rFonts w:ascii="Arial" w:hAnsi="Arial"/>
          <w:sz w:val="20"/>
        </w:rPr>
        <w:t>To handle browsers that support different audio file formats, you can provide multiple options between your audio start and end tags. Which of the following could serve as a valid option?</w:t>
      </w:r>
    </w:p>
    <w:p w14:paraId="13CC3CB3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D44AE3">
        <w:rPr>
          <w:rFonts w:ascii="Courier New" w:hAnsi="Courier New" w:cs="Courier New"/>
        </w:rPr>
        <w:t>&lt;source src="../audio/hippoRoar.wav" type="audio/wav"&gt;</w:t>
      </w:r>
    </w:p>
    <w:p w14:paraId="1D414F35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D44AE3">
        <w:rPr>
          <w:rFonts w:ascii="Courier New" w:hAnsi="Courier New" w:cs="Courier New"/>
        </w:rPr>
        <w:t>&lt;audio source="../audio/ hippoRoar.wav" type="audio/wav"&gt;</w:t>
      </w:r>
    </w:p>
    <w:p w14:paraId="6D887639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D44AE3">
        <w:rPr>
          <w:rFonts w:ascii="Courier New" w:hAnsi="Courier New" w:cs="Courier New"/>
        </w:rPr>
        <w:t>&lt;source src="../audio/hippoRoar.xmp" type="audio/xmp"&gt;</w:t>
      </w:r>
    </w:p>
    <w:p w14:paraId="272C5DF9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D44AE3">
        <w:rPr>
          <w:rFonts w:ascii="Courier New" w:hAnsi="Courier New" w:cs="Courier New"/>
        </w:rPr>
        <w:t>&lt;audio source="../audio/ hippoRoar.xmp" type="audio/xmp"&gt;</w:t>
      </w:r>
    </w:p>
    <w:p w14:paraId="6C1DD745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4FD86CA6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CCCFC70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Audio</w:t>
      </w:r>
    </w:p>
    <w:p w14:paraId="1EFD3041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7</w:t>
      </w:r>
    </w:p>
    <w:p w14:paraId="7230DFBD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5804435B" w14:textId="77777777" w:rsidR="00BB495E" w:rsidRDefault="00BB495E" w:rsidP="00BB495E">
      <w:pPr>
        <w:rPr>
          <w:rFonts w:ascii="Arial" w:hAnsi="Arial"/>
          <w:sz w:val="20"/>
        </w:rPr>
      </w:pPr>
    </w:p>
    <w:p w14:paraId="3698D0E7" w14:textId="77777777" w:rsidR="00BB495E" w:rsidRDefault="00BB495E" w:rsidP="00BB495E">
      <w:pPr>
        <w:rPr>
          <w:rFonts w:ascii="Arial" w:hAnsi="Arial"/>
          <w:sz w:val="20"/>
        </w:rPr>
      </w:pPr>
    </w:p>
    <w:p w14:paraId="1F92F567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FB57EE">
        <w:rPr>
          <w:rFonts w:ascii="Arial" w:hAnsi="Arial"/>
          <w:sz w:val="20"/>
        </w:rPr>
        <w:t>Which of the following is a valid CSS rule that generates a color gradient background?</w:t>
      </w:r>
    </w:p>
    <w:p w14:paraId="63DD2ED5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D44AE3">
        <w:rPr>
          <w:rFonts w:ascii="Courier New" w:hAnsi="Courier New" w:cs="Courier New"/>
        </w:rPr>
        <w:t>body {background-image: linear-gradient(to right, blue, red);}</w:t>
      </w:r>
    </w:p>
    <w:p w14:paraId="375A86FC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D44AE3">
        <w:rPr>
          <w:rFonts w:ascii="Courier New" w:hAnsi="Courier New" w:cs="Courier New"/>
        </w:rPr>
        <w:t>body {background-image: color-spectrum(horizontal, blue, red);}</w:t>
      </w:r>
    </w:p>
    <w:p w14:paraId="26F930B7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D44AE3">
        <w:rPr>
          <w:rFonts w:ascii="Courier New" w:hAnsi="Courier New" w:cs="Courier New"/>
        </w:rPr>
        <w:t>body {background-color: spectrum(blue, red);}</w:t>
      </w:r>
    </w:p>
    <w:p w14:paraId="40CE94AD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502A9387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C6A845A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Centering Content Withi</w:t>
      </w:r>
      <w:r>
        <w:rPr>
          <w:rFonts w:ascii="Arial" w:hAnsi="Arial"/>
          <w:sz w:val="20"/>
        </w:rPr>
        <w:t>n the Viewport, Color Gradients</w:t>
      </w:r>
    </w:p>
    <w:p w14:paraId="6D643028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7</w:t>
      </w:r>
    </w:p>
    <w:p w14:paraId="379868F7" w14:textId="77777777" w:rsidR="00BB495E" w:rsidRDefault="00BB495E" w:rsidP="00BB495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6CFF9E13" w14:textId="77777777" w:rsidR="00BB495E" w:rsidRDefault="00BB495E" w:rsidP="00BB495E"/>
    <w:p w14:paraId="256030A5" w14:textId="77777777" w:rsidR="00BB495E" w:rsidRDefault="00BB495E" w:rsidP="00BB495E"/>
    <w:p w14:paraId="7636F996" w14:textId="77777777" w:rsidR="00BB495E" w:rsidRDefault="00BB495E" w:rsidP="00BB495E"/>
    <w:p w14:paraId="3611F2EB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Pr="00FB57EE">
        <w:rPr>
          <w:rFonts w:ascii="Arial" w:hAnsi="Arial"/>
          <w:sz w:val="20"/>
        </w:rPr>
        <w:t>An advantage of client-side processing over server-side processing is that client-side processing</w:t>
      </w:r>
      <w:r>
        <w:rPr>
          <w:rFonts w:ascii="Arial" w:hAnsi="Arial"/>
          <w:sz w:val="20"/>
        </w:rPr>
        <w:t>:</w:t>
      </w:r>
    </w:p>
    <w:p w14:paraId="69A0EBEC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FB57EE">
        <w:rPr>
          <w:rFonts w:ascii="Arial" w:hAnsi="Arial"/>
          <w:sz w:val="20"/>
        </w:rPr>
        <w:t>tends to be more efficient when the calculations require a lot of programming code</w:t>
      </w:r>
      <w:r>
        <w:rPr>
          <w:rFonts w:ascii="Arial" w:hAnsi="Arial"/>
          <w:sz w:val="20"/>
        </w:rPr>
        <w:t>.</w:t>
      </w:r>
    </w:p>
    <w:p w14:paraId="5D87B2AC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FB57EE">
        <w:rPr>
          <w:rFonts w:ascii="Arial" w:hAnsi="Arial"/>
          <w:sz w:val="20"/>
        </w:rPr>
        <w:t>tends to be more efficient when the calculations require large amounts of data</w:t>
      </w:r>
      <w:r>
        <w:rPr>
          <w:rFonts w:ascii="Arial" w:hAnsi="Arial"/>
          <w:sz w:val="20"/>
        </w:rPr>
        <w:t>.</w:t>
      </w:r>
    </w:p>
    <w:p w14:paraId="39DE4694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FB57EE">
        <w:rPr>
          <w:rFonts w:ascii="Arial" w:hAnsi="Arial"/>
          <w:sz w:val="20"/>
        </w:rPr>
        <w:t>is better for proprietary code</w:t>
      </w:r>
      <w:r>
        <w:rPr>
          <w:rFonts w:ascii="Arial" w:hAnsi="Arial"/>
          <w:sz w:val="20"/>
        </w:rPr>
        <w:t>.</w:t>
      </w:r>
    </w:p>
    <w:p w14:paraId="1F466A4B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FB57EE">
        <w:rPr>
          <w:rFonts w:ascii="Arial" w:hAnsi="Arial"/>
          <w:sz w:val="20"/>
        </w:rPr>
        <w:t>tends to be faster</w:t>
      </w:r>
      <w:r>
        <w:rPr>
          <w:rFonts w:ascii="Arial" w:hAnsi="Arial"/>
          <w:sz w:val="20"/>
        </w:rPr>
        <w:t>.</w:t>
      </w:r>
    </w:p>
    <w:p w14:paraId="6B688082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Ans: D</w:t>
      </w:r>
    </w:p>
    <w:p w14:paraId="2316DD16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F2C5129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Forms and How They’re Processed:</w:t>
      </w:r>
      <w:r>
        <w:rPr>
          <w:rFonts w:ascii="Arial" w:hAnsi="Arial"/>
          <w:sz w:val="20"/>
        </w:rPr>
        <w:t xml:space="preserve"> Client-Side Versus Server-Side</w:t>
      </w:r>
    </w:p>
    <w:p w14:paraId="22326644" w14:textId="77777777" w:rsidR="00BB495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028A066A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0424BD78" w14:textId="77777777" w:rsidR="00BB495E" w:rsidRDefault="00BB495E" w:rsidP="00BB495E"/>
    <w:p w14:paraId="1085577A" w14:textId="77777777" w:rsidR="00BB495E" w:rsidRDefault="00BB495E" w:rsidP="00BB495E"/>
    <w:p w14:paraId="6679943D" w14:textId="77777777" w:rsidR="00BB495E" w:rsidRDefault="00BB495E" w:rsidP="00BB495E"/>
    <w:p w14:paraId="6138CA34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Pr="00FB57EE">
        <w:rPr>
          <w:rFonts w:ascii="Arial" w:hAnsi="Arial"/>
          <w:sz w:val="20"/>
        </w:rPr>
        <w:t>Which of the following is the best way to prompt for number of children and store the input as a number?</w:t>
      </w:r>
    </w:p>
    <w:p w14:paraId="5AB20D8C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8F50E7">
        <w:rPr>
          <w:rFonts w:ascii="Courier New" w:hAnsi="Courier New" w:cs="Courier New"/>
        </w:rPr>
        <w:t>numOfKids = parseInt(prompt("Number of children:", ""));</w:t>
      </w:r>
    </w:p>
    <w:p w14:paraId="7BBE99D5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8F50E7">
        <w:rPr>
          <w:rFonts w:ascii="Courier New" w:hAnsi="Courier New" w:cs="Courier New"/>
        </w:rPr>
        <w:t>numOfKids = parseFloat(prompt("Number of children:", ""));</w:t>
      </w:r>
    </w:p>
    <w:p w14:paraId="5A2088BF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8F50E7">
        <w:rPr>
          <w:rFonts w:ascii="Courier New" w:hAnsi="Courier New" w:cs="Courier New"/>
        </w:rPr>
        <w:t>numOfKids = confirm("Number of children:"));</w:t>
      </w:r>
    </w:p>
    <w:p w14:paraId="2D2AF7B5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8F50E7">
        <w:rPr>
          <w:rFonts w:ascii="Courier New" w:hAnsi="Courier New" w:cs="Courier New"/>
        </w:rPr>
        <w:t>prompt(numOfKids, "Number of children:"));</w:t>
      </w:r>
    </w:p>
    <w:p w14:paraId="646D98F1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5B914C9C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034EE8F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Parsing Numbers: </w:t>
      </w:r>
      <w:r w:rsidRPr="008F50E7">
        <w:rPr>
          <w:rFonts w:ascii="Courier New" w:hAnsi="Courier New" w:cs="Courier New"/>
        </w:rPr>
        <w:t>parseInt</w:t>
      </w:r>
      <w:r w:rsidRPr="00FB57EE">
        <w:rPr>
          <w:rFonts w:ascii="Arial" w:hAnsi="Arial"/>
          <w:sz w:val="20"/>
        </w:rPr>
        <w:t xml:space="preserve">, </w:t>
      </w:r>
      <w:r w:rsidRPr="008F50E7">
        <w:rPr>
          <w:rFonts w:ascii="Courier New" w:hAnsi="Courier New" w:cs="Courier New"/>
        </w:rPr>
        <w:t>parseFloat</w:t>
      </w:r>
    </w:p>
    <w:p w14:paraId="39B0E7C0" w14:textId="77777777" w:rsidR="00BB495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52B777B5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6378351E" w14:textId="77777777" w:rsidR="00BB495E" w:rsidRPr="00FB57EE" w:rsidRDefault="00BB495E" w:rsidP="00BB495E">
      <w:pPr>
        <w:rPr>
          <w:rFonts w:ascii="Arial" w:hAnsi="Arial"/>
          <w:sz w:val="20"/>
        </w:rPr>
      </w:pPr>
    </w:p>
    <w:p w14:paraId="159A9BFD" w14:textId="77777777" w:rsidR="00BB495E" w:rsidRDefault="00BB495E" w:rsidP="00BB495E">
      <w:pPr>
        <w:rPr>
          <w:rFonts w:ascii="Arial" w:hAnsi="Arial"/>
          <w:sz w:val="20"/>
        </w:rPr>
      </w:pPr>
    </w:p>
    <w:p w14:paraId="675EF573" w14:textId="77777777" w:rsidR="00BB495E" w:rsidRPr="00FB57EE" w:rsidRDefault="00BB495E" w:rsidP="00BB495E">
      <w:pPr>
        <w:rPr>
          <w:rFonts w:ascii="Arial" w:hAnsi="Arial"/>
          <w:sz w:val="20"/>
        </w:rPr>
      </w:pPr>
    </w:p>
    <w:p w14:paraId="40FB33FD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Pr="00FB57EE">
        <w:rPr>
          <w:rFonts w:ascii="Arial" w:hAnsi="Arial"/>
          <w:sz w:val="20"/>
        </w:rPr>
        <w:t>A text control is an example of a “one line plain text edit control.” Which of the following attribute-value pairs could be added to an input element to create another type of one line plain text edit control?</w:t>
      </w:r>
    </w:p>
    <w:p w14:paraId="00064A61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731694">
        <w:rPr>
          <w:rFonts w:ascii="Courier New" w:hAnsi="Courier New" w:cs="Courier New"/>
        </w:rPr>
        <w:t>type="edit"</w:t>
      </w:r>
    </w:p>
    <w:p w14:paraId="0C601A12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731694">
        <w:rPr>
          <w:rFonts w:ascii="Courier New" w:hAnsi="Courier New" w:cs="Courier New"/>
        </w:rPr>
        <w:t>type="tel"</w:t>
      </w:r>
    </w:p>
    <w:p w14:paraId="5DD4EC2C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731694">
        <w:rPr>
          <w:rFonts w:ascii="Courier New" w:hAnsi="Courier New" w:cs="Courier New"/>
        </w:rPr>
        <w:t>type="textarea"</w:t>
      </w:r>
    </w:p>
    <w:p w14:paraId="4C752DFE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46724104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83504D4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Water Balloons Web Page</w:t>
      </w:r>
    </w:p>
    <w:p w14:paraId="150712B5" w14:textId="77777777" w:rsidR="00BB495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4B656D7D" w14:textId="77777777" w:rsidR="00BB495E" w:rsidRPr="00FB57EE" w:rsidRDefault="00BB495E" w:rsidP="00BB49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0D26360C" w14:textId="77777777" w:rsidR="00BB495E" w:rsidRDefault="00BB495E" w:rsidP="00BB495E"/>
    <w:p w14:paraId="3C7367BF" w14:textId="65688A58" w:rsidR="00EF2923" w:rsidRPr="00BB495E" w:rsidRDefault="00EF2923" w:rsidP="00BB495E"/>
    <w:sectPr w:rsidR="00EF2923" w:rsidRPr="00BB4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C31A4"/>
    <w:multiLevelType w:val="multilevel"/>
    <w:tmpl w:val="CCD23D40"/>
    <w:numStyleLink w:val="1ai1ainoindent"/>
  </w:abstractNum>
  <w:abstractNum w:abstractNumId="2" w15:restartNumberingAfterBreak="0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 w16cid:durableId="1483961084">
    <w:abstractNumId w:val="2"/>
  </w:num>
  <w:num w:numId="2" w16cid:durableId="499470587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 w16cid:durableId="90946073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 w16cid:durableId="1409618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185"/>
    <w:rsid w:val="00036E44"/>
    <w:rsid w:val="000B1949"/>
    <w:rsid w:val="000D7573"/>
    <w:rsid w:val="001E50CA"/>
    <w:rsid w:val="002362CD"/>
    <w:rsid w:val="002F7BC4"/>
    <w:rsid w:val="003770E5"/>
    <w:rsid w:val="00423B7E"/>
    <w:rsid w:val="00464FFE"/>
    <w:rsid w:val="00507758"/>
    <w:rsid w:val="0052322D"/>
    <w:rsid w:val="005247A5"/>
    <w:rsid w:val="005E1185"/>
    <w:rsid w:val="006D6639"/>
    <w:rsid w:val="006E3977"/>
    <w:rsid w:val="0070115E"/>
    <w:rsid w:val="0082766D"/>
    <w:rsid w:val="00835DC0"/>
    <w:rsid w:val="00896A50"/>
    <w:rsid w:val="008A0FD5"/>
    <w:rsid w:val="008F1228"/>
    <w:rsid w:val="00952A81"/>
    <w:rsid w:val="00954596"/>
    <w:rsid w:val="00955B18"/>
    <w:rsid w:val="009C7F38"/>
    <w:rsid w:val="00B44E6C"/>
    <w:rsid w:val="00BB495E"/>
    <w:rsid w:val="00D37B38"/>
    <w:rsid w:val="00DA0DE0"/>
    <w:rsid w:val="00EC0612"/>
    <w:rsid w:val="00EC65AB"/>
    <w:rsid w:val="00ED1BA3"/>
    <w:rsid w:val="00EF2923"/>
    <w:rsid w:val="00F70AA6"/>
    <w:rsid w:val="00FA2F51"/>
    <w:rsid w:val="00FB57EE"/>
    <w:rsid w:val="00FD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6E8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D1BA3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ED1BA3"/>
    <w:pPr>
      <w:numPr>
        <w:numId w:val="1"/>
      </w:numPr>
    </w:pPr>
  </w:style>
  <w:style w:type="paragraph" w:styleId="NormalWeb">
    <w:name w:val="Normal (Web)"/>
    <w:basedOn w:val="Normal"/>
    <w:rsid w:val="00FA2F51"/>
    <w:pPr>
      <w:spacing w:before="100" w:beforeAutospacing="1" w:after="100" w:afterAutospacing="1"/>
    </w:pPr>
  </w:style>
  <w:style w:type="numbering" w:customStyle="1" w:styleId="Style1">
    <w:name w:val="Style1"/>
    <w:rsid w:val="00FA2F51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5247A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7A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7A5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7A5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7A5"/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7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7A5"/>
    <w:rPr>
      <w:rFonts w:ascii="Lucida Grande" w:eastAsia="Times New Roman" w:hAnsi="Lucida Grande" w:cs="Lucida Grande"/>
      <w:bCs/>
      <w:iCs/>
      <w:sz w:val="18"/>
      <w:szCs w:val="18"/>
    </w:rPr>
  </w:style>
  <w:style w:type="character" w:customStyle="1" w:styleId="s1">
    <w:name w:val="s1"/>
    <w:basedOn w:val="DefaultParagraphFont"/>
    <w:rsid w:val="00835DC0"/>
    <w:rPr>
      <w:rFonts w:ascii="Times" w:hAnsi="Times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Thar Adeleh</cp:lastModifiedBy>
  <cp:revision>3</cp:revision>
  <dcterms:created xsi:type="dcterms:W3CDTF">2017-12-19T13:43:00Z</dcterms:created>
  <dcterms:modified xsi:type="dcterms:W3CDTF">2024-09-14T20:02:00Z</dcterms:modified>
</cp:coreProperties>
</file>