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29" w:rsidRDefault="00704A29" w:rsidP="00704A29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F49F9">
        <w:rPr>
          <w:rFonts w:ascii="Arial" w:hAnsi="Arial" w:cs="Arial"/>
          <w:b/>
        </w:rPr>
        <w:t xml:space="preserve">Chapter 1: </w:t>
      </w:r>
      <w:r w:rsidRPr="00704A29">
        <w:rPr>
          <w:rFonts w:ascii="Arial" w:hAnsi="Arial" w:cs="Arial"/>
          <w:b/>
        </w:rPr>
        <w:t>The basics of research design</w:t>
      </w:r>
    </w:p>
    <w:p w:rsidR="00704A29" w:rsidRDefault="00704A29" w:rsidP="00704A29">
      <w:pPr>
        <w:rPr>
          <w:rFonts w:ascii="Arial" w:hAnsi="Arial" w:cs="Arial"/>
          <w:b/>
        </w:rPr>
      </w:pPr>
    </w:p>
    <w:p w:rsidR="00704A29" w:rsidRDefault="00704A29" w:rsidP="00704A29">
      <w:pPr>
        <w:rPr>
          <w:rFonts w:ascii="Arial" w:hAnsi="Arial" w:cs="Arial"/>
          <w:b/>
          <w:sz w:val="20"/>
          <w:szCs w:val="20"/>
          <w:lang w:val="en-GB"/>
        </w:rPr>
      </w:pPr>
      <w:r w:rsidRPr="00563C83">
        <w:rPr>
          <w:rFonts w:ascii="Arial" w:hAnsi="Arial" w:cs="Arial"/>
          <w:b/>
        </w:rPr>
        <w:t>Test Bank</w:t>
      </w:r>
    </w:p>
    <w:p w:rsidR="00B51E03" w:rsidRPr="00E674F5" w:rsidRDefault="00B51E03" w:rsidP="00BC6A03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BC6A03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EE6C5B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E674F5">
        <w:rPr>
          <w:rFonts w:ascii="Arial" w:hAnsi="Arial" w:cs="Arial"/>
          <w:sz w:val="20"/>
          <w:szCs w:val="20"/>
          <w:lang w:val="en-GB"/>
        </w:rPr>
        <w:t>1</w:t>
      </w:r>
    </w:p>
    <w:p w:rsidR="00E674F5" w:rsidRPr="00E674F5" w:rsidRDefault="00E674F5" w:rsidP="00BC6A03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1) </w:t>
      </w:r>
      <w:r w:rsidRPr="00E674F5">
        <w:rPr>
          <w:rFonts w:ascii="Arial" w:hAnsi="Arial" w:cs="Arial"/>
          <w:sz w:val="20"/>
          <w:szCs w:val="20"/>
          <w:lang w:val="en-GB"/>
        </w:rPr>
        <w:t>Scores on a maths test are an example of what type of data?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Nominal</w:t>
      </w:r>
    </w:p>
    <w:p w:rsidR="00E674F5" w:rsidRPr="00E674F5" w:rsidRDefault="00027CB1" w:rsidP="00BC6A03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Maths test scores are a type of ratio (continuous) data as they exist on a continuum with fixed distance between each score, and no negative values.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Interval</w:t>
      </w:r>
    </w:p>
    <w:p w:rsidR="00E674F5" w:rsidRPr="00E674F5" w:rsidRDefault="00027CB1" w:rsidP="00BC6A03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Maths test scores are a type of ratio (continuous) data as they exist on a continuum with fixed distance between each score, and no negative values.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Ratio</w:t>
      </w:r>
    </w:p>
    <w:p w:rsidR="00E674F5" w:rsidRPr="00E674F5" w:rsidRDefault="00027CB1" w:rsidP="00BC6A03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Maths test scores are a type of ratio (continuous) data as they exist on a continuum with fixed distance between each score, and no negative values.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Ordinal </w:t>
      </w:r>
    </w:p>
    <w:p w:rsidR="00E674F5" w:rsidRPr="00E674F5" w:rsidRDefault="00027CB1" w:rsidP="00BC6A03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Maths test scores are a type of ratio (continuous) data as they exist on a continuum with fixed distance between each score, and no negative values.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BC6A03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2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2) </w:t>
      </w:r>
      <w:r w:rsidRPr="00E674F5">
        <w:rPr>
          <w:rFonts w:ascii="Arial" w:hAnsi="Arial" w:cs="Arial"/>
          <w:sz w:val="20"/>
          <w:szCs w:val="20"/>
          <w:lang w:val="en-GB"/>
        </w:rPr>
        <w:t>If I wanted to conduct an experiment on the effect of caffeine consumption on memory scores, what types of data would I need to collect for my independent (IV) and dependent variable (DV)?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*a.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IV = Nominal &amp; DV = Continuous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An experimental design tests for the effect of a nominal (categorical) variable (in this case caffeine consumption) on a continuous variable (in this case memory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IV = Nominal &amp; DV = Nominal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An experimental design tests for the effect of a nominal (categorical) variable (in this case caffeine consumption) on a continuous variable (in this case memory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IV = Continuous &amp; DV = Nominal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An experimental design tests for the effect of a nominal (categorical) variable (in this case caffeine consumption) on a continuous variable (in this case memory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IV = Continuous &amp; DV = Continuous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An experimental design tests for the effect of a nominal (categorical) variable (in this case caffeine consumption) on a continuous variable (in this case memory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Measuring variables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3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3) </w:t>
      </w:r>
      <w:r w:rsidRPr="00E674F5">
        <w:rPr>
          <w:rFonts w:ascii="Arial" w:hAnsi="Arial" w:cs="Arial"/>
          <w:sz w:val="20"/>
          <w:szCs w:val="20"/>
          <w:lang w:val="en-GB"/>
        </w:rPr>
        <w:t>What would be a correct way to describe a negative correlation between stress and well-being scores?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As stress levels increase, well-being scores increase.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 xml:space="preserve">Negative correlations are when one variable increases, the other variable decreases. 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As stress levels increase, well-being scores decrease.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Negative correlations are when one variable increases, the other variable decreases.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lastRenderedPageBreak/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Stress levels affect levels of well-being.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Negative correlations are when one variable increases, the other variable decreases.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There is no relationship between stress and well-being.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Negative correlations are when one variable increases, the other variable decreases.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4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4) </w:t>
      </w:r>
      <w:r w:rsidRPr="00E674F5">
        <w:rPr>
          <w:rFonts w:ascii="Arial" w:hAnsi="Arial" w:cs="Arial"/>
          <w:sz w:val="20"/>
          <w:szCs w:val="20"/>
          <w:lang w:val="en-GB"/>
        </w:rPr>
        <w:t>A key aim of qualitative research is to…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*a.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identify key themes in a dataset.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about identifying patterns (themes) within your dataset.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explore how one variable is related to another.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about identifying patterns (themes) within your dataset.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test for the effect of one variable on another.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about identifying patterns (themes) within your dataset.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collect quantifiable data.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about identifying patterns (themes) within your dataset.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5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5) </w:t>
      </w:r>
      <w:r w:rsidRPr="00E674F5">
        <w:rPr>
          <w:rFonts w:ascii="Arial" w:hAnsi="Arial" w:cs="Arial"/>
          <w:sz w:val="20"/>
          <w:szCs w:val="20"/>
          <w:lang w:val="en-GB"/>
        </w:rPr>
        <w:t>Which one of the following would be an example of qualitative data?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Scores on an intelligence test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not measured or categorized, but is usually text-based.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One’s annual income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not measured or categorized, but is usually text-based.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Being male or female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not measured or categorized, but is usually text-based.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Posts on a discussion forum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Qualitative data is not measured or categorized, but is usually text-based.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Different designs for different research questions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6</w:t>
      </w:r>
    </w:p>
    <w:p w:rsidR="00E674F5" w:rsidRPr="00E674F5" w:rsidRDefault="00E674F5" w:rsidP="002160DC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6) </w:t>
      </w:r>
      <w:r w:rsidRPr="00E674F5">
        <w:rPr>
          <w:rFonts w:ascii="Arial" w:hAnsi="Arial" w:cs="Arial"/>
          <w:sz w:val="20"/>
          <w:szCs w:val="20"/>
          <w:lang w:val="en-GB"/>
        </w:rPr>
        <w:t>If I was conducting a study on the effect of a new anti-depressant drug (compared to a placebo drug) on depression scores, which one of the following would be a suitable one-tailed hypothesis?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There will be an effect of drug type on depression scores.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One-tailed hypotheses specify the direction of the effect (e.g., which drug condition will score higher or lower on depression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Developing hypotheses in quantitative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="00027CB1">
        <w:rPr>
          <w:rFonts w:ascii="Arial" w:hAnsi="Arial" w:cs="Arial"/>
          <w:sz w:val="20"/>
          <w:szCs w:val="20"/>
          <w:lang w:val="en-GB"/>
        </w:rPr>
        <w:t xml:space="preserve"> </w:t>
      </w:r>
      <w:r w:rsidRPr="00E674F5">
        <w:rPr>
          <w:rFonts w:ascii="Arial" w:hAnsi="Arial" w:cs="Arial"/>
          <w:sz w:val="20"/>
          <w:szCs w:val="20"/>
          <w:lang w:val="en-GB"/>
        </w:rPr>
        <w:t>Drug type and depression scores will be related.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One-tailed hypotheses specify the direction of the effect (e.g., which drug condition will score higher or lower on depression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Developing hypotheses in quantitative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Those who are given the new drug will show lower levels of depression in comparison to those given the placebo.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One-tailed hypotheses specify the direction of the effect (e.g., which drug condition will score higher or lower on depression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Developing hypotheses in quantitative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There will be no effect of drug type on depression scores.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One-tailed hypotheses specify the direction of the effect (e.g., which drug condition will score higher or lower on depression scores).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Developing hypotheses in quantitative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7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7) </w:t>
      </w:r>
      <w:r w:rsidRPr="00E674F5">
        <w:rPr>
          <w:rFonts w:ascii="Arial" w:hAnsi="Arial" w:cs="Arial"/>
          <w:sz w:val="20"/>
          <w:szCs w:val="20"/>
          <w:lang w:val="en-GB"/>
        </w:rPr>
        <w:t>How closely a study resembles real-world scenarios is an example of which type of validity?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External validity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How close a study resembles a real-world scenario is an example of ecological validity.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Construct validity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How close a study resembles a real-world scenario is an example of ecological validity.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Ecological validity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How close a study resembles a real-world scenario is an example of ecological validity.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Internal validity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How close a study resembles a real-world scenario is an example of ecological validity.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8</w:t>
      </w:r>
    </w:p>
    <w:p w:rsidR="00E674F5" w:rsidRPr="00E674F5" w:rsidRDefault="00E674F5" w:rsidP="00A95137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8) </w:t>
      </w:r>
      <w:r w:rsidRPr="00E674F5">
        <w:rPr>
          <w:rFonts w:ascii="Arial" w:hAnsi="Arial" w:cs="Arial"/>
          <w:sz w:val="20"/>
          <w:szCs w:val="20"/>
          <w:lang w:val="en-GB"/>
        </w:rPr>
        <w:t>Which of the following would be a good example of internal consistency?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When a participant scores similarly on an IQ test across two different </w:t>
      </w:r>
      <w:r w:rsidR="001D0DF5" w:rsidRPr="00E674F5">
        <w:rPr>
          <w:rFonts w:ascii="Arial" w:hAnsi="Arial" w:cs="Arial"/>
          <w:sz w:val="20"/>
          <w:szCs w:val="20"/>
          <w:lang w:val="en-GB"/>
        </w:rPr>
        <w:t>time points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Internal consistency is when items within a measure are responded to in a similar way.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2A6A19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When a participant responds similarly across items within a questionnaire that are aimed to assess the same thing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Internal consistency is when items within a measure are responded to in a similar way.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When two (or more) people score or code data in a similar fashion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Internal consistency is when items within a measure are responded to in a similar way.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When your measure is assessing the thing you want it to measure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Internal consistency is when items within a measure are responded to in a similar way.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Validity and reliability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</w:t>
      </w:r>
      <w:r w:rsidR="004F12DE">
        <w:rPr>
          <w:rFonts w:ascii="Arial" w:hAnsi="Arial" w:cs="Arial"/>
          <w:sz w:val="20"/>
          <w:szCs w:val="20"/>
          <w:lang w:val="en-GB"/>
        </w:rPr>
        <w:t xml:space="preserve">Question </w:t>
      </w:r>
      <w:r w:rsidRPr="004F12DE">
        <w:rPr>
          <w:rFonts w:ascii="Arial" w:hAnsi="Arial" w:cs="Arial"/>
          <w:sz w:val="20"/>
          <w:szCs w:val="20"/>
          <w:lang w:val="en-GB"/>
        </w:rPr>
        <w:t>9</w:t>
      </w:r>
    </w:p>
    <w:p w:rsidR="00E674F5" w:rsidRPr="00E674F5" w:rsidRDefault="00E674F5" w:rsidP="00FE376D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9) </w:t>
      </w:r>
      <w:r w:rsidRPr="00E674F5">
        <w:rPr>
          <w:rFonts w:ascii="Arial" w:hAnsi="Arial" w:cs="Arial"/>
          <w:sz w:val="20"/>
          <w:szCs w:val="20"/>
          <w:lang w:val="en-GB"/>
        </w:rPr>
        <w:t>If your study required you to deceive your participants about its aims, how might you go about dealing with this issue ethically?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Nothing. There is nothing unethical about deception.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 xml:space="preserve">In some cases, deception can be permitted in studies. A debrief that explains the real aims of the study and why this deception was necessary can alleviate this ethical concern. 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lastRenderedPageBreak/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Ethics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Change the study so that it no longer deceives participants.</w:t>
      </w:r>
    </w:p>
    <w:p w:rsidR="00E674F5" w:rsidRPr="00E674F5" w:rsidRDefault="00027CB1" w:rsidP="00AB0E38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 xml:space="preserve">In some cases, deception can be permitted in studies. A debrief that explains the real aims of the study and why this deception was necessary can alleviate this ethical concern. 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Ethics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Ensure your study includes a consent form.</w:t>
      </w:r>
    </w:p>
    <w:p w:rsidR="00E674F5" w:rsidRPr="00E674F5" w:rsidRDefault="00027CB1" w:rsidP="00AB0E38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 xml:space="preserve">In some cases, deception can be permitted in studies. A debrief that explains the real aims of the study and why this deception was necessary can alleviate this ethical concern. 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Ethics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sz w:val="20"/>
          <w:szCs w:val="20"/>
          <w:lang w:val="en-GB"/>
        </w:rPr>
        <w:t>*</w:t>
      </w: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Ensure your debrief explains the real aims of the study and why the deception was necessary. </w:t>
      </w:r>
    </w:p>
    <w:p w:rsidR="00E674F5" w:rsidRPr="00E674F5" w:rsidRDefault="00027CB1" w:rsidP="00AB0E38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 xml:space="preserve">In some cases, deception can be permitted in studies. A debrief that explains the real aims of the study and why this deception was necessary can alleviate this ethical concern. 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Ethics in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Type: multiple choice question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Title: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Chapter 01 Question </w:t>
      </w:r>
      <w:r w:rsidRPr="004F12DE">
        <w:rPr>
          <w:rFonts w:ascii="Arial" w:hAnsi="Arial" w:cs="Arial"/>
          <w:sz w:val="20"/>
          <w:szCs w:val="20"/>
          <w:lang w:val="en-GB"/>
        </w:rPr>
        <w:t>10</w:t>
      </w:r>
    </w:p>
    <w:p w:rsidR="00E674F5" w:rsidRPr="00E674F5" w:rsidRDefault="00E674F5" w:rsidP="00AB0E38">
      <w:pPr>
        <w:rPr>
          <w:rFonts w:ascii="Arial" w:hAnsi="Arial" w:cs="Arial"/>
          <w:b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 xml:space="preserve">10) </w:t>
      </w:r>
      <w:r w:rsidRPr="00E674F5">
        <w:rPr>
          <w:rFonts w:ascii="Arial" w:hAnsi="Arial" w:cs="Arial"/>
          <w:sz w:val="20"/>
          <w:szCs w:val="20"/>
          <w:lang w:val="en-GB"/>
        </w:rPr>
        <w:t>Where should the hypotheses of a study be presented in the write up of a psychological research paper?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*a.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At the end of the introduction section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Hypotheses are typically presented at the end of the introduction after the background literature and rationale for the study have been outlined.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Writing about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b.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At the beginning of the introduction section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Hypotheses are typically presented at the end of the introduction after the background literature and rationale for the study have been outlined.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Writing about psychological research</w:t>
      </w:r>
    </w:p>
    <w:p w:rsidR="00E674F5" w:rsidRPr="00E674F5" w:rsidRDefault="00E674F5" w:rsidP="00A95137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c.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In the results section before you analyse the data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Hypotheses are typically presented at the end of the introduction after the background literature and rationale for the study have been outlined.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Writing about psychological research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d.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In the design and analysis section of the methods </w:t>
      </w:r>
    </w:p>
    <w:p w:rsidR="00E674F5" w:rsidRPr="00E674F5" w:rsidRDefault="00027CB1" w:rsidP="00A95137">
      <w:pPr>
        <w:rPr>
          <w:rFonts w:ascii="Arial" w:hAnsi="Arial" w:cs="Arial"/>
          <w:sz w:val="20"/>
          <w:szCs w:val="20"/>
          <w:lang w:val="en-GB"/>
        </w:rPr>
      </w:pPr>
      <w:r w:rsidRPr="00027CB1">
        <w:rPr>
          <w:rFonts w:ascii="Arial" w:hAnsi="Arial" w:cs="Arial"/>
          <w:b/>
          <w:sz w:val="20"/>
          <w:szCs w:val="20"/>
          <w:lang w:val="en-GB"/>
        </w:rPr>
        <w:t xml:space="preserve">Feedback: </w:t>
      </w:r>
      <w:r w:rsidR="00E674F5" w:rsidRPr="00E674F5">
        <w:rPr>
          <w:rFonts w:ascii="Arial" w:hAnsi="Arial" w:cs="Arial"/>
          <w:sz w:val="20"/>
          <w:szCs w:val="20"/>
          <w:lang w:val="en-GB"/>
        </w:rPr>
        <w:t>Hypotheses are typically presented at the end of the introduction after the background literature and rationale for the study have been outlined.</w:t>
      </w:r>
    </w:p>
    <w:p w:rsidR="00E674F5" w:rsidRPr="00E674F5" w:rsidRDefault="00E674F5" w:rsidP="00143CD3">
      <w:pPr>
        <w:rPr>
          <w:rFonts w:ascii="Arial" w:hAnsi="Arial" w:cs="Arial"/>
          <w:sz w:val="20"/>
          <w:szCs w:val="20"/>
          <w:lang w:val="en-GB"/>
        </w:rPr>
      </w:pPr>
      <w:r w:rsidRPr="00E674F5">
        <w:rPr>
          <w:rFonts w:ascii="Arial" w:hAnsi="Arial" w:cs="Arial"/>
          <w:b/>
          <w:sz w:val="20"/>
          <w:szCs w:val="20"/>
          <w:lang w:val="en-GB"/>
        </w:rPr>
        <w:t>Section reference:</w:t>
      </w:r>
      <w:r w:rsidRPr="00E674F5">
        <w:rPr>
          <w:rFonts w:ascii="Arial" w:hAnsi="Arial" w:cs="Arial"/>
          <w:sz w:val="20"/>
          <w:szCs w:val="20"/>
          <w:lang w:val="en-GB"/>
        </w:rPr>
        <w:t xml:space="preserve"> Writing about psychological research</w:t>
      </w:r>
    </w:p>
    <w:sectPr w:rsidR="00E674F5" w:rsidRPr="00E674F5">
      <w:headerReference w:type="default" r:id="rId9"/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94" w:rsidRDefault="00041094" w:rsidP="00704A29">
      <w:r>
        <w:separator/>
      </w:r>
    </w:p>
  </w:endnote>
  <w:endnote w:type="continuationSeparator" w:id="0">
    <w:p w:rsidR="00041094" w:rsidRDefault="00041094" w:rsidP="0070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notTrueType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NHKIG+OUPArgoLight">
    <w:altName w:val="OUP Arg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29" w:rsidRPr="00590538" w:rsidRDefault="00C91E04" w:rsidP="00704A29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  <w:sz w:val="20"/>
        <w:szCs w:val="20"/>
      </w:rPr>
    </w:pPr>
    <w:r w:rsidRPr="00704A29">
      <w:rPr>
        <w:rFonts w:ascii="OUP Swift" w:hAnsi="OUP Swift"/>
        <w:noProof/>
        <w:color w:val="808080"/>
        <w:sz w:val="20"/>
        <w:szCs w:val="20"/>
        <w:lang w:val="en-IN" w:eastAsia="en-IN"/>
      </w:rPr>
      <w:drawing>
        <wp:inline distT="0" distB="0" distL="0" distR="0" wp14:anchorId="5607CE9C" wp14:editId="048E1696">
          <wp:extent cx="1219200" cy="4572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4A29" w:rsidRDefault="00704A29" w:rsidP="00704A29">
    <w:pPr>
      <w:pStyle w:val="Footer"/>
    </w:pPr>
    <w:r w:rsidRPr="00590538">
      <w:rPr>
        <w:rFonts w:ascii="Arial" w:hAnsi="Arial"/>
        <w:color w:val="808080"/>
        <w:sz w:val="20"/>
        <w:szCs w:val="20"/>
      </w:rPr>
      <w:t>© Oxford University Press, 202</w:t>
    </w:r>
    <w:r w:rsidR="00941BE2">
      <w:rPr>
        <w:rFonts w:ascii="Arial" w:hAnsi="Arial"/>
        <w:color w:val="808080"/>
        <w:sz w:val="20"/>
        <w:szCs w:val="20"/>
      </w:rPr>
      <w:t>1</w:t>
    </w:r>
    <w:r w:rsidRPr="00590538">
      <w:rPr>
        <w:rFonts w:ascii="Arial" w:hAnsi="Arial"/>
        <w:color w:val="808080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94" w:rsidRDefault="00041094" w:rsidP="00704A29">
      <w:r>
        <w:separator/>
      </w:r>
    </w:p>
  </w:footnote>
  <w:footnote w:type="continuationSeparator" w:id="0">
    <w:p w:rsidR="00041094" w:rsidRDefault="00041094" w:rsidP="00704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A29" w:rsidRDefault="00704A29" w:rsidP="00704A29">
    <w:pPr>
      <w:shd w:val="clear" w:color="auto" w:fill="FFFFFF"/>
      <w:spacing w:after="100" w:afterAutospacing="1"/>
      <w:jc w:val="center"/>
      <w:outlineLvl w:val="0"/>
      <w:rPr>
        <w:rFonts w:ascii="Arial" w:eastAsia="Times New Roman" w:hAnsi="Arial" w:cs="Arial"/>
        <w:color w:val="26304D"/>
        <w:kern w:val="36"/>
        <w:sz w:val="20"/>
        <w:szCs w:val="20"/>
        <w:lang w:val="en-IN" w:eastAsia="en-IN"/>
      </w:rPr>
    </w:pPr>
    <w:r w:rsidRPr="00704A29">
      <w:rPr>
        <w:rFonts w:ascii="Arial" w:eastAsia="Times New Roman" w:hAnsi="Arial" w:cs="Arial"/>
        <w:color w:val="26304D"/>
        <w:kern w:val="36"/>
        <w:sz w:val="20"/>
        <w:szCs w:val="20"/>
        <w:lang w:val="en-IN" w:eastAsia="en-IN"/>
      </w:rPr>
      <w:t>Bourne, James, and Wilson-Smith, Understanding quantitative and qualitative research in psychology,</w:t>
    </w:r>
    <w:r w:rsidRPr="00C91E04">
      <w:rPr>
        <w:rFonts w:ascii="Arial" w:hAnsi="Arial" w:cs="Arial"/>
        <w:sz w:val="20"/>
        <w:szCs w:val="20"/>
      </w:rPr>
      <w:t xml:space="preserve"> First Edition</w:t>
    </w:r>
  </w:p>
  <w:p w:rsidR="00704A29" w:rsidRPr="00590538" w:rsidRDefault="00704A29" w:rsidP="00C91E04">
    <w:pPr>
      <w:pStyle w:val="Header"/>
      <w:pBdr>
        <w:bottom w:val="single" w:sz="4" w:space="1" w:color="808080"/>
      </w:pBdr>
      <w:rPr>
        <w:rFonts w:ascii="Arial" w:hAnsi="Arial"/>
        <w:color w:val="808080"/>
        <w:sz w:val="20"/>
        <w:szCs w:val="20"/>
      </w:rPr>
    </w:pPr>
  </w:p>
  <w:p w:rsidR="00704A29" w:rsidRPr="00704A29" w:rsidRDefault="00704A29" w:rsidP="00704A29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70E9B4"/>
    <w:multiLevelType w:val="hybridMultilevel"/>
    <w:tmpl w:val="BA8138D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BA425BB"/>
    <w:multiLevelType w:val="hybridMultilevel"/>
    <w:tmpl w:val="8273CB0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92"/>
    <w:rsid w:val="000038BB"/>
    <w:rsid w:val="00027CB1"/>
    <w:rsid w:val="00041094"/>
    <w:rsid w:val="00062AB4"/>
    <w:rsid w:val="00143CD3"/>
    <w:rsid w:val="00166504"/>
    <w:rsid w:val="00191D02"/>
    <w:rsid w:val="001D0DF5"/>
    <w:rsid w:val="002160DC"/>
    <w:rsid w:val="002A6A19"/>
    <w:rsid w:val="002B62A4"/>
    <w:rsid w:val="002C4946"/>
    <w:rsid w:val="002C501C"/>
    <w:rsid w:val="002E07A1"/>
    <w:rsid w:val="002E2DFC"/>
    <w:rsid w:val="002F630B"/>
    <w:rsid w:val="00337127"/>
    <w:rsid w:val="003449D1"/>
    <w:rsid w:val="0035327D"/>
    <w:rsid w:val="00375323"/>
    <w:rsid w:val="00447910"/>
    <w:rsid w:val="00455599"/>
    <w:rsid w:val="00457A19"/>
    <w:rsid w:val="004A29F9"/>
    <w:rsid w:val="004A5A92"/>
    <w:rsid w:val="004F12DE"/>
    <w:rsid w:val="00555DA5"/>
    <w:rsid w:val="005D7A73"/>
    <w:rsid w:val="00631E87"/>
    <w:rsid w:val="00666D0C"/>
    <w:rsid w:val="006C2157"/>
    <w:rsid w:val="006E03DC"/>
    <w:rsid w:val="00704A29"/>
    <w:rsid w:val="007E18A3"/>
    <w:rsid w:val="00833D92"/>
    <w:rsid w:val="008645BD"/>
    <w:rsid w:val="00882CA1"/>
    <w:rsid w:val="00894ED2"/>
    <w:rsid w:val="00894F56"/>
    <w:rsid w:val="008A63C9"/>
    <w:rsid w:val="008C0664"/>
    <w:rsid w:val="009357D1"/>
    <w:rsid w:val="00941BE2"/>
    <w:rsid w:val="009420FB"/>
    <w:rsid w:val="009F7B9C"/>
    <w:rsid w:val="00A0084D"/>
    <w:rsid w:val="00A12C6C"/>
    <w:rsid w:val="00A61F0C"/>
    <w:rsid w:val="00A774B8"/>
    <w:rsid w:val="00A95137"/>
    <w:rsid w:val="00A9584C"/>
    <w:rsid w:val="00A97F12"/>
    <w:rsid w:val="00AB0E38"/>
    <w:rsid w:val="00B51E03"/>
    <w:rsid w:val="00BB0C85"/>
    <w:rsid w:val="00BC6A03"/>
    <w:rsid w:val="00C91E04"/>
    <w:rsid w:val="00CF2108"/>
    <w:rsid w:val="00CF5FB8"/>
    <w:rsid w:val="00D95538"/>
    <w:rsid w:val="00DB075B"/>
    <w:rsid w:val="00E13EFE"/>
    <w:rsid w:val="00E324AD"/>
    <w:rsid w:val="00E325DA"/>
    <w:rsid w:val="00E5385E"/>
    <w:rsid w:val="00E674F5"/>
    <w:rsid w:val="00EE6C5B"/>
    <w:rsid w:val="00F02839"/>
    <w:rsid w:val="00F427AD"/>
    <w:rsid w:val="00F54BE3"/>
    <w:rsid w:val="00F60612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704A2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A9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538"/>
    <w:pPr>
      <w:autoSpaceDE w:val="0"/>
      <w:autoSpaceDN w:val="0"/>
      <w:adjustRightInd w:val="0"/>
    </w:pPr>
    <w:rPr>
      <w:rFonts w:ascii="PNHKIG+OUPArgoLight" w:hAnsi="PNHKIG+OUPArgoLight" w:cs="PNHKIG+OUPArgoLight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2F6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630B"/>
    <w:rPr>
      <w:rFonts w:ascii="Tahoma" w:eastAsia="SimSun" w:hAnsi="Tahoma"/>
      <w:sz w:val="16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E674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67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674F5"/>
    <w:rPr>
      <w:rFonts w:eastAsia="SimSun" w:cs="Times New Roma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67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674F5"/>
    <w:rPr>
      <w:rFonts w:eastAsia="SimSun" w:cs="Times New Roman"/>
      <w:b/>
      <w:bCs/>
      <w:lang w:val="en-US" w:eastAsia="zh-CN"/>
    </w:rPr>
  </w:style>
  <w:style w:type="paragraph" w:styleId="Header">
    <w:name w:val="header"/>
    <w:basedOn w:val="Normal"/>
    <w:link w:val="HeaderChar"/>
    <w:uiPriority w:val="99"/>
    <w:rsid w:val="00704A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A29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704A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A29"/>
    <w:rPr>
      <w:rFonts w:eastAsia="SimSun"/>
      <w:sz w:val="24"/>
      <w:szCs w:val="24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04A29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704A2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A9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538"/>
    <w:pPr>
      <w:autoSpaceDE w:val="0"/>
      <w:autoSpaceDN w:val="0"/>
      <w:adjustRightInd w:val="0"/>
    </w:pPr>
    <w:rPr>
      <w:rFonts w:ascii="PNHKIG+OUPArgoLight" w:hAnsi="PNHKIG+OUPArgoLight" w:cs="PNHKIG+OUPArgoLight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2F6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630B"/>
    <w:rPr>
      <w:rFonts w:ascii="Tahoma" w:eastAsia="SimSun" w:hAnsi="Tahoma"/>
      <w:sz w:val="16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E674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67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674F5"/>
    <w:rPr>
      <w:rFonts w:eastAsia="SimSun" w:cs="Times New Roma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67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674F5"/>
    <w:rPr>
      <w:rFonts w:eastAsia="SimSun" w:cs="Times New Roman"/>
      <w:b/>
      <w:bCs/>
      <w:lang w:val="en-US" w:eastAsia="zh-CN"/>
    </w:rPr>
  </w:style>
  <w:style w:type="paragraph" w:styleId="Header">
    <w:name w:val="header"/>
    <w:basedOn w:val="Normal"/>
    <w:link w:val="HeaderChar"/>
    <w:uiPriority w:val="99"/>
    <w:rsid w:val="00704A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A29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704A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A29"/>
    <w:rPr>
      <w:rFonts w:eastAsia="SimSun"/>
      <w:sz w:val="24"/>
      <w:szCs w:val="24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704A29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2A6D-35E7-4679-BFC9-961D239E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Type: multiple choice</vt:lpstr>
    </vt:vector>
  </TitlesOfParts>
  <Company>Oxford University Press</Company>
  <LinksUpToDate>false</LinksUpToDate>
  <CharactersWithSpaces>11390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Type: multiple choice</dc:title>
  <dc:subject/>
  <dc:creator>Kate Hilton</dc:creator>
  <cp:keywords/>
  <dc:description/>
  <cp:lastModifiedBy>000865</cp:lastModifiedBy>
  <cp:revision>7</cp:revision>
  <dcterms:created xsi:type="dcterms:W3CDTF">2021-09-11T15:47:00Z</dcterms:created>
  <dcterms:modified xsi:type="dcterms:W3CDTF">2021-09-29T11:16:00Z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be5cb09a-2992-49d6-8ac9-5f63e7b1ad2f_Enabled">
    <vt:lpwstr>true</vt:lpwstr>
  </property>
  <property fmtid="{D5CDD505-2E9C-101B-9397-08002B2CF9AE}" pid="4" name="MSIP_Label_be5cb09a-2992-49d6-8ac9-5f63e7b1ad2f_SetDate">
    <vt:lpwstr>2021-07-07T09:45:05Z</vt:lpwstr>
  </property>
  <property fmtid="{D5CDD505-2E9C-101B-9397-08002B2CF9AE}" pid="5" name="MSIP_Label_be5cb09a-2992-49d6-8ac9-5f63e7b1ad2f_Method">
    <vt:lpwstr>Standard</vt:lpwstr>
  </property>
  <property fmtid="{D5CDD505-2E9C-101B-9397-08002B2CF9AE}" pid="6" name="MSIP_Label_be5cb09a-2992-49d6-8ac9-5f63e7b1ad2f_Name">
    <vt:lpwstr>Controlled</vt:lpwstr>
  </property>
  <property fmtid="{D5CDD505-2E9C-101B-9397-08002B2CF9AE}" pid="7" name="MSIP_Label_be5cb09a-2992-49d6-8ac9-5f63e7b1ad2f_SiteId">
    <vt:lpwstr>91761b62-4c45-43f5-9f0e-be8ad9b551ff</vt:lpwstr>
  </property>
  <property fmtid="{D5CDD505-2E9C-101B-9397-08002B2CF9AE}" pid="8" name="MSIP_Label_be5cb09a-2992-49d6-8ac9-5f63e7b1ad2f_ActionId">
    <vt:lpwstr>4be36484-ca8d-4da5-83bd-0000d5b46fce</vt:lpwstr>
  </property>
</Properties>
</file>