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5E2E9" w14:textId="77777777" w:rsidR="001F7DA7" w:rsidRPr="00D72F43" w:rsidRDefault="001F7DA7" w:rsidP="001F7DA7">
      <w:pPr>
        <w:pStyle w:val="Title"/>
      </w:pPr>
      <w:r w:rsidRPr="00D72F43">
        <w:t>Short Answer Questions</w:t>
      </w:r>
    </w:p>
    <w:p w14:paraId="0E3EC3D0" w14:textId="77777777" w:rsidR="001F7DA7" w:rsidRPr="00976B43" w:rsidRDefault="001F7DA7" w:rsidP="001F7DA7">
      <w:pPr>
        <w:pStyle w:val="Heading1"/>
        <w:rPr>
          <w:b w:val="0"/>
        </w:rPr>
      </w:pPr>
      <w:r w:rsidRPr="00254435">
        <w:t xml:space="preserve">Chapter 1: </w:t>
      </w:r>
      <w:r>
        <w:t>What</w:t>
      </w:r>
      <w:r w:rsidRPr="00976B43">
        <w:t xml:space="preserve"> </w:t>
      </w:r>
      <w:r>
        <w:t>are</w:t>
      </w:r>
      <w:r w:rsidRPr="00976B43">
        <w:t xml:space="preserve"> </w:t>
      </w:r>
      <w:r>
        <w:t>attitudes</w:t>
      </w:r>
      <w:r w:rsidRPr="00976B43">
        <w:t xml:space="preserve"> </w:t>
      </w:r>
      <w:r w:rsidRPr="00254435">
        <w:t>and how are they measured</w:t>
      </w:r>
      <w:r w:rsidRPr="00976B43">
        <w:t>?</w:t>
      </w:r>
    </w:p>
    <w:p w14:paraId="18EABAC3" w14:textId="77777777" w:rsidR="001F7DA7" w:rsidRDefault="001F7DA7" w:rsidP="001F7DA7">
      <w:pPr>
        <w:ind w:left="720" w:hanging="360"/>
      </w:pPr>
      <w:r>
        <w:t>1.</w:t>
      </w:r>
      <w:r>
        <w:tab/>
      </w:r>
      <w:r w:rsidRPr="00D72F43">
        <w:t>Using an example, explain the object appraisal function of attitudes.</w:t>
      </w:r>
    </w:p>
    <w:p w14:paraId="000B92AA" w14:textId="77777777" w:rsidR="001F7DA7" w:rsidRDefault="001F7DA7" w:rsidP="001F7DA7">
      <w:pPr>
        <w:ind w:left="720" w:hanging="360"/>
      </w:pPr>
      <w:r>
        <w:t>2.</w:t>
      </w:r>
      <w:r>
        <w:tab/>
        <w:t>Describe the major characteristics of strong attitudes.</w:t>
      </w:r>
    </w:p>
    <w:p w14:paraId="570627FC" w14:textId="77777777" w:rsidR="001F7DA7" w:rsidRPr="00D72F43" w:rsidRDefault="001F7DA7" w:rsidP="001F7DA7">
      <w:pPr>
        <w:ind w:left="720" w:hanging="360"/>
      </w:pPr>
      <w:r w:rsidRPr="00D72F43">
        <w:t>3</w:t>
      </w:r>
      <w:r>
        <w:t>.</w:t>
      </w:r>
      <w:r w:rsidRPr="00D72F43">
        <w:tab/>
        <w:t>Using an example, describe implicit measures of attitude.</w:t>
      </w:r>
    </w:p>
    <w:p w14:paraId="2238D4CA" w14:textId="77777777" w:rsidR="001F7DA7" w:rsidRPr="00D72F43" w:rsidRDefault="001F7DA7" w:rsidP="001F7DA7">
      <w:pPr>
        <w:ind w:left="720" w:hanging="360"/>
      </w:pPr>
      <w:r w:rsidRPr="00D72F43">
        <w:t>4</w:t>
      </w:r>
      <w:r>
        <w:t>.</w:t>
      </w:r>
      <w:r w:rsidRPr="00D72F43">
        <w:tab/>
        <w:t>Using an example, describe explicit measures of attitude.</w:t>
      </w:r>
    </w:p>
    <w:p w14:paraId="794817E8" w14:textId="77777777" w:rsidR="001F7DA7" w:rsidRDefault="001F7DA7" w:rsidP="001F7DA7">
      <w:pPr>
        <w:ind w:left="720" w:hanging="360"/>
      </w:pPr>
      <w:r w:rsidRPr="00D72F43">
        <w:t>5</w:t>
      </w:r>
      <w:r>
        <w:t>.</w:t>
      </w:r>
      <w:r w:rsidRPr="00D72F43">
        <w:tab/>
        <w:t>Briefly explain the Semantic Differential Approach</w:t>
      </w:r>
      <w:r>
        <w:t xml:space="preserve"> to measuring attitudes</w:t>
      </w:r>
      <w:r w:rsidRPr="00D72F43">
        <w:t>.</w:t>
      </w:r>
    </w:p>
    <w:p w14:paraId="5DCA06E8" w14:textId="77777777" w:rsidR="001F7DA7" w:rsidRPr="00D72F43" w:rsidRDefault="001F7DA7" w:rsidP="001F7DA7">
      <w:pPr>
        <w:ind w:left="720" w:hanging="360"/>
      </w:pPr>
      <w:r w:rsidRPr="00D72F43">
        <w:t>6</w:t>
      </w:r>
      <w:r>
        <w:t>.</w:t>
      </w:r>
      <w:r w:rsidRPr="00D72F43">
        <w:tab/>
        <w:t>Identify three differences between Evaluative Priming and the IAT.</w:t>
      </w:r>
    </w:p>
    <w:p w14:paraId="2A77D437" w14:textId="77777777" w:rsidR="001F7DA7" w:rsidRPr="00D72F43" w:rsidRDefault="001F7DA7" w:rsidP="001F7DA7">
      <w:pPr>
        <w:ind w:left="720" w:hanging="360"/>
      </w:pPr>
      <w:r w:rsidRPr="00D72F43">
        <w:t>7</w:t>
      </w:r>
      <w:r>
        <w:t>.</w:t>
      </w:r>
      <w:r w:rsidRPr="00D72F43">
        <w:tab/>
        <w:t>Identify three reasons why responses on implicit and explicit measures of attitude are not always correlated with each other.</w:t>
      </w:r>
    </w:p>
    <w:p w14:paraId="73BA265D" w14:textId="77777777" w:rsidR="00760DEB" w:rsidRPr="001F7DA7" w:rsidRDefault="00760DEB" w:rsidP="001F7DA7"/>
    <w:sectPr w:rsidR="00760DEB" w:rsidRPr="001F7DA7" w:rsidSect="00976B43">
      <w:headerReference w:type="default" r:id="rId7"/>
      <w:pgSz w:w="11900" w:h="16840"/>
      <w:pgMar w:top="1440" w:right="1440" w:bottom="1440" w:left="1440" w:header="144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D6922" w14:textId="77777777" w:rsidR="0060543A" w:rsidRDefault="0060543A" w:rsidP="00254435">
      <w:pPr>
        <w:spacing w:before="0" w:after="0" w:line="240" w:lineRule="auto"/>
      </w:pPr>
      <w:r>
        <w:separator/>
      </w:r>
    </w:p>
  </w:endnote>
  <w:endnote w:type="continuationSeparator" w:id="0">
    <w:p w14:paraId="05276393" w14:textId="77777777" w:rsidR="0060543A" w:rsidRDefault="0060543A" w:rsidP="0025443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E70A4" w14:textId="77777777" w:rsidR="0060543A" w:rsidRDefault="0060543A" w:rsidP="00254435">
      <w:pPr>
        <w:spacing w:before="0" w:after="0" w:line="240" w:lineRule="auto"/>
      </w:pPr>
      <w:r>
        <w:separator/>
      </w:r>
    </w:p>
  </w:footnote>
  <w:footnote w:type="continuationSeparator" w:id="0">
    <w:p w14:paraId="701EAB3B" w14:textId="77777777" w:rsidR="0060543A" w:rsidRDefault="0060543A" w:rsidP="0025443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50887" w14:textId="77777777" w:rsidR="00254435" w:rsidRDefault="00254435" w:rsidP="00254435">
    <w:pPr>
      <w:pStyle w:val="Header"/>
      <w:spacing w:line="240" w:lineRule="auto"/>
      <w:jc w:val="right"/>
    </w:pPr>
    <w:r>
      <w:t>Instructor Resource</w:t>
    </w:r>
  </w:p>
  <w:p w14:paraId="7AB4E307" w14:textId="5016CE88" w:rsidR="00254435" w:rsidRDefault="00254435" w:rsidP="00254435">
    <w:pPr>
      <w:pStyle w:val="Header"/>
      <w:spacing w:line="240" w:lineRule="auto"/>
      <w:jc w:val="right"/>
    </w:pPr>
    <w:r>
      <w:t xml:space="preserve">Maio et al., </w:t>
    </w:r>
    <w:r w:rsidRPr="00664C70">
      <w:rPr>
        <w:i/>
      </w:rPr>
      <w:t xml:space="preserve">The Psychology of Attitudes </w:t>
    </w:r>
    <w:r w:rsidR="00976B43">
      <w:rPr>
        <w:i/>
      </w:rPr>
      <w:t>and</w:t>
    </w:r>
    <w:r w:rsidRPr="00664C70">
      <w:rPr>
        <w:i/>
      </w:rPr>
      <w:t xml:space="preserve"> Attitude Change, 3e</w:t>
    </w:r>
  </w:p>
  <w:p w14:paraId="4629AFDB" w14:textId="465B401D" w:rsidR="00254435" w:rsidRDefault="00254435" w:rsidP="00976B43">
    <w:pPr>
      <w:pStyle w:val="Header"/>
      <w:spacing w:line="240" w:lineRule="auto"/>
      <w:jc w:val="right"/>
    </w:pPr>
    <w:r>
      <w:t>SAGE Publishing,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C7CE0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B81195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EF4484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7016D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C5AA9"/>
    <w:multiLevelType w:val="hybridMultilevel"/>
    <w:tmpl w:val="A3FEE314"/>
    <w:lvl w:ilvl="0" w:tplc="3C6E925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563B1"/>
    <w:multiLevelType w:val="multilevel"/>
    <w:tmpl w:val="54AA7BC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51286"/>
    <w:multiLevelType w:val="hybridMultilevel"/>
    <w:tmpl w:val="9642D35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03752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B4364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A0E2E"/>
    <w:multiLevelType w:val="hybridMultilevel"/>
    <w:tmpl w:val="731436CC"/>
    <w:lvl w:ilvl="0" w:tplc="3C6E925C">
      <w:start w:val="1"/>
      <w:numFmt w:val="decimal"/>
      <w:lvlText w:val="(%1)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0" w15:restartNumberingAfterBreak="0">
    <w:nsid w:val="5CFA2B81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61355"/>
    <w:multiLevelType w:val="hybridMultilevel"/>
    <w:tmpl w:val="BD5A9DE4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03FF4"/>
    <w:multiLevelType w:val="multilevel"/>
    <w:tmpl w:val="731436CC"/>
    <w:lvl w:ilvl="0">
      <w:start w:val="1"/>
      <w:numFmt w:val="decimal"/>
      <w:lvlText w:val="(%1)"/>
      <w:lvlJc w:val="left"/>
      <w:pPr>
        <w:ind w:left="14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360"/>
      </w:pPr>
    </w:lvl>
    <w:lvl w:ilvl="2">
      <w:start w:val="1"/>
      <w:numFmt w:val="lowerRoman"/>
      <w:lvlText w:val="%3."/>
      <w:lvlJc w:val="right"/>
      <w:pPr>
        <w:ind w:left="1582" w:hanging="180"/>
      </w:pPr>
    </w:lvl>
    <w:lvl w:ilvl="3">
      <w:start w:val="1"/>
      <w:numFmt w:val="decimal"/>
      <w:lvlText w:val="%4."/>
      <w:lvlJc w:val="left"/>
      <w:pPr>
        <w:ind w:left="2302" w:hanging="360"/>
      </w:pPr>
    </w:lvl>
    <w:lvl w:ilvl="4">
      <w:start w:val="1"/>
      <w:numFmt w:val="lowerLetter"/>
      <w:lvlText w:val="%5."/>
      <w:lvlJc w:val="left"/>
      <w:pPr>
        <w:ind w:left="3022" w:hanging="360"/>
      </w:pPr>
    </w:lvl>
    <w:lvl w:ilvl="5">
      <w:start w:val="1"/>
      <w:numFmt w:val="lowerRoman"/>
      <w:lvlText w:val="%6."/>
      <w:lvlJc w:val="right"/>
      <w:pPr>
        <w:ind w:left="3742" w:hanging="180"/>
      </w:pPr>
    </w:lvl>
    <w:lvl w:ilvl="6">
      <w:start w:val="1"/>
      <w:numFmt w:val="decimal"/>
      <w:lvlText w:val="%7."/>
      <w:lvlJc w:val="left"/>
      <w:pPr>
        <w:ind w:left="4462" w:hanging="360"/>
      </w:pPr>
    </w:lvl>
    <w:lvl w:ilvl="7">
      <w:start w:val="1"/>
      <w:numFmt w:val="lowerLetter"/>
      <w:lvlText w:val="%8."/>
      <w:lvlJc w:val="left"/>
      <w:pPr>
        <w:ind w:left="5182" w:hanging="360"/>
      </w:pPr>
    </w:lvl>
    <w:lvl w:ilvl="8">
      <w:start w:val="1"/>
      <w:numFmt w:val="lowerRoman"/>
      <w:lvlText w:val="%9."/>
      <w:lvlJc w:val="right"/>
      <w:pPr>
        <w:ind w:left="5902" w:hanging="180"/>
      </w:pPr>
    </w:lvl>
  </w:abstractNum>
  <w:abstractNum w:abstractNumId="24" w15:restartNumberingAfterBreak="0">
    <w:nsid w:val="6C890413"/>
    <w:multiLevelType w:val="hybridMultilevel"/>
    <w:tmpl w:val="61521358"/>
    <w:lvl w:ilvl="0" w:tplc="3C6E92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5"/>
  </w:num>
  <w:num w:numId="5">
    <w:abstractNumId w:val="17"/>
  </w:num>
  <w:num w:numId="6">
    <w:abstractNumId w:val="24"/>
  </w:num>
  <w:num w:numId="7">
    <w:abstractNumId w:val="9"/>
  </w:num>
  <w:num w:numId="8">
    <w:abstractNumId w:val="19"/>
  </w:num>
  <w:num w:numId="9">
    <w:abstractNumId w:val="22"/>
  </w:num>
  <w:num w:numId="10">
    <w:abstractNumId w:val="23"/>
  </w:num>
  <w:num w:numId="11">
    <w:abstractNumId w:val="11"/>
  </w:num>
  <w:num w:numId="12">
    <w:abstractNumId w:val="10"/>
  </w:num>
  <w:num w:numId="13">
    <w:abstractNumId w:val="14"/>
  </w:num>
  <w:num w:numId="14">
    <w:abstractNumId w:val="13"/>
  </w:num>
  <w:num w:numId="15">
    <w:abstractNumId w:val="6"/>
  </w:num>
  <w:num w:numId="16">
    <w:abstractNumId w:val="26"/>
  </w:num>
  <w:num w:numId="17">
    <w:abstractNumId w:val="18"/>
  </w:num>
  <w:num w:numId="18">
    <w:abstractNumId w:val="12"/>
  </w:num>
  <w:num w:numId="19">
    <w:abstractNumId w:val="1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3"/>
  </w:num>
  <w:num w:numId="25">
    <w:abstractNumId w:val="21"/>
  </w:num>
  <w:num w:numId="26">
    <w:abstractNumId w:val="2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80A"/>
    <w:rsid w:val="00026FA1"/>
    <w:rsid w:val="00084450"/>
    <w:rsid w:val="000F4311"/>
    <w:rsid w:val="0010070B"/>
    <w:rsid w:val="00126023"/>
    <w:rsid w:val="001F7DA7"/>
    <w:rsid w:val="00207FE9"/>
    <w:rsid w:val="00254435"/>
    <w:rsid w:val="002E0955"/>
    <w:rsid w:val="00301ABC"/>
    <w:rsid w:val="00311072"/>
    <w:rsid w:val="00316941"/>
    <w:rsid w:val="00317CDA"/>
    <w:rsid w:val="00344D34"/>
    <w:rsid w:val="00392639"/>
    <w:rsid w:val="003A0BA1"/>
    <w:rsid w:val="003A2AE2"/>
    <w:rsid w:val="004B27CB"/>
    <w:rsid w:val="004C4892"/>
    <w:rsid w:val="004D7D28"/>
    <w:rsid w:val="0051071F"/>
    <w:rsid w:val="00536FB3"/>
    <w:rsid w:val="00577CF2"/>
    <w:rsid w:val="0060543A"/>
    <w:rsid w:val="00641709"/>
    <w:rsid w:val="00656E39"/>
    <w:rsid w:val="0068380A"/>
    <w:rsid w:val="006A172F"/>
    <w:rsid w:val="00760DEB"/>
    <w:rsid w:val="007A3055"/>
    <w:rsid w:val="00880773"/>
    <w:rsid w:val="00886440"/>
    <w:rsid w:val="00952C8C"/>
    <w:rsid w:val="00976B43"/>
    <w:rsid w:val="00992558"/>
    <w:rsid w:val="009E2C1B"/>
    <w:rsid w:val="00AB7F1B"/>
    <w:rsid w:val="00B163B6"/>
    <w:rsid w:val="00B1787C"/>
    <w:rsid w:val="00B202EA"/>
    <w:rsid w:val="00B244D7"/>
    <w:rsid w:val="00B25907"/>
    <w:rsid w:val="00B96623"/>
    <w:rsid w:val="00BE186B"/>
    <w:rsid w:val="00CC6AE8"/>
    <w:rsid w:val="00D6331D"/>
    <w:rsid w:val="00D72F43"/>
    <w:rsid w:val="00E15C3D"/>
    <w:rsid w:val="00E72149"/>
    <w:rsid w:val="00E96738"/>
    <w:rsid w:val="00EE20EE"/>
    <w:rsid w:val="00F20709"/>
    <w:rsid w:val="00FB6262"/>
    <w:rsid w:val="00FF47CA"/>
    <w:rsid w:val="1A5E4568"/>
    <w:rsid w:val="2FBF9ADA"/>
    <w:rsid w:val="5ACCA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9A257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709"/>
    <w:pPr>
      <w:spacing w:before="240" w:after="240" w:line="360" w:lineRule="auto"/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641709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41709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41709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641709"/>
    <w:pPr>
      <w:spacing w:before="120"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rsid w:val="006417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709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1071F"/>
    <w:pPr>
      <w:spacing w:before="100" w:beforeAutospacing="1" w:after="100" w:afterAutospacing="1"/>
    </w:pPr>
    <w:rPr>
      <w:color w:val="000000"/>
    </w:rPr>
  </w:style>
  <w:style w:type="character" w:styleId="CommentReference">
    <w:name w:val="annotation reference"/>
    <w:uiPriority w:val="99"/>
    <w:rsid w:val="0051071F"/>
    <w:rPr>
      <w:w w:val="100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Heading1Char">
    <w:name w:val="Heading 1 Char"/>
    <w:basedOn w:val="DefaultParagraphFont"/>
    <w:link w:val="Heading1"/>
    <w:rsid w:val="00641709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641709"/>
    <w:rPr>
      <w:rFonts w:ascii="Times New Roman Bold" w:eastAsia="Times New Roman" w:hAnsi="Times New Roman Bold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sid w:val="00641709"/>
    <w:rPr>
      <w:rFonts w:ascii="Times New Roman" w:eastAsia="Times New Roman" w:hAnsi="Times New Roman" w:cs="Times New Roman"/>
      <w:b/>
      <w:color w:val="1F4E79"/>
      <w:szCs w:val="20"/>
    </w:rPr>
  </w:style>
  <w:style w:type="paragraph" w:styleId="Header">
    <w:name w:val="header"/>
    <w:basedOn w:val="Normal"/>
    <w:link w:val="HeaderChar"/>
    <w:rsid w:val="006417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443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641709"/>
  </w:style>
  <w:style w:type="character" w:styleId="Hyperlink">
    <w:name w:val="Hyperlink"/>
    <w:uiPriority w:val="99"/>
    <w:unhideWhenUsed/>
    <w:rsid w:val="0064170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41709"/>
  </w:style>
  <w:style w:type="paragraph" w:customStyle="1" w:styleId="NumberedList">
    <w:name w:val="Numbered List"/>
    <w:basedOn w:val="Normal"/>
    <w:uiPriority w:val="99"/>
    <w:qFormat/>
    <w:rsid w:val="00641709"/>
    <w:pPr>
      <w:numPr>
        <w:numId w:val="25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641709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641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41709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qFormat/>
    <w:rsid w:val="00641709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41709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customStyle="1" w:styleId="BulletedList">
    <w:name w:val="Bulleted List"/>
    <w:basedOn w:val="Normal"/>
    <w:qFormat/>
    <w:rsid w:val="00641709"/>
    <w:pPr>
      <w:numPr>
        <w:numId w:val="26"/>
      </w:numPr>
    </w:pPr>
  </w:style>
  <w:style w:type="paragraph" w:customStyle="1" w:styleId="BL">
    <w:name w:val="BL"/>
    <w:basedOn w:val="Normal"/>
    <w:autoRedefine/>
    <w:uiPriority w:val="99"/>
    <w:rsid w:val="00641709"/>
    <w:pPr>
      <w:widowControl w:val="0"/>
      <w:numPr>
        <w:numId w:val="27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641709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641709"/>
    <w:rPr>
      <w:rFonts w:ascii="Times New Roman" w:eastAsiaTheme="minorHAnsi" w:hAnsi="Times New Roman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77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of Psychology, Cardiff University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Maio</dc:creator>
  <cp:keywords/>
  <dc:description/>
  <cp:lastModifiedBy>Thar Adale</cp:lastModifiedBy>
  <cp:revision>36</cp:revision>
  <dcterms:created xsi:type="dcterms:W3CDTF">2018-01-12T13:04:00Z</dcterms:created>
  <dcterms:modified xsi:type="dcterms:W3CDTF">2020-05-07T23:13:00Z</dcterms:modified>
</cp:coreProperties>
</file>