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Archaeologists and historians have identified several important milestones in the course of human evolution and societal development. Starting with the emergence of the first human-like creatures and ending with the invention of writing, identify at least four intermediate milestones and state their importance.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roles of men and women in hunter-gatherer societies and early civilizations. How do the roles played by men and women change over time and with new customs and laws? Where do women fare best and worst?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Two theories have been advanced that explain the spread of the earliest modern humans across the globe. Their names are: </w:t>
            </w:r>
            <w:r>
              <w:rPr>
                <w:rStyle w:val="DefaultParagraphFont"/>
                <w:rFonts w:ascii="Times New Roman" w:eastAsia="Times New Roman" w:hAnsi="Times New Roman" w:cs="Times New Roman"/>
                <w:b w:val="0"/>
                <w:bCs w:val="0"/>
                <w:i/>
                <w:iCs/>
                <w:smallCaps w:val="0"/>
                <w:color w:val="000000"/>
                <w:sz w:val="22"/>
                <w:szCs w:val="22"/>
                <w:bdr w:val="nil"/>
                <w:rtl w:val="0"/>
              </w:rPr>
              <w:t>Multiregional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Out-of-Africa</w:t>
            </w:r>
            <w:r>
              <w:rPr>
                <w:rStyle w:val="DefaultParagraphFont"/>
                <w:rFonts w:ascii="Times New Roman" w:eastAsia="Times New Roman" w:hAnsi="Times New Roman" w:cs="Times New Roman"/>
                <w:b w:val="0"/>
                <w:bCs w:val="0"/>
                <w:i w:val="0"/>
                <w:iCs w:val="0"/>
                <w:smallCaps w:val="0"/>
                <w:color w:val="000000"/>
                <w:sz w:val="22"/>
                <w:szCs w:val="22"/>
                <w:bdr w:val="nil"/>
                <w:rtl w:val="0"/>
              </w:rPr>
              <w:t>. Explain a) their differences and b) which one is favored by researchers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major economic changes resulted from the Neolithic Revolution? What social and lifestyle changes did it bring, and for which individuals and which groups in these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did the development of agriculture play in the emergence of organized communities during the Neolithic Revolution, 10,000-4000 B.C.E.? Use specific examples to support your argument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Define the term </w:t>
            </w:r>
            <w:r>
              <w:rPr>
                <w:rStyle w:val="DefaultParagraphFont"/>
                <w:rFonts w:ascii="Times New Roman" w:eastAsia="Times New Roman" w:hAnsi="Times New Roman" w:cs="Times New Roman"/>
                <w:b w:val="0"/>
                <w:bCs w:val="0"/>
                <w:i/>
                <w:iCs/>
                <w:smallCaps w:val="0"/>
                <w:color w:val="000000"/>
                <w:sz w:val="22"/>
                <w:szCs w:val="22"/>
                <w:bdr w:val="nil"/>
                <w:rtl w:val="0"/>
              </w:rPr>
              <w:t>civilization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explain why we do not apply this label to hunter-gatherer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Neolithic society with the early civilizations in Mesopotamia and Egypt. What changed,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geographic aspects of the Mesopotamian city-states contribute as major causes for warring conflict between particular city-states? Use specific examples to support your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can be discerned about the nature of Mesopotamian society from the Code of Hammurabi? Use specific examples to support your arguments.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role did religion/spiritual beliefs play in early civilizations? How did human beings conceptualize the relationship of their world to the spiritual world? What role did spiritual beliefs play in determining how earthly power was distributed and maintained?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development of writing change the societies of ancient Mesopotamia and Egypt, specifically, the lives of their peoples? Could those societies be described as "literate"? Why or why not? Which groups might have been most affected?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Egyptians originated nothing of their own; they simply borrowed "civilization" from the Sumerians." Discuss, pro and con.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the text say that the social structure and ideas of ancient Egypt were a reflection of the influence of the Nile? Was this people-river relationship different from that which evolved in the societies of the Tigris-Euphrates region? Why or why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new attitudes and practices developed during the New Kingdom in Egypt? How and why did they differ from those of the Old and Middle Kingdoms?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the Assyrians and Persians maintain their empires? What methods did they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Hebrews were the most important peoples of the ancient Middle East." Do you agree or disagree?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nature of the covenant between Yahweh and the Israelites? What was its moral significance for the Israelites? Compare and contrast the Israelites’ covenant with Yahweh with Hammurabi’s Code. What factors might explain the differences that you identified between the Israelites’ covenant and Hammurabi’s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were the most significant aspects of the civil and military systems of the Persian Empire? Were personal or were institutional elements more important in determining its efficiency and success? What evidence causes you to think as you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spiritual ideas of Zoroaster, the Hebrews, and Akhenaten. Were they more alike than different? How,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For each historical identification question, define the term and briefly describe its historical significance.</w:t>
            </w:r>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hominids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Out-of- Africa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ziggurat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Neolithic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Sumerians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Eridu, Ur, Uruk, Umma, and Lagash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Sargon of Akkad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Hammurabi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cuneiform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Nile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Upper Egypt and Lower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pharaoh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Great Pyramid of Giza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Old Kingdom, Middle Kingdom, New Kingdom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Akhenaten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Ramesses II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"Sea Peoples"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hieroglyphics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Hittites and iron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Phoenician alphabet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Hebrews and Israelites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kingdoms of Judah and Israel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Assyrian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Persia and Cyrus the Great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satrapy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Zoroastrianism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Indo-European migrations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will vary.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most significant about Australopithecines, one of the earliest hominids?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have been able to walk upright on two legs.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among the first to use iron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They were in the class known as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primarily monogamous.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Old Stone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Egypt had an advanced agricultural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men and women hunted wild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hunting and gathering was the way most people supported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lived only in the southernmost parts of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was maintained through the use of cuneiform.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 During the Paleolithic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only Egypt had an advanced agricultural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men and women hunted wild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hunting and gathering was the way most people supported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humans lived only in the southernmost parts of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communication was maintained through the use of cuneiform.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user of tools.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lived in 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wise human 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tamer of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 to all.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Who were the </w:t>
            </w:r>
            <w:r>
              <w:rPr>
                <w:rStyle w:val="DefaultParagraphFont"/>
                <w:rFonts w:ascii="Times New Roman" w:eastAsia="Times New Roman" w:hAnsi="Times New Roman" w:cs="Times New Roman"/>
                <w:b w:val="0"/>
                <w:bCs w:val="0"/>
                <w:i/>
                <w:iCs/>
                <w:smallCaps w:val="0"/>
                <w:color w:val="000000"/>
                <w:sz w:val="22"/>
                <w:szCs w:val="22"/>
                <w:bdr w:val="nil"/>
                <w:rtl w:val="0"/>
              </w:rPr>
              <w:t>Homo sapiens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enemies of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anatomically modern humans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Neanderthals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Indo-Europeans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ancestors of </w:t>
                  </w:r>
                  <w:r>
                    <w:rPr>
                      <w:rStyle w:val="DefaultParagraphFont"/>
                      <w:rFonts w:ascii="Times New Roman" w:eastAsia="Times New Roman" w:hAnsi="Times New Roman" w:cs="Times New Roman"/>
                      <w:b w:val="0"/>
                      <w:bCs w:val="0"/>
                      <w:i/>
                      <w:iCs/>
                      <w:smallCaps w:val="0"/>
                      <w:color w:val="000000"/>
                      <w:sz w:val="22"/>
                      <w:szCs w:val="22"/>
                      <w:bdr w:val="nil"/>
                      <w:rtl w:val="0"/>
                    </w:rPr>
                    <w:t>Homo habilis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w:t>
                  </w:r>
                  <w:r>
                    <w:rPr>
                      <w:rStyle w:val="DefaultParagraphFont"/>
                      <w:rFonts w:ascii="Times New Roman" w:eastAsia="Times New Roman" w:hAnsi="Times New Roman" w:cs="Times New Roman"/>
                      <w:b w:val="0"/>
                      <w:bCs w:val="0"/>
                      <w:i/>
                      <w:iCs/>
                      <w:smallCaps w:val="0"/>
                      <w:color w:val="000000"/>
                      <w:sz w:val="22"/>
                      <w:szCs w:val="22"/>
                      <w:bdr w:val="nil"/>
                      <w:rtl w:val="0"/>
                    </w:rPr>
                    <w:t>Homo erectus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were Neanderthal remains discovered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Germany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most significant consequences of the Neolithic agricultural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Near equality between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Rise of trade and specialized crafts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writing and literary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ease in traveling to faraway lands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Decline of religious practice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migration patterns of the first modern humans show that people moved beyond their familiar hunting grounds at a rate of about ____ miles per generation.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75-100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than 200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technological developments were especially significant for Paleolithic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systems of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Fire and tool-making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 and herding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Drawing and painting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large structures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we know about Paleolithic peoples, based on surviving cave paintings?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6"/>
              <w:gridCol w:w="80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engaged in artistic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lacked the use of fire, which significantly retarded their pace of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perfected techniques that allowed them to hunt very large dinosaurs with total success.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lived in brick structures.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used bronze for tools and weapons, but not copper.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central aspect of the Neolithic Revolution?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1"/>
              <w:gridCol w:w="8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development of hunter-gatherer cultures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successful invasion of northwestern Africa by Turkish nomads from central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systematic food production through the domestication of plants and animals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fire and the cooking of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writing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Early farming in river flood plains resulted in a more reliable harvest because of several reasons. What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one of these reasons?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Crops were less dependent on rainfall.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River sediments deposited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Natural fertilization made a sedentary lifestyle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Governments were not centralized yet.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Workers were more available in river basin areas.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made Çatal Huyuk such an important Neolithic village?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6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located in Egypt and the site of early pyramids.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a secular settlement.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the first to rely on irrigation.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became the site of extensive trade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one of the largest urban centers housing more than 6000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do historians consider a basic characteristic of the first civilizations?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the Phoenician alphabet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iron tools and weapons by 3500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discovery of fire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pottery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Without ____, the emergence of Mesopotamian civilization might not have been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location between the Tigris and Euphrates Rivers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large-scale irrigation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defeat of the Sumerians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construction of the central ziggurat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rich soil and large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people created the first Mesopotamian civilization?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Akkadians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Babylonians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Nubians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Sumerian city-states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 a political structure that was democratic in many ways.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interacted peacefully with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primarily agricultural communities.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mastered the use of iron.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viewed kingship as a function of heredity only.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Sumerians believe about cities?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kings who ruled strong militaries deserved to control the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city of Ur produced total Mesopotamian disintegration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gods and goddesses owned the cities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without Hammurabi, Sumerian cities would have fell into moral decay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cities should control the countryside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Slaves in Sumerian cities were made to do all of the following tasks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constructing buildings.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making cloth.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preaching.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grinding grain.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Mesopotamians believe about the forces that controlled the world?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a single god controlled the universe and everything in 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human beings controlled their destinies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unreliable supernatural forces controlled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people could control nature with the help of the gods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That the world was controlled by two competing gods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largest category of laws in the Code of Hammurabi focused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public officials’ responsibilities.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terms under which it is acceptable to retaliate against an injustice.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marriage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disparate rules for upper and lower class members of society.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service obligations for male citizens.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Hammurabi took all of the following actions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becoming Pharaoh of Egypt during the Middle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"dividing and conquering" his enemies as he returned Mesopotamia to unified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his new capital at Babylon.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to stimulate economic revival and enhance the irrigation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 major code of 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true about early Sumerian writing?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5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evolved from pictures to signs and eventually to a phonetic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based on hieroglyphics.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led to improvements in spoken language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borrowed from the Greek and Egyptian writing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was created largely to give praise to the gods.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iCs/>
                <w:smallCaps w:val="0"/>
                <w:color w:val="000000"/>
                <w:sz w:val="22"/>
                <w:szCs w:val="22"/>
                <w:bdr w:val="nil"/>
                <w:rtl w:val="0"/>
              </w:rPr>
              <w:t>The Epic of Gilgamesh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formal title of the Osiris myth.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epic poem from Mesopotamia dealing with the search for immortality.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creation myth developed by early Phoenician thinkers.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Egyptian literary masterpiece.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code of laws established by the Babylonian ruler, Gilgamesh.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flooding of the Nile River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left silt deposits that enriched Egyptian soil and made crops plentiful.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an unwanted event that occurred suddenly and generally without warning.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did not require an organized irrigation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produced many large urban centers that served as havens from the raging waters.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inhibited the evolution of civilization in ancient 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the name given to the Nile delta, about one hundred miles from the Mediterranean?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Upper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about the pyramids is </w:t>
            </w:r>
            <w:r>
              <w:rPr>
                <w:rStyle w:val="DefaultParagraphFont"/>
                <w:rFonts w:ascii="Times New Roman" w:eastAsia="Times New Roman" w:hAnsi="Times New Roman" w:cs="Times New Roman"/>
                <w:b w:val="0"/>
                <w:bCs w:val="0"/>
                <w:i/>
                <w:iCs/>
                <w:smallCaps w:val="0"/>
                <w:color w:val="000000"/>
                <w:sz w:val="22"/>
                <w:szCs w:val="22"/>
                <w:bdr w:val="nil"/>
                <w:rtl w:val="0"/>
              </w:rPr>
              <w:t>FALSE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tombs for the pharaohs.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constructed during the Middle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symbols of royal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magnificent ones was constructed about 2500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were filled with boats, food, weapons, and games.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contrast to the Old Kingdom, the role of the pharaoh in the Middle Kingdom was that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inaccessible god-king.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shepherd, a provider of public projects and assistance.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symbolic fisherman for his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warrior-king.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sacrificial scapegoat.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Why did Egyptians believe about mummification?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properly preserved body would help the spiritual self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use of mummification would prevent the return of the </w:t>
                  </w:r>
                  <w:r>
                    <w:rPr>
                      <w:rStyle w:val="DefaultParagraphFont"/>
                      <w:rFonts w:ascii="Times New Roman" w:eastAsia="Times New Roman" w:hAnsi="Times New Roman" w:cs="Times New Roman"/>
                      <w:b w:val="0"/>
                      <w:bCs w:val="0"/>
                      <w:i/>
                      <w:iCs/>
                      <w:smallCaps w:val="0"/>
                      <w:color w:val="000000"/>
                      <w:sz w:val="22"/>
                      <w:szCs w:val="22"/>
                      <w:bdr w:val="nil"/>
                      <w:rtl w:val="0"/>
                    </w:rPr>
                    <w:t>ka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tightly wrapped dead body would prevent the deceased from returning.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preserved body would enable the spirit to watch over living relatives.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mummification would prevent decomposition of the body during immersion in the Nile or exposure to the sun.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aftermath of the Hyksos intrusion into Egypt result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Egyptian use of iron for improved tools and weapons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reestablishment of the Old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Egyptian adoption of camel-drawn war chariots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creation of an Egyptian empire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destruction of the pyramids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Egyptian hieroglyphs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used sacred characters as picture 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employed the use of an alphabet.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written only on a paper made from papyrus reed and oak bark.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introduced by the Amorites.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borrowed from the practices of the Phoenicians.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How did Nubia become the independent African state that emerged at the end of the second millennium B.C.E.?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conquered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signed a treaty with Mali.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bought its freedom from former rulers.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emerged from the disintegration of the Egyptian New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seized control of Africa.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happened during the reign of Akhenaten?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Monotheism permanently replaced polytheism in ancient Egypt.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Foreign affairs were ignored and Syria and Canaan were lost.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Thebes was replaced by Cairo as the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Hyksos invaded the Nile Valley.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Sea Peoples were driven from 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Mesopotamia and Egypt, other nearby areas in which significant human advances were made included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large urban centers in the Balkan peninsula by 9300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probable independent development of animal domestication and limited farming in what is now southern France by 10,000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establishment of large sheep ranches on the islands of Sicily and Ireland.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construction of a large megalithic complexes in the British Isles and in northwestern France which revealed a surprising awareness of astronomical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appearance of true cities in northern Gaul by 4000 B.C.E.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Which of the following is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correct about marriage and family in ancient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Wives of all classes had major responsibilities and commanded respect.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Women had many equal legal rights to men, but had very limited career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Polygamy was the general rule, and monogamy was rare.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women, especially, the penalties for adultery were catastrophic.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parents and children appear to have had close and loving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Among the early Indo-European peoples were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Hyksos, who conquered Sumer in 3300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Uighurs, who occupied Lower Egypt in 1700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Romans, who first appeared in southern Palestine.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Hittites, who developed an empire in western Asia.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Arabs, who conquered Mecca in 1700 B.C.E.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Indo-Europeans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fought long and exhausting wars against the Hittites.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originally lived in the western section of the Sahara.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spoke languages from a single parent tongue, including Sanskrit, Persian, and Greek.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the descendants of the Mongols and Turks.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never penetrated Europe or India.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the Phoenicians do once they gained their political independence from the Hittites and Egyptians?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3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their own language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Cast out any remaining Hittites in the region.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 their trade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 a strong military.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Craft a new code of laws.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facilitated Indo-European migrations across continents?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domestication of camels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written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wagons and wheels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invention of agriculture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development of weapons for protection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most significant contributions to history made by the ancient 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kingship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Invasive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Their system of writing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iron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Phoenicians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great builders of several long-lasting empires.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numerous Black Sea colonies.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invented an alphabet.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skilled mercenary warriors.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conquered the Sea Peoples of Egypt.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Many historians believe that the early books of the Hebrew Bible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9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written at the time of the events they describe.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an accurate account of all of the events recounted.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written long after the events written about.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accurately reflect the true written history of the early Hebrews.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first written on papyrus.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King Solomon is associated with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9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ruling a 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building a temple.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naming Jerusalem as his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when Israel was at the height of its powers.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controlling all of the Middle East.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the death of King Solomon, Jerusalem became the capital of the southern Kingdom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Israel.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Arabia.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Axum.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Babylonian Captivity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3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Chaldeans were able to conquer the Persians.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Persians gave up control of the Kingdom of Judah.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many upper-class Israelites were deported to Babylonia.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 freed the Hebrews.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Hittites were held as slaves by the Babylonians.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Who did the Israelites believe were the true religious teachers, sent by God?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Chaldeans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Prophets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Hebrew political leaders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rabbis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central aspects of Jewish religious belief were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priests, rabbis and prophets.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covenant, the law and the prophets.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the king and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the Pharisees and the rabbinate.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Judah, Israel, and the Temple.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 The three central aspects of Jewish religious belief were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priests, rabbis, and prophets.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covenant, the law, and the prophets.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army, the king, and the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 the Pharisees, and the rabbinate.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Judah, Israel, and the Temple.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In ancient Egypt, women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8"/>
              <w:gridCol w:w="8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suffered under the control of husbands.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respected and in charge of educating and caring for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married in their late teens.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enjoyed opportunities in some careers and in public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were required to transfer control of their property to their husbands when they married.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Chaldean king who rebuilt Babylonia as the center of his empire was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Cyrus.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Ramesses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Nebuchadnezzar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Ashurbanipal 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Marquil VI.</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Cyrus the Great created an empire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spanned from Asia Minor to western India.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enslaved the Jews.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instituted cruel policies for the captured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established the Ptolemaic Dynasty.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permanently conquered Greece.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Assyrian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developed in the central desert region of the Arabian peninsula.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expanded northward from its original homeland to the Baltic Sea by 700 B.C.E.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skilled at waging both conventional and guerrilla warfare.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was the greatest trading center of the ancient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briefly occupied southern Greece.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Assyrians did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consider what to be very important?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Ethnic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Gender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Linguistic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Military differences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ultimately contributed to the weakening of the Persian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kings’ excessive taxation and hoarding of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citizens as soldiers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resentment among Persian subjects over the Great King and his power over life and death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failure of the military to conquer advancing enemies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defeat of the Persians on the banks of the Tigris River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Who succeeded Cyrus as ruler of the Persian Empire?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 and Alexander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Cambyses and Darius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Ionisus and Cirrilus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Zoroaster and Mithras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Pericles and Cleisthenes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What do Zoroastrianism and Judaism have in common?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polytheism.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Emphasis on 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common worship of the god, Yahweh.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judgment of souls after death by Osiris.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lack of free will.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ideas of Zoroastrianism are believed to have had a fundamental impact on Christianity?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imperative to care for the poor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story of the last supper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notion of a holy trinity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concept of good and evil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idea of one true religion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group embraced Zoroastrianism as its primary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Sumerians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Egyptians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Assyrians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Mesopotamians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Systematic agriculture developed independently in different areas of the world between 3000 and 1500 BCE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iCs/>
                <w:smallCaps w:val="0"/>
                <w:color w:val="000000"/>
                <w:sz w:val="22"/>
                <w:szCs w:val="22"/>
                <w:bdr w:val="nil"/>
                <w:rtl w:val="0"/>
              </w:rPr>
              <w:t>Homo sapiens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had evolved by about 250,000 years ago.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Most Neanderthal remains have been found in Africa.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Genetic evidence strongly supports the multiregional theory of human evolution.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Paleolithic men and women both helped gather foods such as berries and nuts and hunt animals for meat.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Giza was the second largest pyramid.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civilizations lacked a system of written record keeping.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the early civilizations of Mesopotamia, Egypt, the Indus Valley, and China's Yellow River, archeologists have discovered two other centers of civilization in Peru and in Central Asia.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 The earliest civilizations in the world were largely found in river valleys like Mesopotamia.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Sumerian ziggurats performed the same function as Egypt's pyramids.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Persian satraps were governors who not only ruled a kingdom but were also seen as protectors.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Mesopotamia's rivers, the flooding of Egypt's Nile was gradual and usually predictable, and the river was seen as life-enhancing rather than life-threatening.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 The regularity of the Nile floods helped lend a sense of security to ancient Egyptian civilization and gave it great continuity.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ancient Egyptians had no word for religion.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Merchants and artisans comprised the largest group or class of people in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 There is no archaeological evidence for the Exodus of the Israelites from Egypt.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 The Assyrian Empire developed a communication system so effective that a provincial governor anywhere in the empire could receive an answer to their question within a week of asking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 Early Humans and the First Civilizations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Early Humans and the First Civilizations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