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1C" w:rsidRPr="004C509B" w:rsidRDefault="00252130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>&lt;header&gt;</w:t>
      </w:r>
    </w:p>
    <w:p w:rsidR="003C1F09" w:rsidRPr="004C509B" w:rsidRDefault="003C1F09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 xml:space="preserve">Author: </w:t>
      </w:r>
      <w:r w:rsidR="00637434" w:rsidRPr="004C509B">
        <w:rPr>
          <w:rFonts w:asciiTheme="minorHAnsi" w:hAnsiTheme="minorHAnsi"/>
        </w:rPr>
        <w:t>Lee Perlitz</w:t>
      </w:r>
    </w:p>
    <w:p w:rsidR="003C1F09" w:rsidRPr="004C509B" w:rsidRDefault="003C1F09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 xml:space="preserve">Print ISBN: </w:t>
      </w:r>
      <w:r w:rsidR="00637434" w:rsidRPr="004C509B">
        <w:rPr>
          <w:rFonts w:asciiTheme="minorHAnsi" w:hAnsiTheme="minorHAnsi"/>
        </w:rPr>
        <w:t>9780140355452</w:t>
      </w:r>
    </w:p>
    <w:p w:rsidR="003C1F09" w:rsidRPr="004C509B" w:rsidRDefault="003C1F09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 xml:space="preserve">Title:  </w:t>
      </w:r>
      <w:r w:rsidR="00637434" w:rsidRPr="004C509B">
        <w:rPr>
          <w:rFonts w:asciiTheme="minorHAnsi" w:hAnsiTheme="minorHAnsi"/>
        </w:rPr>
        <w:t>Professional business communication</w:t>
      </w:r>
      <w:r w:rsidRPr="004C509B">
        <w:rPr>
          <w:rFonts w:asciiTheme="minorHAnsi" w:hAnsiTheme="minorHAnsi"/>
        </w:rPr>
        <w:br/>
        <w:t xml:space="preserve">Chapter/Section Name: </w:t>
      </w:r>
      <w:r w:rsidR="00D713E9" w:rsidRPr="004C509B">
        <w:rPr>
          <w:rFonts w:asciiTheme="minorHAnsi" w:hAnsiTheme="minorHAnsi"/>
        </w:rPr>
        <w:t>Apply knowledge of WHS legislation in the workplace</w:t>
      </w:r>
    </w:p>
    <w:p w:rsidR="003C1F09" w:rsidRPr="004C509B" w:rsidRDefault="003C1F09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 xml:space="preserve">Chapter/Section Number:  </w:t>
      </w:r>
      <w:r w:rsidR="00D713E9" w:rsidRPr="004C509B">
        <w:rPr>
          <w:rFonts w:asciiTheme="minorHAnsi" w:hAnsiTheme="minorHAnsi"/>
        </w:rPr>
        <w:t>2</w:t>
      </w:r>
    </w:p>
    <w:p w:rsidR="003C1F09" w:rsidRPr="004C509B" w:rsidRDefault="003C1F09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 xml:space="preserve">Content Development Contact:  </w:t>
      </w:r>
      <w:r w:rsidR="00637434" w:rsidRPr="004C509B">
        <w:rPr>
          <w:rFonts w:asciiTheme="minorHAnsi" w:hAnsiTheme="minorHAnsi"/>
        </w:rPr>
        <w:t>Tanya Simmons</w:t>
      </w:r>
    </w:p>
    <w:p w:rsidR="003C1F09" w:rsidRPr="004C509B" w:rsidRDefault="003C1F09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 xml:space="preserve">Content Creator Name: </w:t>
      </w:r>
      <w:r w:rsidR="00637434" w:rsidRPr="004C509B">
        <w:rPr>
          <w:rFonts w:asciiTheme="minorHAnsi" w:hAnsiTheme="minorHAnsi"/>
        </w:rPr>
        <w:t>Lee Perlitz</w:t>
      </w:r>
    </w:p>
    <w:p w:rsidR="003C1F09" w:rsidRPr="004C509B" w:rsidRDefault="003C1F09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 xml:space="preserve">Creation Date: </w:t>
      </w:r>
      <w:r w:rsidR="00D713E9" w:rsidRPr="004C509B">
        <w:rPr>
          <w:rFonts w:asciiTheme="minorHAnsi" w:hAnsiTheme="minorHAnsi"/>
        </w:rPr>
        <w:t>30</w:t>
      </w:r>
      <w:r w:rsidR="00637434" w:rsidRPr="004C509B">
        <w:rPr>
          <w:rFonts w:asciiTheme="minorHAnsi" w:hAnsiTheme="minorHAnsi"/>
        </w:rPr>
        <w:t>/</w:t>
      </w:r>
      <w:r w:rsidR="00D713E9" w:rsidRPr="004C509B">
        <w:rPr>
          <w:rFonts w:asciiTheme="minorHAnsi" w:hAnsiTheme="minorHAnsi"/>
        </w:rPr>
        <w:t>0</w:t>
      </w:r>
      <w:r w:rsidR="00D75217">
        <w:rPr>
          <w:rFonts w:asciiTheme="minorHAnsi" w:hAnsiTheme="minorHAnsi"/>
        </w:rPr>
        <w:t>9</w:t>
      </w:r>
      <w:r w:rsidR="00637434" w:rsidRPr="004C509B">
        <w:rPr>
          <w:rFonts w:asciiTheme="minorHAnsi" w:hAnsiTheme="minorHAnsi"/>
        </w:rPr>
        <w:t>/2015</w:t>
      </w:r>
    </w:p>
    <w:p w:rsidR="00252130" w:rsidRPr="004C509B" w:rsidRDefault="00252130" w:rsidP="003C1F09">
      <w:pPr>
        <w:rPr>
          <w:rFonts w:asciiTheme="minorHAnsi" w:hAnsiTheme="minorHAnsi"/>
        </w:rPr>
      </w:pPr>
      <w:r w:rsidRPr="004C509B">
        <w:rPr>
          <w:rFonts w:asciiTheme="minorHAnsi" w:hAnsiTheme="minorHAnsi"/>
        </w:rPr>
        <w:t>&lt;/header&gt;</w:t>
      </w:r>
    </w:p>
    <w:p w:rsidR="00FE4512" w:rsidRPr="004C509B" w:rsidRDefault="00FE4512">
      <w:pPr>
        <w:rPr>
          <w:rFonts w:asciiTheme="minorHAnsi" w:hAnsiTheme="minorHAnsi"/>
          <w:b/>
          <w:color w:val="000000" w:themeColor="text1"/>
        </w:rPr>
      </w:pPr>
    </w:p>
    <w:p w:rsidR="00252130" w:rsidRPr="004C509B" w:rsidRDefault="00252130" w:rsidP="00252130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 w:cs="Consolas"/>
        </w:rPr>
        <w:t xml:space="preserve">&lt;question </w:t>
      </w:r>
      <w:r w:rsidR="0053678B" w:rsidRPr="004C509B">
        <w:rPr>
          <w:rFonts w:asciiTheme="minorHAnsi" w:hAnsiTheme="minorHAnsi" w:cs="Consolas"/>
        </w:rPr>
        <w:t>type="true-false"</w:t>
      </w:r>
      <w:r w:rsidRPr="004C509B">
        <w:rPr>
          <w:rFonts w:asciiTheme="minorHAnsi" w:hAnsiTheme="minorHAnsi" w:cs="Consolas"/>
        </w:rPr>
        <w:t>&gt;</w:t>
      </w:r>
    </w:p>
    <w:p w:rsidR="0010407E" w:rsidRPr="004C509B" w:rsidRDefault="00696B72" w:rsidP="0010407E">
      <w:pPr>
        <w:shd w:val="clear" w:color="auto" w:fill="FFFFFF"/>
        <w:spacing w:line="315" w:lineRule="atLeast"/>
        <w:rPr>
          <w:rFonts w:asciiTheme="minorHAnsi" w:eastAsia="Times New Roman" w:hAnsiTheme="minorHAnsi"/>
          <w:color w:val="000000" w:themeColor="text1"/>
        </w:rPr>
      </w:pPr>
      <w:r w:rsidRPr="004C509B">
        <w:rPr>
          <w:rFonts w:asciiTheme="minorHAnsi" w:eastAsia="Times New Roman" w:hAnsiTheme="minorHAnsi"/>
          <w:color w:val="000000" w:themeColor="text1"/>
        </w:rPr>
        <w:t xml:space="preserve">1.  </w:t>
      </w:r>
      <w:r w:rsidR="00D713E9" w:rsidRPr="004C509B">
        <w:rPr>
          <w:rFonts w:asciiTheme="minorHAnsi" w:hAnsiTheme="minorHAnsi"/>
          <w:color w:val="000000"/>
        </w:rPr>
        <w:t>All WHS information is relevant for all industries</w:t>
      </w:r>
      <w:r w:rsidR="00637434" w:rsidRPr="004C509B">
        <w:rPr>
          <w:rFonts w:asciiTheme="minorHAnsi" w:hAnsiTheme="minorHAnsi"/>
          <w:color w:val="000000"/>
          <w:u w:color="FFFFFF" w:themeColor="background1"/>
        </w:rPr>
        <w:t>.</w:t>
      </w:r>
    </w:p>
    <w:p w:rsidR="00AA109F" w:rsidRPr="004C509B" w:rsidRDefault="00AA109F" w:rsidP="0010407E">
      <w:pPr>
        <w:pStyle w:val="ListParagraph"/>
        <w:rPr>
          <w:rFonts w:asciiTheme="minorHAnsi" w:hAnsiTheme="minorHAnsi"/>
          <w:color w:val="000000" w:themeColor="text1"/>
        </w:rPr>
      </w:pPr>
    </w:p>
    <w:p w:rsidR="00790D14" w:rsidRPr="004C509B" w:rsidRDefault="00790D14" w:rsidP="00E43B9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T</w:t>
      </w:r>
    </w:p>
    <w:p w:rsidR="00790D14" w:rsidRPr="004C509B" w:rsidRDefault="00D713E9" w:rsidP="00790D1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Inc</w:t>
      </w:r>
      <w:r w:rsidR="00637434" w:rsidRPr="004C509B">
        <w:rPr>
          <w:rFonts w:asciiTheme="minorHAnsi" w:hAnsiTheme="minorHAnsi"/>
          <w:color w:val="000000" w:themeColor="text1"/>
          <w:sz w:val="22"/>
          <w:szCs w:val="22"/>
        </w:rPr>
        <w:t>orrect</w:t>
      </w:r>
      <w:r w:rsidRPr="004C509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4C509B">
        <w:rPr>
          <w:rFonts w:asciiTheme="minorHAnsi" w:hAnsiTheme="minorHAnsi"/>
          <w:color w:val="000000"/>
          <w:sz w:val="22"/>
          <w:szCs w:val="22"/>
        </w:rPr>
        <w:t>Read the material under ‘Determining the legal framework for WHS in the workplace’.</w:t>
      </w:r>
    </w:p>
    <w:p w:rsidR="00790D14" w:rsidRPr="004C509B" w:rsidRDefault="00790D14" w:rsidP="00790D1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F</w:t>
      </w:r>
    </w:p>
    <w:p w:rsidR="00637434" w:rsidRPr="004C509B" w:rsidRDefault="00D713E9" w:rsidP="00637434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C509B">
        <w:rPr>
          <w:rFonts w:asciiTheme="minorHAnsi" w:hAnsiTheme="minorHAnsi"/>
          <w:color w:val="000000"/>
        </w:rPr>
        <w:t>Correct</w:t>
      </w:r>
    </w:p>
    <w:p w:rsidR="00252130" w:rsidRPr="004C509B" w:rsidRDefault="00361DBD" w:rsidP="00252130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/>
          <w:color w:val="000000" w:themeColor="text1"/>
        </w:rPr>
        <w:t xml:space="preserve">        </w:t>
      </w:r>
    </w:p>
    <w:p w:rsidR="00CE76A7" w:rsidRPr="004C509B" w:rsidRDefault="00252130" w:rsidP="00252130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 w:cs="Consolas"/>
        </w:rPr>
        <w:t xml:space="preserve">&lt;question </w:t>
      </w:r>
      <w:r w:rsidR="0053678B" w:rsidRPr="004C509B">
        <w:rPr>
          <w:rFonts w:asciiTheme="minorHAnsi" w:hAnsiTheme="minorHAnsi" w:cs="Consolas"/>
        </w:rPr>
        <w:t>type="true-false"</w:t>
      </w:r>
      <w:r w:rsidRPr="004C509B">
        <w:rPr>
          <w:rFonts w:asciiTheme="minorHAnsi" w:hAnsiTheme="minorHAnsi" w:cs="Consolas"/>
        </w:rPr>
        <w:t>&gt;</w:t>
      </w:r>
      <w:r w:rsidR="00361DBD" w:rsidRPr="004C509B">
        <w:rPr>
          <w:rFonts w:asciiTheme="minorHAnsi" w:hAnsiTheme="minorHAnsi"/>
          <w:color w:val="000000" w:themeColor="text1"/>
        </w:rPr>
        <w:t xml:space="preserve"> </w:t>
      </w:r>
    </w:p>
    <w:p w:rsidR="00CE76A7" w:rsidRPr="004C509B" w:rsidRDefault="00696B72" w:rsidP="00696B72">
      <w:pPr>
        <w:shd w:val="clear" w:color="auto" w:fill="FFFFFF"/>
        <w:spacing w:line="315" w:lineRule="atLeast"/>
        <w:rPr>
          <w:rFonts w:asciiTheme="minorHAnsi" w:eastAsia="Times New Roman" w:hAnsiTheme="minorHAnsi"/>
          <w:color w:val="000000" w:themeColor="text1"/>
        </w:rPr>
      </w:pPr>
      <w:r w:rsidRPr="004C509B">
        <w:rPr>
          <w:rFonts w:asciiTheme="minorHAnsi" w:eastAsia="Times New Roman" w:hAnsiTheme="minorHAnsi"/>
          <w:color w:val="000000" w:themeColor="text1"/>
        </w:rPr>
        <w:t xml:space="preserve">2. </w:t>
      </w:r>
      <w:r w:rsidR="00D713E9" w:rsidRPr="004C509B">
        <w:rPr>
          <w:rFonts w:asciiTheme="minorHAnsi" w:hAnsiTheme="minorHAnsi"/>
          <w:color w:val="000000"/>
        </w:rPr>
        <w:t>New work health and safety laws commenced on 1 July 2012</w:t>
      </w:r>
      <w:r w:rsidR="00637434" w:rsidRPr="004C509B">
        <w:rPr>
          <w:rFonts w:asciiTheme="minorHAnsi" w:hAnsiTheme="minorHAnsi"/>
          <w:lang w:val="en-GB"/>
        </w:rPr>
        <w:t>.</w:t>
      </w:r>
    </w:p>
    <w:p w:rsidR="00CE76A7" w:rsidRPr="004C509B" w:rsidRDefault="00CE76A7" w:rsidP="006A2898">
      <w:pPr>
        <w:rPr>
          <w:rFonts w:asciiTheme="minorHAnsi" w:hAnsiTheme="minorHAnsi"/>
          <w:color w:val="000000" w:themeColor="text1"/>
        </w:rPr>
      </w:pPr>
    </w:p>
    <w:p w:rsidR="00790D14" w:rsidRPr="004C509B" w:rsidRDefault="00790D14" w:rsidP="00E43B9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T</w:t>
      </w:r>
    </w:p>
    <w:p w:rsidR="00637434" w:rsidRPr="004C509B" w:rsidRDefault="00D713E9" w:rsidP="00E43B9C">
      <w:pPr>
        <w:rPr>
          <w:rFonts w:asciiTheme="minorHAnsi" w:hAnsiTheme="minorHAnsi"/>
          <w:lang w:val="en-GB"/>
        </w:rPr>
      </w:pPr>
      <w:r w:rsidRPr="004C509B">
        <w:rPr>
          <w:rFonts w:asciiTheme="minorHAnsi" w:hAnsiTheme="minorHAnsi"/>
          <w:lang w:val="en-GB"/>
        </w:rPr>
        <w:t>Inc</w:t>
      </w:r>
      <w:r w:rsidR="00637434" w:rsidRPr="004C509B">
        <w:rPr>
          <w:rFonts w:asciiTheme="minorHAnsi" w:hAnsiTheme="minorHAnsi"/>
          <w:lang w:val="en-GB"/>
        </w:rPr>
        <w:t xml:space="preserve">orrect. </w:t>
      </w:r>
      <w:r w:rsidRPr="004C509B">
        <w:rPr>
          <w:rFonts w:asciiTheme="minorHAnsi" w:hAnsiTheme="minorHAnsi"/>
          <w:color w:val="000000"/>
        </w:rPr>
        <w:t xml:space="preserve">Read </w:t>
      </w:r>
      <w:r w:rsidR="004C509B" w:rsidRPr="004C509B">
        <w:rPr>
          <w:rFonts w:asciiTheme="minorHAnsi" w:hAnsiTheme="minorHAnsi"/>
          <w:color w:val="000000"/>
        </w:rPr>
        <w:t xml:space="preserve">the </w:t>
      </w:r>
      <w:r w:rsidRPr="004C509B">
        <w:rPr>
          <w:rFonts w:asciiTheme="minorHAnsi" w:hAnsiTheme="minorHAnsi"/>
          <w:color w:val="000000"/>
        </w:rPr>
        <w:t>material under ‘WHS legislation and related documentation’</w:t>
      </w:r>
      <w:r w:rsidR="006A720D" w:rsidRPr="004C509B">
        <w:rPr>
          <w:rFonts w:asciiTheme="minorHAnsi" w:hAnsiTheme="minorHAnsi"/>
          <w:lang w:val="en-GB"/>
        </w:rPr>
        <w:t>.</w:t>
      </w:r>
    </w:p>
    <w:p w:rsidR="00790D14" w:rsidRPr="004C509B" w:rsidRDefault="00790D14" w:rsidP="00E43B9C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/>
          <w:color w:val="000000" w:themeColor="text1"/>
        </w:rPr>
        <w:t>F</w:t>
      </w:r>
    </w:p>
    <w:p w:rsidR="003C1F09" w:rsidRPr="004C509B" w:rsidRDefault="00637434" w:rsidP="003C1F09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/>
          <w:color w:val="000000" w:themeColor="text1"/>
        </w:rPr>
        <w:t>Correct</w:t>
      </w:r>
    </w:p>
    <w:p w:rsidR="006A720D" w:rsidRPr="004C509B" w:rsidRDefault="006A720D" w:rsidP="006A720D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/>
          <w:color w:val="000000" w:themeColor="text1"/>
        </w:rPr>
        <w:t xml:space="preserve">        </w:t>
      </w:r>
    </w:p>
    <w:p w:rsidR="00637434" w:rsidRPr="004C509B" w:rsidRDefault="00637434" w:rsidP="00637434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 w:cs="Consolas"/>
        </w:rPr>
        <w:t>&lt;question type="true-false"&gt;</w:t>
      </w:r>
    </w:p>
    <w:p w:rsidR="00637434" w:rsidRPr="004C509B" w:rsidRDefault="00637434" w:rsidP="00637434">
      <w:pPr>
        <w:shd w:val="clear" w:color="auto" w:fill="FFFFFF"/>
        <w:spacing w:line="315" w:lineRule="atLeast"/>
        <w:rPr>
          <w:rFonts w:asciiTheme="minorHAnsi" w:eastAsia="Times New Roman" w:hAnsiTheme="minorHAnsi"/>
          <w:color w:val="000000" w:themeColor="text1"/>
        </w:rPr>
      </w:pPr>
      <w:r w:rsidRPr="004C509B">
        <w:rPr>
          <w:rFonts w:asciiTheme="minorHAnsi" w:eastAsia="Times New Roman" w:hAnsiTheme="minorHAnsi"/>
          <w:color w:val="000000" w:themeColor="text1"/>
        </w:rPr>
        <w:t xml:space="preserve">3.  </w:t>
      </w:r>
      <w:r w:rsidR="00334F8F" w:rsidRPr="004C509B">
        <w:rPr>
          <w:rFonts w:asciiTheme="minorHAnsi" w:hAnsiTheme="minorHAnsi"/>
          <w:color w:val="000000"/>
        </w:rPr>
        <w:t>Regulations and codes of practice are the same thing</w:t>
      </w:r>
      <w:r w:rsidRPr="004C509B">
        <w:rPr>
          <w:rFonts w:asciiTheme="minorHAnsi" w:hAnsiTheme="minorHAnsi"/>
          <w:lang w:val="en-GB"/>
        </w:rPr>
        <w:t>.</w:t>
      </w:r>
    </w:p>
    <w:p w:rsidR="00637434" w:rsidRPr="004C509B" w:rsidRDefault="00637434" w:rsidP="00637434">
      <w:pPr>
        <w:pStyle w:val="ListParagraph"/>
        <w:rPr>
          <w:rFonts w:asciiTheme="minorHAnsi" w:hAnsiTheme="minorHAnsi"/>
          <w:color w:val="000000" w:themeColor="text1"/>
        </w:rPr>
      </w:pPr>
    </w:p>
    <w:p w:rsidR="00637434" w:rsidRPr="004C509B" w:rsidRDefault="00637434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T</w:t>
      </w:r>
    </w:p>
    <w:p w:rsidR="00637434" w:rsidRPr="004C509B" w:rsidRDefault="00334F8F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Inc</w:t>
      </w:r>
      <w:r w:rsidR="00637434" w:rsidRPr="004C509B">
        <w:rPr>
          <w:rFonts w:asciiTheme="minorHAnsi" w:hAnsiTheme="minorHAnsi"/>
          <w:color w:val="000000" w:themeColor="text1"/>
          <w:sz w:val="22"/>
          <w:szCs w:val="22"/>
        </w:rPr>
        <w:t>orrect</w:t>
      </w:r>
      <w:r w:rsidRPr="004C509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4C509B">
        <w:rPr>
          <w:rFonts w:asciiTheme="minorHAnsi" w:hAnsiTheme="minorHAnsi"/>
          <w:color w:val="000000"/>
          <w:sz w:val="22"/>
          <w:szCs w:val="22"/>
        </w:rPr>
        <w:t>Read</w:t>
      </w:r>
      <w:r w:rsidR="004C509B" w:rsidRPr="004C509B">
        <w:rPr>
          <w:rFonts w:asciiTheme="minorHAnsi" w:hAnsiTheme="minorHAnsi"/>
          <w:color w:val="000000"/>
          <w:sz w:val="22"/>
          <w:szCs w:val="22"/>
        </w:rPr>
        <w:t xml:space="preserve"> the</w:t>
      </w:r>
      <w:r w:rsidRPr="004C509B">
        <w:rPr>
          <w:rFonts w:asciiTheme="minorHAnsi" w:hAnsiTheme="minorHAnsi"/>
          <w:color w:val="000000"/>
          <w:sz w:val="22"/>
          <w:szCs w:val="22"/>
        </w:rPr>
        <w:t xml:space="preserve"> material under ‘WHS regulations and codes of practice’.</w:t>
      </w:r>
    </w:p>
    <w:p w:rsidR="00637434" w:rsidRPr="004C509B" w:rsidRDefault="00637434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F</w:t>
      </w:r>
    </w:p>
    <w:p w:rsidR="00696B72" w:rsidRPr="004C509B" w:rsidRDefault="00334F8F" w:rsidP="00767E41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/>
          <w:lang w:val="en-GB"/>
        </w:rPr>
        <w:t>Correct</w:t>
      </w:r>
    </w:p>
    <w:p w:rsidR="006A720D" w:rsidRPr="004C509B" w:rsidRDefault="006A720D" w:rsidP="006A720D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/>
          <w:color w:val="000000" w:themeColor="text1"/>
        </w:rPr>
        <w:t xml:space="preserve">        </w:t>
      </w:r>
    </w:p>
    <w:p w:rsidR="00637434" w:rsidRPr="004C509B" w:rsidRDefault="00637434" w:rsidP="00637434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 w:cs="Consolas"/>
        </w:rPr>
        <w:t>&lt;question type="true-false"&gt;</w:t>
      </w:r>
    </w:p>
    <w:p w:rsidR="00637434" w:rsidRPr="004C509B" w:rsidRDefault="00637434" w:rsidP="00637434">
      <w:pPr>
        <w:shd w:val="clear" w:color="auto" w:fill="FFFFFF"/>
        <w:spacing w:line="315" w:lineRule="atLeast"/>
        <w:rPr>
          <w:rFonts w:asciiTheme="minorHAnsi" w:eastAsia="Times New Roman" w:hAnsiTheme="minorHAnsi"/>
          <w:color w:val="000000" w:themeColor="text1"/>
        </w:rPr>
      </w:pPr>
      <w:r w:rsidRPr="004C509B">
        <w:rPr>
          <w:rFonts w:asciiTheme="minorHAnsi" w:eastAsia="Times New Roman" w:hAnsiTheme="minorHAnsi"/>
          <w:color w:val="000000" w:themeColor="text1"/>
        </w:rPr>
        <w:t xml:space="preserve">4.  </w:t>
      </w:r>
      <w:r w:rsidR="00334F8F" w:rsidRPr="004C509B">
        <w:rPr>
          <w:rFonts w:asciiTheme="minorHAnsi" w:hAnsiTheme="minorHAnsi"/>
          <w:color w:val="000000"/>
        </w:rPr>
        <w:t xml:space="preserve">Any staff member may ask the </w:t>
      </w:r>
      <w:proofErr w:type="spellStart"/>
      <w:r w:rsidR="00334F8F" w:rsidRPr="004C509B">
        <w:rPr>
          <w:rFonts w:asciiTheme="minorHAnsi" w:hAnsiTheme="minorHAnsi"/>
          <w:color w:val="000000"/>
        </w:rPr>
        <w:t>organisation’s</w:t>
      </w:r>
      <w:proofErr w:type="spellEnd"/>
      <w:r w:rsidR="00334F8F" w:rsidRPr="004C509B">
        <w:rPr>
          <w:rFonts w:asciiTheme="minorHAnsi" w:hAnsiTheme="minorHAnsi"/>
          <w:color w:val="000000"/>
        </w:rPr>
        <w:t xml:space="preserve"> management to arrange for the election of HSRs</w:t>
      </w:r>
      <w:r w:rsidRPr="004C509B">
        <w:rPr>
          <w:rFonts w:asciiTheme="minorHAnsi" w:hAnsiTheme="minorHAnsi"/>
          <w:lang w:val="en-GB"/>
        </w:rPr>
        <w:t>.</w:t>
      </w:r>
    </w:p>
    <w:p w:rsidR="00637434" w:rsidRPr="004C509B" w:rsidRDefault="00637434" w:rsidP="00637434">
      <w:pPr>
        <w:pStyle w:val="ListParagraph"/>
        <w:rPr>
          <w:rFonts w:asciiTheme="minorHAnsi" w:hAnsiTheme="minorHAnsi"/>
          <w:color w:val="000000" w:themeColor="text1"/>
        </w:rPr>
      </w:pPr>
    </w:p>
    <w:p w:rsidR="00637434" w:rsidRPr="004C509B" w:rsidRDefault="00637434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T</w:t>
      </w:r>
    </w:p>
    <w:p w:rsidR="00637434" w:rsidRPr="004C509B" w:rsidRDefault="004C509B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sz w:val="22"/>
          <w:szCs w:val="22"/>
          <w:lang w:val="en-GB"/>
        </w:rPr>
      </w:pPr>
      <w:r w:rsidRPr="004C509B">
        <w:rPr>
          <w:rFonts w:asciiTheme="minorHAnsi" w:hAnsiTheme="minorHAnsi"/>
          <w:sz w:val="22"/>
          <w:szCs w:val="22"/>
          <w:lang w:val="en-GB"/>
        </w:rPr>
        <w:t>Correct</w:t>
      </w:r>
    </w:p>
    <w:p w:rsidR="00637434" w:rsidRPr="004C509B" w:rsidRDefault="00637434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F</w:t>
      </w:r>
    </w:p>
    <w:p w:rsidR="00637434" w:rsidRPr="004C509B" w:rsidRDefault="004C509B" w:rsidP="00637434">
      <w:pPr>
        <w:rPr>
          <w:rFonts w:asciiTheme="minorHAnsi" w:hAnsiTheme="minorHAnsi"/>
          <w:lang w:val="en-GB"/>
        </w:rPr>
      </w:pPr>
      <w:r w:rsidRPr="004C509B">
        <w:rPr>
          <w:rFonts w:asciiTheme="minorHAnsi" w:hAnsiTheme="minorHAnsi"/>
          <w:lang w:val="en-GB"/>
        </w:rPr>
        <w:t>Inc</w:t>
      </w:r>
      <w:r w:rsidR="00637434" w:rsidRPr="004C509B">
        <w:rPr>
          <w:rFonts w:asciiTheme="minorHAnsi" w:hAnsiTheme="minorHAnsi"/>
          <w:lang w:val="en-GB"/>
        </w:rPr>
        <w:t>orrect</w:t>
      </w:r>
      <w:r w:rsidRPr="004C509B">
        <w:rPr>
          <w:rFonts w:asciiTheme="minorHAnsi" w:hAnsiTheme="minorHAnsi"/>
          <w:lang w:val="en-GB"/>
        </w:rPr>
        <w:t xml:space="preserve">. </w:t>
      </w:r>
      <w:r w:rsidRPr="004C509B">
        <w:rPr>
          <w:rFonts w:asciiTheme="minorHAnsi" w:hAnsiTheme="minorHAnsi"/>
          <w:color w:val="000000"/>
        </w:rPr>
        <w:t>Read the material under ‘Duty Holders’.</w:t>
      </w:r>
    </w:p>
    <w:p w:rsidR="006A720D" w:rsidRPr="004C509B" w:rsidRDefault="006A720D" w:rsidP="006A720D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/>
          <w:color w:val="000000" w:themeColor="text1"/>
        </w:rPr>
        <w:t xml:space="preserve">        </w:t>
      </w:r>
    </w:p>
    <w:p w:rsidR="00637434" w:rsidRPr="004C509B" w:rsidRDefault="00637434" w:rsidP="00637434">
      <w:pPr>
        <w:rPr>
          <w:rFonts w:asciiTheme="minorHAnsi" w:hAnsiTheme="minorHAnsi"/>
          <w:color w:val="000000" w:themeColor="text1"/>
        </w:rPr>
      </w:pPr>
      <w:r w:rsidRPr="004C509B">
        <w:rPr>
          <w:rFonts w:asciiTheme="minorHAnsi" w:hAnsiTheme="minorHAnsi" w:cs="Consolas"/>
        </w:rPr>
        <w:t>&lt;question type="true-false"&gt;</w:t>
      </w:r>
    </w:p>
    <w:p w:rsidR="00637434" w:rsidRPr="004C509B" w:rsidRDefault="00637434" w:rsidP="00637434">
      <w:pPr>
        <w:autoSpaceDE w:val="0"/>
        <w:autoSpaceDN w:val="0"/>
        <w:adjustRightInd w:val="0"/>
        <w:rPr>
          <w:rFonts w:asciiTheme="minorHAnsi" w:eastAsia="Times New Roman" w:hAnsiTheme="minorHAnsi"/>
          <w:color w:val="000000" w:themeColor="text1"/>
        </w:rPr>
      </w:pPr>
      <w:r w:rsidRPr="004C509B">
        <w:rPr>
          <w:rFonts w:asciiTheme="minorHAnsi" w:eastAsia="Times New Roman" w:hAnsiTheme="minorHAnsi"/>
          <w:color w:val="000000" w:themeColor="text1"/>
        </w:rPr>
        <w:lastRenderedPageBreak/>
        <w:t xml:space="preserve">5.  </w:t>
      </w:r>
      <w:r w:rsidR="004C509B" w:rsidRPr="004C509B">
        <w:rPr>
          <w:rFonts w:asciiTheme="minorHAnsi" w:hAnsiTheme="minorHAnsi"/>
          <w:color w:val="000000"/>
        </w:rPr>
        <w:t>Employees are not legally obliged to comply with WHS legislative obligations or risk incurring the penalty provisions</w:t>
      </w:r>
      <w:r w:rsidRPr="004C509B">
        <w:rPr>
          <w:rFonts w:asciiTheme="minorHAnsi" w:hAnsiTheme="minorHAnsi" w:cs="Calibri"/>
          <w:lang w:val="en-GB"/>
        </w:rPr>
        <w:t>.</w:t>
      </w:r>
    </w:p>
    <w:p w:rsidR="00637434" w:rsidRPr="004C509B" w:rsidRDefault="00637434" w:rsidP="00637434">
      <w:pPr>
        <w:pStyle w:val="ListParagraph"/>
        <w:rPr>
          <w:rFonts w:asciiTheme="minorHAnsi" w:hAnsiTheme="minorHAnsi"/>
          <w:color w:val="000000" w:themeColor="text1"/>
        </w:rPr>
      </w:pPr>
    </w:p>
    <w:p w:rsidR="00637434" w:rsidRPr="004C509B" w:rsidRDefault="00637434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T</w:t>
      </w:r>
    </w:p>
    <w:p w:rsidR="00637434" w:rsidRPr="004C509B" w:rsidRDefault="00637434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sz w:val="22"/>
          <w:szCs w:val="22"/>
          <w:lang w:val="en-GB"/>
        </w:rPr>
      </w:pPr>
      <w:r w:rsidRPr="004C509B">
        <w:rPr>
          <w:rFonts w:asciiTheme="minorHAnsi" w:hAnsiTheme="minorHAnsi"/>
          <w:sz w:val="22"/>
          <w:szCs w:val="22"/>
          <w:lang w:val="en-GB"/>
        </w:rPr>
        <w:t xml:space="preserve">Incorrect. </w:t>
      </w:r>
      <w:r w:rsidR="004C509B" w:rsidRPr="004C509B">
        <w:rPr>
          <w:rFonts w:asciiTheme="minorHAnsi" w:hAnsiTheme="minorHAnsi"/>
          <w:color w:val="000000"/>
          <w:sz w:val="22"/>
          <w:szCs w:val="22"/>
        </w:rPr>
        <w:t>Read the material under ‘Consequences of non-compliance’</w:t>
      </w:r>
      <w:r w:rsidR="006A720D" w:rsidRPr="004C509B">
        <w:rPr>
          <w:rFonts w:asciiTheme="minorHAnsi" w:hAnsiTheme="minorHAnsi"/>
          <w:sz w:val="22"/>
          <w:szCs w:val="22"/>
          <w:lang w:val="en-GB"/>
        </w:rPr>
        <w:t>.</w:t>
      </w:r>
    </w:p>
    <w:p w:rsidR="00637434" w:rsidRPr="004C509B" w:rsidRDefault="00637434" w:rsidP="0063743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C509B">
        <w:rPr>
          <w:rFonts w:asciiTheme="minorHAnsi" w:hAnsiTheme="minorHAnsi"/>
          <w:color w:val="000000" w:themeColor="text1"/>
          <w:sz w:val="22"/>
          <w:szCs w:val="22"/>
        </w:rPr>
        <w:t>F</w:t>
      </w:r>
    </w:p>
    <w:p w:rsidR="00637434" w:rsidRDefault="00637434" w:rsidP="00767E41">
      <w:pPr>
        <w:rPr>
          <w:rFonts w:asciiTheme="minorHAnsi" w:hAnsiTheme="minorHAnsi"/>
          <w:lang w:val="en-GB"/>
        </w:rPr>
      </w:pPr>
      <w:r w:rsidRPr="004C509B">
        <w:rPr>
          <w:rFonts w:asciiTheme="minorHAnsi" w:hAnsiTheme="minorHAnsi"/>
          <w:lang w:val="en-GB"/>
        </w:rPr>
        <w:t>Correct</w:t>
      </w:r>
      <w:bookmarkStart w:id="0" w:name="_GoBack"/>
      <w:bookmarkEnd w:id="0"/>
    </w:p>
    <w:p w:rsidR="005069EA" w:rsidRDefault="005069EA" w:rsidP="00767E41">
      <w:pPr>
        <w:rPr>
          <w:rFonts w:asciiTheme="minorHAnsi" w:hAnsiTheme="minorHAnsi"/>
          <w:lang w:val="en-GB"/>
        </w:rPr>
      </w:pPr>
    </w:p>
    <w:p w:rsidR="005069EA" w:rsidRPr="006E46F4" w:rsidRDefault="005069EA" w:rsidP="005069EA">
      <w:pPr>
        <w:rPr>
          <w:rStyle w:val="Emphasis"/>
          <w:rFonts w:asciiTheme="minorHAnsi" w:hAnsiTheme="minorHAnsi"/>
          <w:i w:val="0"/>
          <w:iCs w:val="0"/>
          <w:color w:val="000000" w:themeColor="text1"/>
        </w:rPr>
      </w:pPr>
      <w:r w:rsidRPr="006E46F4">
        <w:rPr>
          <w:rFonts w:asciiTheme="minorHAnsi" w:hAnsiTheme="minorHAnsi" w:cs="Consolas"/>
        </w:rPr>
        <w:t>&lt;question type="mc"&gt;</w:t>
      </w:r>
    </w:p>
    <w:p w:rsidR="005069EA" w:rsidRPr="006E46F4" w:rsidRDefault="005069EA" w:rsidP="005069E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6</w:t>
      </w:r>
      <w:r w:rsidRPr="006E46F4">
        <w:rPr>
          <w:rFonts w:asciiTheme="minorHAnsi" w:hAnsiTheme="minorHAnsi"/>
          <w:color w:val="000000" w:themeColor="text1"/>
        </w:rPr>
        <w:t xml:space="preserve">. </w:t>
      </w:r>
      <w:r w:rsidRPr="006E46F4">
        <w:rPr>
          <w:rFonts w:asciiTheme="minorHAnsi" w:hAnsiTheme="minorHAnsi"/>
          <w:color w:val="000000"/>
        </w:rPr>
        <w:t>Workplace injuries economically impact</w:t>
      </w:r>
      <w:r w:rsidRPr="006E46F4">
        <w:rPr>
          <w:rFonts w:asciiTheme="minorHAnsi" w:hAnsiTheme="minorHAnsi"/>
          <w:color w:val="000000" w:themeColor="text1"/>
        </w:rPr>
        <w:t>:</w:t>
      </w:r>
    </w:p>
    <w:p w:rsidR="005069EA" w:rsidRPr="006E46F4" w:rsidRDefault="005069EA" w:rsidP="005069EA">
      <w:pPr>
        <w:keepLines/>
        <w:suppressAutoHyphens/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</w:p>
    <w:p w:rsidR="005069EA" w:rsidRPr="006E46F4" w:rsidRDefault="005069EA" w:rsidP="005069EA">
      <w:pPr>
        <w:keepLines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 w:themeColor="text1"/>
        </w:rPr>
        <w:t xml:space="preserve">a. </w:t>
      </w:r>
      <w:r w:rsidRPr="006E46F4">
        <w:rPr>
          <w:rFonts w:asciiTheme="minorHAnsi" w:hAnsiTheme="minorHAnsi"/>
          <w:color w:val="000000"/>
        </w:rPr>
        <w:t>the worker, workplace and the broader community</w:t>
      </w:r>
    </w:p>
    <w:p w:rsidR="005069EA" w:rsidRPr="006E46F4" w:rsidRDefault="005069EA" w:rsidP="005069EA">
      <w:pPr>
        <w:rPr>
          <w:rFonts w:asciiTheme="minorHAnsi" w:hAnsiTheme="minorHAnsi"/>
          <w:color w:val="000000" w:themeColor="text1"/>
        </w:rPr>
      </w:pPr>
      <w:r w:rsidRPr="006E46F4">
        <w:rPr>
          <w:rFonts w:asciiTheme="minorHAnsi" w:hAnsiTheme="minorHAnsi"/>
          <w:color w:val="000000" w:themeColor="text1"/>
        </w:rPr>
        <w:t xml:space="preserve">b. </w:t>
      </w:r>
      <w:r w:rsidRPr="006E46F4">
        <w:rPr>
          <w:rFonts w:asciiTheme="minorHAnsi" w:hAnsiTheme="minorHAnsi"/>
          <w:color w:val="000000"/>
        </w:rPr>
        <w:t>the worker and the work team</w:t>
      </w:r>
    </w:p>
    <w:p w:rsidR="005069EA" w:rsidRPr="006E46F4" w:rsidRDefault="005069EA" w:rsidP="005069EA">
      <w:pPr>
        <w:rPr>
          <w:rFonts w:asciiTheme="minorHAnsi" w:hAnsiTheme="minorHAnsi"/>
          <w:color w:val="000000" w:themeColor="text1"/>
        </w:rPr>
      </w:pPr>
      <w:r w:rsidRPr="006E46F4">
        <w:rPr>
          <w:rFonts w:asciiTheme="minorHAnsi" w:hAnsiTheme="minorHAnsi"/>
          <w:color w:val="000000" w:themeColor="text1"/>
        </w:rPr>
        <w:t xml:space="preserve">c. </w:t>
      </w:r>
      <w:r w:rsidRPr="006E46F4">
        <w:rPr>
          <w:rFonts w:asciiTheme="minorHAnsi" w:hAnsiTheme="minorHAnsi"/>
          <w:color w:val="000000"/>
        </w:rPr>
        <w:t>only the worker</w:t>
      </w:r>
    </w:p>
    <w:p w:rsidR="005069EA" w:rsidRPr="006E46F4" w:rsidRDefault="005069EA" w:rsidP="005069EA">
      <w:pPr>
        <w:rPr>
          <w:rFonts w:asciiTheme="minorHAnsi" w:hAnsiTheme="minorHAnsi"/>
          <w:color w:val="000000" w:themeColor="text1"/>
        </w:rPr>
      </w:pPr>
      <w:r w:rsidRPr="006E46F4">
        <w:rPr>
          <w:rFonts w:asciiTheme="minorHAnsi" w:hAnsiTheme="minorHAnsi"/>
          <w:color w:val="000000" w:themeColor="text1"/>
        </w:rPr>
        <w:t>d. o</w:t>
      </w:r>
      <w:r w:rsidRPr="006E46F4">
        <w:rPr>
          <w:rFonts w:asciiTheme="minorHAnsi" w:hAnsiTheme="minorHAnsi"/>
          <w:color w:val="000000"/>
        </w:rPr>
        <w:t>nly the worker and the employer</w:t>
      </w:r>
    </w:p>
    <w:p w:rsidR="005069EA" w:rsidRPr="006E46F4" w:rsidRDefault="005069EA" w:rsidP="005069EA">
      <w:pPr>
        <w:rPr>
          <w:rFonts w:asciiTheme="minorHAnsi" w:hAnsiTheme="minorHAnsi"/>
          <w:color w:val="000000" w:themeColor="text1"/>
        </w:rPr>
      </w:pP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Analysis: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A. Correct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B. Incorrect. Read the material under ‘Introduction’.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C. Incorrect. Read the material under ‘Introduction’.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D. Incorrect. Read the material under ‘Introduction’.</w:t>
      </w:r>
    </w:p>
    <w:p w:rsidR="005069EA" w:rsidRPr="006E46F4" w:rsidRDefault="005069EA" w:rsidP="005069EA">
      <w:pPr>
        <w:pStyle w:val="ListParagraph"/>
        <w:rPr>
          <w:rFonts w:asciiTheme="minorHAnsi" w:hAnsiTheme="minorHAnsi"/>
          <w:color w:val="000000" w:themeColor="text1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>&lt;question type="mc"&gt;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7</w:t>
      </w: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6E46F4">
        <w:rPr>
          <w:rFonts w:asciiTheme="minorHAnsi" w:hAnsiTheme="minorHAnsi"/>
          <w:color w:val="000000"/>
          <w:sz w:val="22"/>
          <w:szCs w:val="22"/>
        </w:rPr>
        <w:t>What does PCBU stand for?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keepLines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 w:themeColor="text1"/>
        </w:rPr>
        <w:t xml:space="preserve">a. </w:t>
      </w:r>
      <w:r w:rsidRPr="006E46F4">
        <w:rPr>
          <w:rFonts w:asciiTheme="minorHAnsi" w:hAnsiTheme="minorHAnsi"/>
          <w:color w:val="000000"/>
        </w:rPr>
        <w:t>People Conducting Business and Undertaking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b. </w:t>
      </w:r>
      <w:r w:rsidRPr="006E46F4">
        <w:rPr>
          <w:rFonts w:asciiTheme="minorHAnsi" w:hAnsiTheme="minorHAnsi"/>
          <w:color w:val="000000"/>
          <w:sz w:val="22"/>
          <w:szCs w:val="22"/>
        </w:rPr>
        <w:t>Person Conducting Business and Undertaking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c. </w:t>
      </w:r>
      <w:r w:rsidRPr="006E46F4">
        <w:rPr>
          <w:rFonts w:asciiTheme="minorHAnsi" w:hAnsiTheme="minorHAnsi"/>
          <w:color w:val="000000"/>
          <w:sz w:val="22"/>
          <w:szCs w:val="22"/>
        </w:rPr>
        <w:t>Person Carrying out Business and Undertaking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d. </w:t>
      </w:r>
      <w:r w:rsidRPr="006E46F4">
        <w:rPr>
          <w:rFonts w:asciiTheme="minorHAnsi" w:hAnsiTheme="minorHAnsi"/>
          <w:color w:val="000000"/>
          <w:sz w:val="22"/>
          <w:szCs w:val="22"/>
        </w:rPr>
        <w:t>People Carrying out Business and Undertaking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Analysis: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A. Incorrect. Read the material under ‘WHS regulations and codes of practice’.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B. Correct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C. Incorrect. Read the material under ‘WHS regulations and codes of practice’.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D. Incorrect. Read the material under ‘WHS regulations and codes of practice’.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>&lt;question type="mc"&gt;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8</w:t>
      </w: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6E46F4">
        <w:rPr>
          <w:rFonts w:asciiTheme="minorHAnsi" w:hAnsiTheme="minorHAnsi"/>
          <w:color w:val="000000"/>
          <w:sz w:val="22"/>
          <w:szCs w:val="22"/>
        </w:rPr>
        <w:t>Employers and employees tailor their consultative arrangements to suit</w:t>
      </w:r>
      <w:r w:rsidRPr="006E46F4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a. the </w:t>
      </w:r>
      <w:r w:rsidRPr="006E46F4">
        <w:rPr>
          <w:rFonts w:asciiTheme="minorHAnsi" w:hAnsiTheme="minorHAnsi"/>
          <w:color w:val="000000"/>
          <w:sz w:val="22"/>
          <w:szCs w:val="22"/>
        </w:rPr>
        <w:t>management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b. </w:t>
      </w:r>
      <w:r w:rsidRPr="006E46F4">
        <w:rPr>
          <w:rFonts w:asciiTheme="minorHAnsi" w:hAnsiTheme="minorHAnsi"/>
          <w:color w:val="000000"/>
          <w:sz w:val="22"/>
          <w:szCs w:val="22"/>
        </w:rPr>
        <w:t xml:space="preserve">their </w:t>
      </w:r>
      <w:proofErr w:type="spellStart"/>
      <w:r w:rsidRPr="006E46F4">
        <w:rPr>
          <w:rFonts w:asciiTheme="minorHAnsi" w:hAnsiTheme="minorHAnsi"/>
          <w:color w:val="000000"/>
          <w:sz w:val="22"/>
          <w:szCs w:val="22"/>
        </w:rPr>
        <w:t>organisation</w:t>
      </w:r>
      <w:proofErr w:type="spellEnd"/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c. </w:t>
      </w:r>
      <w:r w:rsidRPr="006E46F4">
        <w:rPr>
          <w:rFonts w:asciiTheme="minorHAnsi" w:hAnsiTheme="minorHAnsi"/>
          <w:color w:val="000000"/>
          <w:sz w:val="22"/>
          <w:szCs w:val="22"/>
        </w:rPr>
        <w:t>the WHS authority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d. </w:t>
      </w:r>
      <w:r w:rsidRPr="006E46F4">
        <w:rPr>
          <w:rFonts w:asciiTheme="minorHAnsi" w:hAnsiTheme="minorHAnsi"/>
          <w:color w:val="000000"/>
          <w:sz w:val="22"/>
          <w:szCs w:val="22"/>
        </w:rPr>
        <w:t>the workers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Analysis: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A. Incorrect. Read the material under ‘Identifying WHS legislative requirements’.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 xml:space="preserve">B. Correct 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C. Incorrect. Read the material under ‘Identifying WHS legislative requirements’.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D. Incorrect. Read the material under ‘Identifying WHS legislative requirements’.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>&lt;question type="mc"&gt;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9</w:t>
      </w: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6E46F4">
        <w:rPr>
          <w:rFonts w:asciiTheme="minorHAnsi" w:hAnsiTheme="minorHAnsi"/>
          <w:color w:val="000000"/>
          <w:sz w:val="22"/>
          <w:szCs w:val="22"/>
        </w:rPr>
        <w:t>Safe Work Australia…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a. </w:t>
      </w:r>
      <w:r w:rsidRPr="006E46F4">
        <w:rPr>
          <w:rFonts w:asciiTheme="minorHAnsi" w:hAnsiTheme="minorHAnsi"/>
          <w:color w:val="000000"/>
          <w:sz w:val="22"/>
          <w:szCs w:val="22"/>
        </w:rPr>
        <w:t>is the national policy-setting body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b. </w:t>
      </w:r>
      <w:r w:rsidRPr="006E46F4">
        <w:rPr>
          <w:rFonts w:asciiTheme="minorHAnsi" w:hAnsiTheme="minorHAnsi"/>
          <w:color w:val="000000"/>
          <w:sz w:val="22"/>
          <w:szCs w:val="22"/>
        </w:rPr>
        <w:t>sends regular WHS updates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>c. s</w:t>
      </w:r>
      <w:r w:rsidRPr="006E46F4">
        <w:rPr>
          <w:rFonts w:asciiTheme="minorHAnsi" w:hAnsiTheme="minorHAnsi"/>
          <w:color w:val="000000"/>
          <w:sz w:val="22"/>
          <w:szCs w:val="22"/>
        </w:rPr>
        <w:t>ets the international standards for WHS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>d. b</w:t>
      </w:r>
      <w:r w:rsidRPr="006E46F4">
        <w:rPr>
          <w:rFonts w:asciiTheme="minorHAnsi" w:hAnsiTheme="minorHAnsi"/>
          <w:color w:val="000000"/>
          <w:sz w:val="22"/>
          <w:szCs w:val="22"/>
        </w:rPr>
        <w:t>oth A and B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Analysis: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A. Incorrect. Read the material under ‘Relevant sources of information’.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B. Incorrect. Read the material under ‘Relevant sources of information’.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C. Incorrect. Read the material under ‘Relevant sources of information’.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D. Correct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>&lt;question type="mc"&gt;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10</w:t>
      </w: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6E46F4">
        <w:rPr>
          <w:rFonts w:asciiTheme="minorHAnsi" w:hAnsiTheme="minorHAnsi"/>
          <w:color w:val="000000"/>
          <w:sz w:val="22"/>
          <w:szCs w:val="22"/>
        </w:rPr>
        <w:t xml:space="preserve">What are the names of the three national WHS </w:t>
      </w:r>
      <w:proofErr w:type="spellStart"/>
      <w:r w:rsidRPr="006E46F4">
        <w:rPr>
          <w:rFonts w:asciiTheme="minorHAnsi" w:hAnsiTheme="minorHAnsi"/>
          <w:color w:val="000000"/>
          <w:sz w:val="22"/>
          <w:szCs w:val="22"/>
        </w:rPr>
        <w:t>organisations</w:t>
      </w:r>
      <w:proofErr w:type="spellEnd"/>
      <w:r w:rsidRPr="006E46F4">
        <w:rPr>
          <w:rFonts w:asciiTheme="minorHAnsi" w:hAnsiTheme="minorHAnsi"/>
          <w:color w:val="000000"/>
          <w:sz w:val="22"/>
          <w:szCs w:val="22"/>
        </w:rPr>
        <w:t>?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a. </w:t>
      </w:r>
      <w:r w:rsidRPr="006E46F4">
        <w:rPr>
          <w:rFonts w:asciiTheme="minorHAnsi" w:hAnsiTheme="minorHAnsi"/>
          <w:color w:val="000000"/>
          <w:sz w:val="22"/>
          <w:szCs w:val="22"/>
        </w:rPr>
        <w:t xml:space="preserve">Safe Work Australia, </w:t>
      </w:r>
      <w:proofErr w:type="spellStart"/>
      <w:r w:rsidRPr="006E46F4">
        <w:rPr>
          <w:rFonts w:asciiTheme="minorHAnsi" w:hAnsiTheme="minorHAnsi"/>
          <w:color w:val="000000"/>
          <w:sz w:val="22"/>
          <w:szCs w:val="22"/>
        </w:rPr>
        <w:t>AustCare</w:t>
      </w:r>
      <w:proofErr w:type="spellEnd"/>
      <w:r w:rsidRPr="006E46F4">
        <w:rPr>
          <w:rFonts w:asciiTheme="minorHAnsi" w:hAnsiTheme="minorHAnsi"/>
          <w:color w:val="000000"/>
          <w:sz w:val="22"/>
          <w:szCs w:val="22"/>
        </w:rPr>
        <w:t>, National WHS Council of Australia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b. </w:t>
      </w:r>
      <w:r w:rsidRPr="006E46F4">
        <w:rPr>
          <w:rFonts w:asciiTheme="minorHAnsi" w:hAnsiTheme="minorHAnsi"/>
          <w:color w:val="000000"/>
          <w:sz w:val="22"/>
          <w:szCs w:val="22"/>
        </w:rPr>
        <w:t xml:space="preserve">Safe Work Australia, </w:t>
      </w:r>
      <w:proofErr w:type="spellStart"/>
      <w:r w:rsidRPr="006E46F4">
        <w:rPr>
          <w:rFonts w:asciiTheme="minorHAnsi" w:hAnsiTheme="minorHAnsi"/>
          <w:color w:val="000000"/>
          <w:sz w:val="22"/>
          <w:szCs w:val="22"/>
        </w:rPr>
        <w:t>AustCare</w:t>
      </w:r>
      <w:proofErr w:type="spellEnd"/>
      <w:r w:rsidRPr="006E46F4">
        <w:rPr>
          <w:rFonts w:asciiTheme="minorHAnsi" w:hAnsiTheme="minorHAnsi"/>
          <w:color w:val="000000"/>
          <w:sz w:val="22"/>
          <w:szCs w:val="22"/>
        </w:rPr>
        <w:t>, National Safety Council of Australia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c. </w:t>
      </w:r>
      <w:r w:rsidRPr="006E46F4">
        <w:rPr>
          <w:rFonts w:asciiTheme="minorHAnsi" w:hAnsiTheme="minorHAnsi"/>
          <w:color w:val="000000"/>
          <w:sz w:val="22"/>
          <w:szCs w:val="22"/>
        </w:rPr>
        <w:t xml:space="preserve">Safe Work Australia, </w:t>
      </w:r>
      <w:proofErr w:type="spellStart"/>
      <w:r w:rsidRPr="006E46F4">
        <w:rPr>
          <w:rFonts w:asciiTheme="minorHAnsi" w:hAnsiTheme="minorHAnsi"/>
          <w:color w:val="000000"/>
          <w:sz w:val="22"/>
          <w:szCs w:val="22"/>
        </w:rPr>
        <w:t>CommCare</w:t>
      </w:r>
      <w:proofErr w:type="spellEnd"/>
      <w:r w:rsidRPr="006E46F4">
        <w:rPr>
          <w:rFonts w:asciiTheme="minorHAnsi" w:hAnsiTheme="minorHAnsi"/>
          <w:color w:val="000000"/>
          <w:sz w:val="22"/>
          <w:szCs w:val="22"/>
        </w:rPr>
        <w:t>, National Safety Council of Australia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 w:themeColor="text1"/>
          <w:sz w:val="22"/>
          <w:szCs w:val="22"/>
        </w:rPr>
        <w:t xml:space="preserve">d. </w:t>
      </w:r>
      <w:r w:rsidRPr="006E46F4">
        <w:rPr>
          <w:rFonts w:asciiTheme="minorHAnsi" w:hAnsiTheme="minorHAnsi"/>
          <w:color w:val="000000"/>
          <w:sz w:val="22"/>
          <w:szCs w:val="22"/>
        </w:rPr>
        <w:t xml:space="preserve">Safe Work Australia, </w:t>
      </w:r>
      <w:proofErr w:type="spellStart"/>
      <w:r w:rsidRPr="006E46F4">
        <w:rPr>
          <w:rFonts w:asciiTheme="minorHAnsi" w:hAnsiTheme="minorHAnsi"/>
          <w:color w:val="000000"/>
          <w:sz w:val="22"/>
          <w:szCs w:val="22"/>
        </w:rPr>
        <w:t>CommCare</w:t>
      </w:r>
      <w:proofErr w:type="spellEnd"/>
      <w:r w:rsidRPr="006E46F4">
        <w:rPr>
          <w:rFonts w:asciiTheme="minorHAnsi" w:hAnsiTheme="minorHAnsi"/>
          <w:color w:val="000000"/>
          <w:sz w:val="22"/>
          <w:szCs w:val="22"/>
        </w:rPr>
        <w:t>, National WHS Council of Australia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Analysis: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A. Incorrect. Read the material under ‘Relevant sources of information’.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B. Incorrect. Read the material under ‘Relevant sources of information’.</w:t>
      </w:r>
    </w:p>
    <w:p w:rsidR="005069EA" w:rsidRPr="006E46F4" w:rsidRDefault="005069EA" w:rsidP="005069EA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6E46F4">
        <w:rPr>
          <w:rFonts w:asciiTheme="minorHAnsi" w:hAnsiTheme="minorHAnsi"/>
          <w:color w:val="000000"/>
        </w:rPr>
        <w:t>C. Correct</w:t>
      </w:r>
    </w:p>
    <w:p w:rsidR="005069EA" w:rsidRPr="006E46F4" w:rsidRDefault="005069EA" w:rsidP="005069E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E46F4">
        <w:rPr>
          <w:rFonts w:asciiTheme="minorHAnsi" w:hAnsiTheme="minorHAnsi"/>
          <w:color w:val="000000"/>
          <w:sz w:val="22"/>
          <w:szCs w:val="22"/>
        </w:rPr>
        <w:t>D. Incorrect. Read the material under ‘Relevant sources of information’.</w:t>
      </w:r>
    </w:p>
    <w:p w:rsidR="005069EA" w:rsidRPr="004C509B" w:rsidRDefault="005069EA" w:rsidP="00767E41">
      <w:pPr>
        <w:rPr>
          <w:rFonts w:asciiTheme="minorHAnsi" w:hAnsiTheme="minorHAnsi"/>
          <w:color w:val="000000" w:themeColor="text1"/>
        </w:rPr>
      </w:pPr>
    </w:p>
    <w:sectPr w:rsidR="005069EA" w:rsidRPr="004C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A9F"/>
    <w:multiLevelType w:val="hybridMultilevel"/>
    <w:tmpl w:val="8C4A8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867"/>
    <w:multiLevelType w:val="hybridMultilevel"/>
    <w:tmpl w:val="8E306F74"/>
    <w:lvl w:ilvl="0" w:tplc="84AC5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E68"/>
    <w:multiLevelType w:val="hybridMultilevel"/>
    <w:tmpl w:val="49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334B"/>
    <w:multiLevelType w:val="hybridMultilevel"/>
    <w:tmpl w:val="DD02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122C"/>
    <w:multiLevelType w:val="hybridMultilevel"/>
    <w:tmpl w:val="D3D08A9A"/>
    <w:lvl w:ilvl="0" w:tplc="DEDE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C7986"/>
    <w:multiLevelType w:val="hybridMultilevel"/>
    <w:tmpl w:val="C234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5CD"/>
    <w:multiLevelType w:val="hybridMultilevel"/>
    <w:tmpl w:val="DEDEA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7973"/>
    <w:multiLevelType w:val="hybridMultilevel"/>
    <w:tmpl w:val="0FDE0978"/>
    <w:lvl w:ilvl="0" w:tplc="820C936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2B4E"/>
    <w:multiLevelType w:val="hybridMultilevel"/>
    <w:tmpl w:val="8598B0B2"/>
    <w:lvl w:ilvl="0" w:tplc="47AE6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E62FCC"/>
    <w:multiLevelType w:val="hybridMultilevel"/>
    <w:tmpl w:val="CC66E88A"/>
    <w:lvl w:ilvl="0" w:tplc="DABE2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831B2"/>
    <w:multiLevelType w:val="hybridMultilevel"/>
    <w:tmpl w:val="FFE8EF38"/>
    <w:lvl w:ilvl="0" w:tplc="90160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C18CB"/>
    <w:multiLevelType w:val="hybridMultilevel"/>
    <w:tmpl w:val="DAC2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24AEB"/>
    <w:multiLevelType w:val="hybridMultilevel"/>
    <w:tmpl w:val="5EC412E0"/>
    <w:lvl w:ilvl="0" w:tplc="8A161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87151A"/>
    <w:multiLevelType w:val="hybridMultilevel"/>
    <w:tmpl w:val="C6EA8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4569D"/>
    <w:multiLevelType w:val="hybridMultilevel"/>
    <w:tmpl w:val="9B0A3BD2"/>
    <w:lvl w:ilvl="0" w:tplc="61962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92600"/>
    <w:multiLevelType w:val="hybridMultilevel"/>
    <w:tmpl w:val="6D94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E2315"/>
    <w:multiLevelType w:val="hybridMultilevel"/>
    <w:tmpl w:val="D0CCDBE2"/>
    <w:lvl w:ilvl="0" w:tplc="E85C93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BFA723E"/>
    <w:multiLevelType w:val="hybridMultilevel"/>
    <w:tmpl w:val="E0F6E6D4"/>
    <w:lvl w:ilvl="0" w:tplc="BFFE2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15"/>
  </w:num>
  <w:num w:numId="9">
    <w:abstractNumId w:val="9"/>
  </w:num>
  <w:num w:numId="10">
    <w:abstractNumId w:val="7"/>
  </w:num>
  <w:num w:numId="11">
    <w:abstractNumId w:val="14"/>
  </w:num>
  <w:num w:numId="12">
    <w:abstractNumId w:val="0"/>
  </w:num>
  <w:num w:numId="13">
    <w:abstractNumId w:val="10"/>
  </w:num>
  <w:num w:numId="14">
    <w:abstractNumId w:val="17"/>
  </w:num>
  <w:num w:numId="15">
    <w:abstractNumId w:val="8"/>
  </w:num>
  <w:num w:numId="16">
    <w:abstractNumId w:val="16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12"/>
    <w:rsid w:val="000601A7"/>
    <w:rsid w:val="0010407E"/>
    <w:rsid w:val="00143742"/>
    <w:rsid w:val="00205EB8"/>
    <w:rsid w:val="00252130"/>
    <w:rsid w:val="002A03C6"/>
    <w:rsid w:val="002E3514"/>
    <w:rsid w:val="002F417C"/>
    <w:rsid w:val="00334F8F"/>
    <w:rsid w:val="00361DBD"/>
    <w:rsid w:val="00366E8C"/>
    <w:rsid w:val="003C1F09"/>
    <w:rsid w:val="004407D4"/>
    <w:rsid w:val="0044386B"/>
    <w:rsid w:val="004C509B"/>
    <w:rsid w:val="004D7796"/>
    <w:rsid w:val="004F56A8"/>
    <w:rsid w:val="005069EA"/>
    <w:rsid w:val="0053678B"/>
    <w:rsid w:val="005A62F9"/>
    <w:rsid w:val="00637434"/>
    <w:rsid w:val="00637C0A"/>
    <w:rsid w:val="00691D5E"/>
    <w:rsid w:val="00696B72"/>
    <w:rsid w:val="006A2898"/>
    <w:rsid w:val="006A720D"/>
    <w:rsid w:val="006E6B9F"/>
    <w:rsid w:val="006F1043"/>
    <w:rsid w:val="00703BD9"/>
    <w:rsid w:val="007068A5"/>
    <w:rsid w:val="00720630"/>
    <w:rsid w:val="00767E41"/>
    <w:rsid w:val="00790D14"/>
    <w:rsid w:val="007E33AD"/>
    <w:rsid w:val="008539D5"/>
    <w:rsid w:val="008B69EF"/>
    <w:rsid w:val="00930B65"/>
    <w:rsid w:val="00952EE6"/>
    <w:rsid w:val="009A6E3D"/>
    <w:rsid w:val="009E71F6"/>
    <w:rsid w:val="00A62909"/>
    <w:rsid w:val="00A63970"/>
    <w:rsid w:val="00A74C47"/>
    <w:rsid w:val="00AA109F"/>
    <w:rsid w:val="00AA3A08"/>
    <w:rsid w:val="00AA74B9"/>
    <w:rsid w:val="00B3121A"/>
    <w:rsid w:val="00B31854"/>
    <w:rsid w:val="00B50A83"/>
    <w:rsid w:val="00BB471C"/>
    <w:rsid w:val="00BE1EBC"/>
    <w:rsid w:val="00C1628A"/>
    <w:rsid w:val="00CE76A7"/>
    <w:rsid w:val="00D443BE"/>
    <w:rsid w:val="00D713E9"/>
    <w:rsid w:val="00D75217"/>
    <w:rsid w:val="00DF3993"/>
    <w:rsid w:val="00E33521"/>
    <w:rsid w:val="00E37AB9"/>
    <w:rsid w:val="00E43B9C"/>
    <w:rsid w:val="00E904DA"/>
    <w:rsid w:val="00ED0776"/>
    <w:rsid w:val="00ED3483"/>
    <w:rsid w:val="00EF248F"/>
    <w:rsid w:val="00F0236B"/>
    <w:rsid w:val="00FE0AD5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52935-7AB0-47E9-B3AF-A586236D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01A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2A03C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30B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2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E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EE6"/>
    <w:rPr>
      <w:b/>
      <w:bCs/>
    </w:rPr>
  </w:style>
  <w:style w:type="character" w:styleId="Emphasis">
    <w:name w:val="Emphasis"/>
    <w:basedOn w:val="DefaultParagraphFont"/>
    <w:uiPriority w:val="20"/>
    <w:qFormat/>
    <w:rsid w:val="0010407E"/>
    <w:rPr>
      <w:i/>
      <w:iCs/>
    </w:rPr>
  </w:style>
  <w:style w:type="character" w:customStyle="1" w:styleId="apple-converted-space">
    <w:name w:val="apple-converted-space"/>
    <w:basedOn w:val="DefaultParagraphFont"/>
    <w:rsid w:val="0010407E"/>
  </w:style>
  <w:style w:type="character" w:styleId="Hyperlink">
    <w:name w:val="Hyperlink"/>
    <w:basedOn w:val="DefaultParagraphFont"/>
    <w:uiPriority w:val="99"/>
    <w:semiHidden/>
    <w:unhideWhenUsed/>
    <w:rsid w:val="00104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f2e9742f-4ce1-4312-aeb8-f65180818e5c">CTQA</Department>
    <Audience xmlns="f2e9742f-4ce1-4312-aeb8-f65180818e5c">Content Developer</Audience>
    <Document_x0020_Type xmlns="f2e9742f-4ce1-4312-aeb8-f65180818e5c">Template</Document_x0020_Type>
    <Catagory xmlns="f2e9742f-4ce1-4312-aeb8-f65180818e5c">Content Types</Cata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86FDECD85DB44A03554C1DC111E94" ma:contentTypeVersion="4" ma:contentTypeDescription="Create a new document." ma:contentTypeScope="" ma:versionID="07ad6a195f6460ff63f09c2af7c29a58">
  <xsd:schema xmlns:xsd="http://www.w3.org/2001/XMLSchema" xmlns:xs="http://www.w3.org/2001/XMLSchema" xmlns:p="http://schemas.microsoft.com/office/2006/metadata/properties" xmlns:ns2="f2e9742f-4ce1-4312-aeb8-f65180818e5c" targetNamespace="http://schemas.microsoft.com/office/2006/metadata/properties" ma:root="true" ma:fieldsID="b5534436a644760280a8297dfeeb3184" ns2:_="">
    <xsd:import namespace="f2e9742f-4ce1-4312-aeb8-f65180818e5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agory" minOccurs="0"/>
                <xsd:element ref="ns2:Department" minOccurs="0"/>
                <xsd:element ref="ns2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742f-4ce1-4312-aeb8-f65180818e5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Process Document" ma:format="Dropdown" ma:internalName="Document_x0020_Type">
      <xsd:simpleType>
        <xsd:restriction base="dms:Choice">
          <xsd:enumeration value="Process Document"/>
          <xsd:enumeration value="Quick Start Guide"/>
          <xsd:enumeration value="Training PPTs"/>
          <xsd:enumeration value="Training video"/>
          <xsd:enumeration value="Workflow"/>
          <xsd:enumeration value="Example"/>
          <xsd:enumeration value="Miscellaneous"/>
          <xsd:enumeration value="Template"/>
          <xsd:enumeration value="Authoring Guidelines"/>
          <xsd:enumeration value="Image"/>
          <xsd:enumeration value="Archive only"/>
        </xsd:restriction>
      </xsd:simpleType>
    </xsd:element>
    <xsd:element name="Catagory" ma:index="9" nillable="true" ma:displayName="Category" ma:internalName="Catagory">
      <xsd:simpleType>
        <xsd:restriction base="dms:Text">
          <xsd:maxLength value="255"/>
        </xsd:restriction>
      </xsd:simpleType>
    </xsd:element>
    <xsd:element name="Department" ma:index="10" nillable="true" ma:displayName="Department" ma:default="3PI" ma:format="Dropdown" ma:internalName="Department">
      <xsd:simpleType>
        <xsd:restriction base="dms:Choice">
          <xsd:enumeration value="3PI"/>
          <xsd:enumeration value="CTQA"/>
          <xsd:enumeration value="Legal"/>
          <xsd:enumeration value="UX"/>
          <xsd:enumeration value="Global Production"/>
          <xsd:enumeration value="Other"/>
        </xsd:restriction>
      </xsd:simpleType>
    </xsd:element>
    <xsd:element name="Audience" ma:index="11" nillable="true" ma:displayName="Audience" ma:default="Content Developer" ma:format="Dropdown" ma:internalName="Audience">
      <xsd:simpleType>
        <xsd:restriction base="dms:Choice">
          <xsd:enumeration value="Internal"/>
          <xsd:enumeration value="Product Management"/>
          <xsd:enumeration value="Content Developer"/>
          <xsd:enumeration value="Product Manager"/>
          <xsd:enumeration value="Product Assistan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14965-691F-49EA-B9B3-1084EE813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51B8E-446B-4ADE-AA64-DDA81CD6F55F}">
  <ds:schemaRefs>
    <ds:schemaRef ds:uri="http://schemas.microsoft.com/office/2006/metadata/properties"/>
    <ds:schemaRef ds:uri="http://schemas.microsoft.com/office/infopath/2007/PartnerControls"/>
    <ds:schemaRef ds:uri="f2e9742f-4ce1-4312-aeb8-f65180818e5c"/>
  </ds:schemaRefs>
</ds:datastoreItem>
</file>

<file path=customXml/itemProps3.xml><?xml version="1.0" encoding="utf-8"?>
<ds:datastoreItem xmlns:ds="http://schemas.openxmlformats.org/officeDocument/2006/customXml" ds:itemID="{F29893BD-BE4F-4657-A0AB-9DAEE189F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742f-4ce1-4312-aeb8-f6518081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 False With Rejoinder Template</vt:lpstr>
    </vt:vector>
  </TitlesOfParts>
  <Company>Cengage Learning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 False With Rejoinder Template</dc:title>
  <dc:creator>Windows User</dc:creator>
  <cp:lastModifiedBy>Simmons, Tanya</cp:lastModifiedBy>
  <cp:revision>7</cp:revision>
  <dcterms:created xsi:type="dcterms:W3CDTF">2015-09-30T18:21:00Z</dcterms:created>
  <dcterms:modified xsi:type="dcterms:W3CDTF">2015-10-16T07:46:00Z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1035510265</vt:i4>
  </property>
  <property fmtid="{D5CDD505-2E9C-101B-9397-08002B2CF9AE}" pid="3" name="_NewReviewCycle">
    <vt:lpwstr/>
  </property>
  <property fmtid="{D5CDD505-2E9C-101B-9397-08002B2CF9AE}" pid="4" name="_EmailSubject">
    <vt:lpwstr>Example of DND Word Template completed</vt:lpwstr>
  </property>
  <property fmtid="{D5CDD505-2E9C-101B-9397-08002B2CF9AE}" pid="5" name="_AuthorEmail">
    <vt:lpwstr>Adelaide.Hulbert@cengage.com</vt:lpwstr>
  </property>
  <property fmtid="{D5CDD505-2E9C-101B-9397-08002B2CF9AE}" pid="6" name="_AuthorEmailDisplayName">
    <vt:lpwstr>Hulbert, Adelaide</vt:lpwstr>
  </property>
  <property fmtid="{D5CDD505-2E9C-101B-9397-08002B2CF9AE}" pid="7" name="_ReviewingToolsShownOnce">
    <vt:lpwstr/>
  </property>
  <property fmtid="{D5CDD505-2E9C-101B-9397-08002B2CF9AE}" pid="8" name="ContentTypeId">
    <vt:lpwstr>0x010100C1A86FDECD85DB44A03554C1DC111E94</vt:lpwstr>
  </property>
</Properties>
</file>