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97C5B0" w14:textId="77777777" w:rsidR="001A4380" w:rsidRPr="00274F01" w:rsidRDefault="001A4380" w:rsidP="001A4380">
      <w:pPr>
        <w:pStyle w:val="NoSpacing"/>
        <w:rPr>
          <w:rFonts w:ascii="Arial" w:eastAsia="Calibri" w:hAnsi="Arial" w:cs="Arial"/>
          <w:b/>
          <w:sz w:val="20"/>
          <w:szCs w:val="20"/>
        </w:rPr>
      </w:pPr>
      <w:r w:rsidRPr="00274F01">
        <w:rPr>
          <w:rFonts w:ascii="Arial" w:eastAsia="Calibri" w:hAnsi="Arial" w:cs="Arial"/>
          <w:b/>
          <w:sz w:val="20"/>
          <w:szCs w:val="20"/>
        </w:rPr>
        <w:t>Final Exam</w:t>
      </w:r>
    </w:p>
    <w:p w14:paraId="4A87BC17" w14:textId="77777777" w:rsidR="001A4380" w:rsidRPr="00274F01" w:rsidRDefault="001A4380" w:rsidP="001A4380">
      <w:pPr>
        <w:pStyle w:val="NoSpacing"/>
        <w:rPr>
          <w:rFonts w:ascii="Arial" w:hAnsi="Arial" w:cs="Arial"/>
          <w:b/>
          <w:sz w:val="20"/>
          <w:szCs w:val="20"/>
        </w:rPr>
      </w:pPr>
    </w:p>
    <w:p w14:paraId="54479F50" w14:textId="77777777" w:rsidR="001A4380" w:rsidRPr="00274F01" w:rsidRDefault="001A4380" w:rsidP="001A4380">
      <w:pPr>
        <w:pStyle w:val="NoSpacing"/>
        <w:rPr>
          <w:rFonts w:ascii="Arial" w:hAnsi="Arial" w:cs="Arial"/>
          <w:b/>
          <w:sz w:val="20"/>
          <w:szCs w:val="20"/>
        </w:rPr>
      </w:pPr>
    </w:p>
    <w:p w14:paraId="5AB79B8C" w14:textId="77777777" w:rsidR="001A4380" w:rsidRPr="00274F01" w:rsidRDefault="001A4380" w:rsidP="001A4380">
      <w:pPr>
        <w:pStyle w:val="NoSpacing"/>
        <w:rPr>
          <w:rFonts w:ascii="Arial" w:hAnsi="Arial" w:cs="Arial"/>
          <w:b/>
          <w:sz w:val="20"/>
          <w:szCs w:val="20"/>
        </w:rPr>
      </w:pPr>
    </w:p>
    <w:p w14:paraId="50D741BE" w14:textId="77777777" w:rsidR="001A4380" w:rsidRPr="00274F01" w:rsidRDefault="001A4380" w:rsidP="001A4380">
      <w:pPr>
        <w:pStyle w:val="NoSpacing"/>
        <w:rPr>
          <w:rFonts w:ascii="Arial" w:hAnsi="Arial" w:cs="Arial"/>
          <w:b/>
          <w:sz w:val="20"/>
          <w:szCs w:val="20"/>
        </w:rPr>
      </w:pPr>
      <w:r w:rsidRPr="00274F01">
        <w:rPr>
          <w:rFonts w:ascii="Arial" w:hAnsi="Arial" w:cs="Arial"/>
          <w:b/>
          <w:sz w:val="20"/>
          <w:szCs w:val="20"/>
        </w:rPr>
        <w:t>Multiple Choice</w:t>
      </w:r>
    </w:p>
    <w:p w14:paraId="6D0207D6" w14:textId="77777777" w:rsidR="001A4380" w:rsidRPr="00274F01" w:rsidRDefault="001A4380" w:rsidP="001A4380">
      <w:pPr>
        <w:pStyle w:val="NoSpacing"/>
        <w:rPr>
          <w:rFonts w:ascii="Arial" w:hAnsi="Arial" w:cs="Arial"/>
          <w:b/>
          <w:sz w:val="20"/>
          <w:szCs w:val="20"/>
        </w:rPr>
      </w:pPr>
    </w:p>
    <w:p w14:paraId="01F39994" w14:textId="77777777" w:rsidR="001A4380" w:rsidRPr="00274F01" w:rsidRDefault="001A4380" w:rsidP="001A4380">
      <w:pPr>
        <w:pStyle w:val="NoSpacing"/>
        <w:rPr>
          <w:rFonts w:ascii="Arial" w:hAnsi="Arial" w:cs="Arial"/>
          <w:b/>
          <w:sz w:val="20"/>
          <w:szCs w:val="20"/>
        </w:rPr>
      </w:pPr>
    </w:p>
    <w:p w14:paraId="7957678D" w14:textId="77777777" w:rsidR="001A4380" w:rsidRPr="00274F01" w:rsidRDefault="001A4380" w:rsidP="001A4380">
      <w:pPr>
        <w:pStyle w:val="NoSpacing"/>
        <w:rPr>
          <w:rFonts w:ascii="Arial" w:hAnsi="Arial" w:cs="Arial"/>
          <w:b/>
          <w:sz w:val="20"/>
          <w:szCs w:val="20"/>
        </w:rPr>
      </w:pPr>
    </w:p>
    <w:p w14:paraId="292C938C" w14:textId="77777777" w:rsidR="001A4380" w:rsidRPr="00274F01" w:rsidRDefault="001A4380" w:rsidP="001A4380">
      <w:pPr>
        <w:pStyle w:val="NoSpacing"/>
        <w:rPr>
          <w:rFonts w:ascii="Arial" w:hAnsi="Arial" w:cs="Arial"/>
          <w:sz w:val="20"/>
          <w:szCs w:val="20"/>
        </w:rPr>
      </w:pPr>
      <w:r w:rsidRPr="00274F01">
        <w:rPr>
          <w:rFonts w:ascii="Arial" w:hAnsi="Arial" w:cs="Arial"/>
          <w:sz w:val="20"/>
          <w:szCs w:val="20"/>
        </w:rPr>
        <w:t>1. In what way can evidence from disciplines other that of nursing compare to nursing evidence and be helpful to a nurse?</w:t>
      </w:r>
    </w:p>
    <w:p w14:paraId="2E252E10" w14:textId="77777777" w:rsidR="001A4380" w:rsidRPr="00274F01" w:rsidRDefault="001A4380" w:rsidP="001A4380">
      <w:pPr>
        <w:spacing w:after="0" w:line="240" w:lineRule="auto"/>
        <w:rPr>
          <w:rFonts w:ascii="Arial" w:eastAsia="Times New Roman" w:hAnsi="Arial" w:cs="Arial"/>
          <w:sz w:val="20"/>
          <w:szCs w:val="20"/>
        </w:rPr>
      </w:pPr>
      <w:r w:rsidRPr="00274F01">
        <w:rPr>
          <w:rFonts w:ascii="Arial" w:eastAsia="Times New Roman" w:hAnsi="Arial" w:cs="Arial"/>
          <w:sz w:val="20"/>
          <w:szCs w:val="20"/>
        </w:rPr>
        <w:t>A) Theory-based non-nursing evidence can fill gaps and provide a basis on which to build new evidence.</w:t>
      </w:r>
    </w:p>
    <w:p w14:paraId="6364EB3C" w14:textId="77777777" w:rsidR="001A4380" w:rsidRPr="00274F01" w:rsidRDefault="001A4380" w:rsidP="001A4380">
      <w:pPr>
        <w:spacing w:after="0" w:line="240" w:lineRule="auto"/>
        <w:rPr>
          <w:rFonts w:ascii="Arial" w:eastAsia="Times New Roman" w:hAnsi="Arial" w:cs="Arial"/>
          <w:sz w:val="20"/>
          <w:szCs w:val="20"/>
        </w:rPr>
      </w:pPr>
      <w:r w:rsidRPr="00274F01">
        <w:rPr>
          <w:rFonts w:ascii="Arial" w:eastAsia="Times New Roman" w:hAnsi="Arial" w:cs="Arial"/>
          <w:sz w:val="20"/>
          <w:szCs w:val="20"/>
        </w:rPr>
        <w:t>B) Non-nursing evidence supports the use of nursing knowledge that is obtained by trial and error.</w:t>
      </w:r>
    </w:p>
    <w:p w14:paraId="31A14B51" w14:textId="77777777" w:rsidR="001A4380" w:rsidRPr="00274F01" w:rsidRDefault="001A4380" w:rsidP="001A4380">
      <w:pPr>
        <w:spacing w:after="0" w:line="240" w:lineRule="auto"/>
        <w:rPr>
          <w:rFonts w:ascii="Arial" w:eastAsia="Times New Roman" w:hAnsi="Arial" w:cs="Arial"/>
          <w:sz w:val="20"/>
          <w:szCs w:val="20"/>
        </w:rPr>
      </w:pPr>
      <w:r w:rsidRPr="00274F01">
        <w:rPr>
          <w:rFonts w:ascii="Arial" w:eastAsia="Times New Roman" w:hAnsi="Arial" w:cs="Arial"/>
          <w:sz w:val="20"/>
          <w:szCs w:val="20"/>
        </w:rPr>
        <w:t>C) Clinical decision making can be based on findings from single non-nursing research studies.</w:t>
      </w:r>
    </w:p>
    <w:p w14:paraId="13D33932" w14:textId="77777777" w:rsidR="001A4380" w:rsidRPr="00274F01" w:rsidRDefault="001A4380" w:rsidP="001A4380">
      <w:pPr>
        <w:spacing w:after="0" w:line="240" w:lineRule="auto"/>
        <w:rPr>
          <w:rFonts w:ascii="Arial" w:eastAsia="Times New Roman" w:hAnsi="Arial" w:cs="Arial"/>
          <w:sz w:val="20"/>
          <w:szCs w:val="20"/>
        </w:rPr>
      </w:pPr>
      <w:r w:rsidRPr="00274F01">
        <w:rPr>
          <w:rFonts w:ascii="Arial" w:eastAsia="Times New Roman" w:hAnsi="Arial" w:cs="Arial"/>
          <w:sz w:val="20"/>
          <w:szCs w:val="20"/>
        </w:rPr>
        <w:t>D) All evidence is equally important to the practice of nursing.</w:t>
      </w:r>
    </w:p>
    <w:p w14:paraId="2945F3AE" w14:textId="77777777" w:rsidR="001A4380" w:rsidRPr="00274F01" w:rsidRDefault="001A4380" w:rsidP="001A4380">
      <w:pPr>
        <w:spacing w:after="0" w:line="240" w:lineRule="auto"/>
        <w:rPr>
          <w:rFonts w:ascii="Arial" w:eastAsia="Times New Roman" w:hAnsi="Arial" w:cs="Arial"/>
          <w:sz w:val="20"/>
          <w:szCs w:val="20"/>
        </w:rPr>
      </w:pPr>
      <w:r w:rsidRPr="00274F01">
        <w:rPr>
          <w:rFonts w:ascii="Arial" w:eastAsia="Times New Roman" w:hAnsi="Arial" w:cs="Arial"/>
          <w:sz w:val="20"/>
          <w:szCs w:val="20"/>
        </w:rPr>
        <w:t>Ans: A</w:t>
      </w:r>
    </w:p>
    <w:p w14:paraId="7BA21CBE" w14:textId="77777777" w:rsidR="001A4380" w:rsidRPr="00274F01" w:rsidRDefault="001A4380" w:rsidP="001A4380">
      <w:pPr>
        <w:spacing w:after="0" w:line="240" w:lineRule="auto"/>
        <w:rPr>
          <w:rFonts w:ascii="Arial" w:eastAsia="Times New Roman" w:hAnsi="Arial" w:cs="Arial"/>
          <w:sz w:val="20"/>
          <w:szCs w:val="20"/>
        </w:rPr>
      </w:pPr>
      <w:r w:rsidRPr="00274F01">
        <w:rPr>
          <w:rFonts w:ascii="Arial" w:eastAsia="Times New Roman" w:hAnsi="Arial" w:cs="Arial"/>
          <w:sz w:val="20"/>
          <w:szCs w:val="20"/>
        </w:rPr>
        <w:t>Complexity: Moderate</w:t>
      </w:r>
    </w:p>
    <w:p w14:paraId="1535B09E" w14:textId="77777777" w:rsidR="001A4380" w:rsidRPr="00274F01" w:rsidRDefault="001A4380" w:rsidP="001A4380">
      <w:pPr>
        <w:spacing w:after="0" w:line="240" w:lineRule="auto"/>
        <w:rPr>
          <w:rFonts w:ascii="Arial" w:eastAsia="Times New Roman" w:hAnsi="Arial" w:cs="Arial"/>
          <w:sz w:val="20"/>
          <w:szCs w:val="20"/>
        </w:rPr>
      </w:pPr>
      <w:r w:rsidRPr="00274F01">
        <w:rPr>
          <w:rFonts w:ascii="Arial" w:eastAsia="Times New Roman" w:hAnsi="Arial" w:cs="Arial"/>
          <w:sz w:val="20"/>
          <w:szCs w:val="20"/>
        </w:rPr>
        <w:t>Ahead: EBP: What Is It?</w:t>
      </w:r>
    </w:p>
    <w:p w14:paraId="47C56029" w14:textId="77777777" w:rsidR="001A4380" w:rsidRPr="00274F01" w:rsidRDefault="001A4380" w:rsidP="001A4380">
      <w:pPr>
        <w:spacing w:after="0" w:line="240" w:lineRule="auto"/>
        <w:rPr>
          <w:rFonts w:ascii="Arial" w:eastAsia="Times New Roman" w:hAnsi="Arial" w:cs="Arial"/>
          <w:sz w:val="20"/>
          <w:szCs w:val="20"/>
        </w:rPr>
      </w:pPr>
      <w:r w:rsidRPr="00274F01">
        <w:rPr>
          <w:rFonts w:ascii="Arial" w:eastAsia="Times New Roman" w:hAnsi="Arial" w:cs="Arial"/>
          <w:sz w:val="20"/>
          <w:szCs w:val="20"/>
        </w:rPr>
        <w:t>Subject: Chapter 1</w:t>
      </w:r>
    </w:p>
    <w:p w14:paraId="7A06D8A9" w14:textId="77777777" w:rsidR="001A4380" w:rsidRPr="00274F01" w:rsidRDefault="001A4380" w:rsidP="001A4380">
      <w:pPr>
        <w:pStyle w:val="NoSpacing"/>
        <w:rPr>
          <w:rFonts w:ascii="Arial" w:hAnsi="Arial" w:cs="Arial"/>
          <w:sz w:val="20"/>
          <w:szCs w:val="20"/>
        </w:rPr>
      </w:pPr>
      <w:r w:rsidRPr="00274F01">
        <w:rPr>
          <w:rFonts w:ascii="Arial" w:hAnsi="Arial" w:cs="Arial"/>
          <w:sz w:val="20"/>
          <w:szCs w:val="20"/>
        </w:rPr>
        <w:t>Taxonomy: Comprehension</w:t>
      </w:r>
    </w:p>
    <w:p w14:paraId="73B2CE71" w14:textId="77777777" w:rsidR="001A4380" w:rsidRPr="00274F01" w:rsidRDefault="001A4380" w:rsidP="001A4380">
      <w:pPr>
        <w:pStyle w:val="NoSpacing"/>
        <w:rPr>
          <w:rFonts w:ascii="Arial" w:hAnsi="Arial" w:cs="Arial"/>
          <w:sz w:val="20"/>
          <w:szCs w:val="20"/>
        </w:rPr>
      </w:pPr>
      <w:r w:rsidRPr="00274F01">
        <w:rPr>
          <w:rFonts w:ascii="Arial" w:hAnsi="Arial" w:cs="Arial"/>
          <w:sz w:val="20"/>
          <w:szCs w:val="20"/>
        </w:rPr>
        <w:t>Title: What Is Evidence-Based Practice?</w:t>
      </w:r>
    </w:p>
    <w:p w14:paraId="2DA6B96A" w14:textId="77777777" w:rsidR="001A4380" w:rsidRPr="00274F01" w:rsidRDefault="001A4380" w:rsidP="001A4380">
      <w:pPr>
        <w:pStyle w:val="NoSpacing"/>
        <w:rPr>
          <w:rFonts w:ascii="Arial" w:hAnsi="Arial" w:cs="Arial"/>
          <w:sz w:val="20"/>
          <w:szCs w:val="20"/>
        </w:rPr>
      </w:pPr>
    </w:p>
    <w:p w14:paraId="7023F4CA" w14:textId="77777777" w:rsidR="001A4380" w:rsidRPr="00274F01" w:rsidRDefault="001A4380" w:rsidP="001A4380">
      <w:pPr>
        <w:pStyle w:val="NoSpacing"/>
        <w:rPr>
          <w:rFonts w:ascii="Arial" w:eastAsia="Calibri" w:hAnsi="Arial" w:cs="Arial"/>
          <w:b/>
          <w:sz w:val="20"/>
          <w:szCs w:val="20"/>
        </w:rPr>
      </w:pPr>
    </w:p>
    <w:p w14:paraId="2E72EF0E" w14:textId="77777777" w:rsidR="001A4380" w:rsidRPr="00274F01" w:rsidRDefault="001A4380" w:rsidP="001A4380">
      <w:pPr>
        <w:pStyle w:val="NoSpacing"/>
        <w:rPr>
          <w:rFonts w:ascii="Arial" w:eastAsia="Calibri" w:hAnsi="Arial" w:cs="Arial"/>
          <w:b/>
          <w:sz w:val="20"/>
          <w:szCs w:val="20"/>
        </w:rPr>
      </w:pPr>
    </w:p>
    <w:p w14:paraId="0A49C7BA" w14:textId="77777777" w:rsidR="001A4380" w:rsidRPr="00274F01" w:rsidRDefault="001A4380" w:rsidP="001A4380">
      <w:pPr>
        <w:spacing w:after="0" w:line="240" w:lineRule="auto"/>
        <w:rPr>
          <w:rFonts w:ascii="Arial" w:hAnsi="Arial" w:cs="Arial"/>
          <w:sz w:val="20"/>
          <w:szCs w:val="20"/>
        </w:rPr>
      </w:pPr>
      <w:r w:rsidRPr="00274F01">
        <w:rPr>
          <w:rFonts w:ascii="Arial" w:hAnsi="Arial" w:cs="Arial"/>
          <w:sz w:val="20"/>
          <w:szCs w:val="20"/>
        </w:rPr>
        <w:t>2. Which of the following is an example of an international code for ethical conduct by physicians conducting biomedical research which provides more specific guidelines than the Nuremburg Code?</w:t>
      </w:r>
    </w:p>
    <w:p w14:paraId="4B7FE3AA" w14:textId="77777777" w:rsidR="001A4380" w:rsidRPr="00274F01" w:rsidRDefault="001A4380" w:rsidP="001A4380">
      <w:pPr>
        <w:spacing w:after="0" w:line="240" w:lineRule="auto"/>
        <w:rPr>
          <w:rFonts w:ascii="Arial" w:hAnsi="Arial" w:cs="Arial"/>
          <w:sz w:val="20"/>
          <w:szCs w:val="20"/>
        </w:rPr>
      </w:pPr>
      <w:r w:rsidRPr="00274F01">
        <w:rPr>
          <w:rFonts w:ascii="Arial" w:hAnsi="Arial" w:cs="Arial"/>
          <w:sz w:val="20"/>
          <w:szCs w:val="20"/>
        </w:rPr>
        <w:t>A) American Nurses Association</w:t>
      </w:r>
    </w:p>
    <w:p w14:paraId="044DDA56" w14:textId="77777777" w:rsidR="001A4380" w:rsidRPr="00274F01" w:rsidRDefault="001A4380" w:rsidP="001A4380">
      <w:pPr>
        <w:spacing w:after="0" w:line="240" w:lineRule="auto"/>
        <w:rPr>
          <w:rFonts w:ascii="Arial" w:hAnsi="Arial" w:cs="Arial"/>
          <w:sz w:val="20"/>
          <w:szCs w:val="20"/>
        </w:rPr>
      </w:pPr>
      <w:r w:rsidRPr="00274F01">
        <w:rPr>
          <w:rFonts w:ascii="Arial" w:hAnsi="Arial" w:cs="Arial"/>
          <w:sz w:val="20"/>
          <w:szCs w:val="20"/>
        </w:rPr>
        <w:t>B) Belmont Review</w:t>
      </w:r>
    </w:p>
    <w:p w14:paraId="39BDC619" w14:textId="77777777" w:rsidR="001A4380" w:rsidRPr="00274F01" w:rsidRDefault="001A4380" w:rsidP="001A4380">
      <w:pPr>
        <w:spacing w:after="0" w:line="240" w:lineRule="auto"/>
        <w:rPr>
          <w:rFonts w:ascii="Arial" w:hAnsi="Arial" w:cs="Arial"/>
          <w:sz w:val="20"/>
          <w:szCs w:val="20"/>
        </w:rPr>
      </w:pPr>
      <w:r w:rsidRPr="00274F01">
        <w:rPr>
          <w:rFonts w:ascii="Arial" w:hAnsi="Arial" w:cs="Arial"/>
          <w:sz w:val="20"/>
          <w:szCs w:val="20"/>
        </w:rPr>
        <w:t>C) Code of Federal Regulations</w:t>
      </w:r>
    </w:p>
    <w:p w14:paraId="4065710B" w14:textId="77777777" w:rsidR="001A4380" w:rsidRPr="00274F01" w:rsidRDefault="001A4380" w:rsidP="001A4380">
      <w:pPr>
        <w:spacing w:after="0" w:line="240" w:lineRule="auto"/>
        <w:rPr>
          <w:rFonts w:ascii="Arial" w:hAnsi="Arial" w:cs="Arial"/>
          <w:sz w:val="20"/>
          <w:szCs w:val="20"/>
        </w:rPr>
      </w:pPr>
      <w:r w:rsidRPr="00274F01">
        <w:rPr>
          <w:rFonts w:ascii="Arial" w:hAnsi="Arial" w:cs="Arial"/>
          <w:sz w:val="20"/>
          <w:szCs w:val="20"/>
        </w:rPr>
        <w:t>D) Declaration of Helsinki</w:t>
      </w:r>
    </w:p>
    <w:p w14:paraId="0EAE832C" w14:textId="77777777" w:rsidR="001A4380" w:rsidRPr="00274F01" w:rsidRDefault="001A4380" w:rsidP="001A4380">
      <w:pPr>
        <w:pStyle w:val="NoSpacing"/>
        <w:rPr>
          <w:rFonts w:ascii="Arial" w:eastAsia="Calibri" w:hAnsi="Arial" w:cs="Arial"/>
          <w:sz w:val="20"/>
          <w:szCs w:val="20"/>
        </w:rPr>
      </w:pPr>
      <w:r w:rsidRPr="00274F01">
        <w:rPr>
          <w:rFonts w:ascii="Arial" w:eastAsia="Calibri" w:hAnsi="Arial" w:cs="Arial"/>
          <w:sz w:val="20"/>
          <w:szCs w:val="20"/>
        </w:rPr>
        <w:t>Ans: D</w:t>
      </w:r>
    </w:p>
    <w:p w14:paraId="57EAF019" w14:textId="77777777" w:rsidR="001A4380" w:rsidRPr="00274F01" w:rsidRDefault="001A4380" w:rsidP="001A4380">
      <w:pPr>
        <w:pStyle w:val="NoSpacing"/>
        <w:rPr>
          <w:rFonts w:ascii="Arial" w:eastAsia="Calibri" w:hAnsi="Arial" w:cs="Arial"/>
          <w:sz w:val="20"/>
          <w:szCs w:val="20"/>
        </w:rPr>
      </w:pPr>
      <w:r w:rsidRPr="00274F01">
        <w:rPr>
          <w:rFonts w:ascii="Arial" w:eastAsia="Calibri" w:hAnsi="Arial" w:cs="Arial"/>
          <w:sz w:val="20"/>
          <w:szCs w:val="20"/>
        </w:rPr>
        <w:t>Complexity: Moderate</w:t>
      </w:r>
    </w:p>
    <w:p w14:paraId="6B09C300" w14:textId="77777777" w:rsidR="001A4380" w:rsidRPr="00274F01" w:rsidRDefault="001A4380" w:rsidP="001A4380">
      <w:pPr>
        <w:pStyle w:val="NoSpacing"/>
        <w:rPr>
          <w:rFonts w:ascii="Arial" w:eastAsia="Calibri" w:hAnsi="Arial" w:cs="Arial"/>
          <w:sz w:val="20"/>
          <w:szCs w:val="20"/>
        </w:rPr>
      </w:pPr>
      <w:r w:rsidRPr="00274F01">
        <w:rPr>
          <w:rFonts w:ascii="Arial" w:eastAsia="Calibri" w:hAnsi="Arial" w:cs="Arial"/>
          <w:sz w:val="20"/>
          <w:szCs w:val="20"/>
        </w:rPr>
        <w:t>Ahead: Keeping It Ethical</w:t>
      </w:r>
    </w:p>
    <w:p w14:paraId="708AC19F" w14:textId="77777777" w:rsidR="001A4380" w:rsidRPr="00274F01" w:rsidRDefault="001A4380" w:rsidP="001A4380">
      <w:pPr>
        <w:pStyle w:val="NoSpacing"/>
        <w:rPr>
          <w:rFonts w:ascii="Arial" w:eastAsia="Calibri" w:hAnsi="Arial" w:cs="Arial"/>
          <w:sz w:val="20"/>
          <w:szCs w:val="20"/>
        </w:rPr>
      </w:pPr>
      <w:r w:rsidRPr="00274F01">
        <w:rPr>
          <w:rFonts w:ascii="Arial" w:eastAsia="Calibri" w:hAnsi="Arial" w:cs="Arial"/>
          <w:sz w:val="20"/>
          <w:szCs w:val="20"/>
        </w:rPr>
        <w:t>Subject: Chapter 2</w:t>
      </w:r>
    </w:p>
    <w:p w14:paraId="1632DCE3" w14:textId="77777777" w:rsidR="001A4380" w:rsidRPr="00274F01" w:rsidRDefault="001A4380" w:rsidP="001A4380">
      <w:pPr>
        <w:pStyle w:val="NoSpacing"/>
        <w:rPr>
          <w:rFonts w:ascii="Arial" w:eastAsia="Calibri" w:hAnsi="Arial" w:cs="Arial"/>
          <w:sz w:val="20"/>
          <w:szCs w:val="20"/>
        </w:rPr>
      </w:pPr>
      <w:r w:rsidRPr="00274F01">
        <w:rPr>
          <w:rFonts w:ascii="Arial" w:eastAsia="Calibri" w:hAnsi="Arial" w:cs="Arial"/>
          <w:sz w:val="20"/>
          <w:szCs w:val="20"/>
        </w:rPr>
        <w:t xml:space="preserve">Taxonomy: Comprehension </w:t>
      </w:r>
    </w:p>
    <w:p w14:paraId="3850A823" w14:textId="77777777" w:rsidR="001A4380" w:rsidRPr="00274F01" w:rsidRDefault="001A4380" w:rsidP="001A4380">
      <w:pPr>
        <w:pStyle w:val="NoSpacing"/>
        <w:rPr>
          <w:rFonts w:ascii="Arial" w:eastAsia="Calibri" w:hAnsi="Arial" w:cs="Arial"/>
          <w:sz w:val="20"/>
          <w:szCs w:val="20"/>
        </w:rPr>
      </w:pPr>
      <w:r w:rsidRPr="00274F01">
        <w:rPr>
          <w:rFonts w:ascii="Arial" w:eastAsia="Calibri" w:hAnsi="Arial" w:cs="Arial"/>
          <w:sz w:val="20"/>
          <w:szCs w:val="20"/>
        </w:rPr>
        <w:t>Title: Using Evidence Through Collaboration to Promote Excellence in Nursing Practice</w:t>
      </w:r>
    </w:p>
    <w:p w14:paraId="094F1EFC" w14:textId="77777777" w:rsidR="001A4380" w:rsidRPr="00274F01" w:rsidRDefault="001A4380" w:rsidP="001A4380">
      <w:pPr>
        <w:pStyle w:val="NoSpacing"/>
        <w:rPr>
          <w:rFonts w:ascii="Arial" w:eastAsia="Calibri" w:hAnsi="Arial" w:cs="Arial"/>
          <w:b/>
          <w:sz w:val="20"/>
          <w:szCs w:val="20"/>
        </w:rPr>
      </w:pPr>
    </w:p>
    <w:p w14:paraId="3B645BF9" w14:textId="77777777" w:rsidR="001A4380" w:rsidRPr="00274F01" w:rsidRDefault="001A4380" w:rsidP="001A4380">
      <w:pPr>
        <w:pStyle w:val="NoSpacing"/>
        <w:rPr>
          <w:rFonts w:ascii="Arial" w:eastAsia="Calibri" w:hAnsi="Arial" w:cs="Arial"/>
          <w:b/>
          <w:sz w:val="20"/>
          <w:szCs w:val="20"/>
        </w:rPr>
      </w:pPr>
    </w:p>
    <w:p w14:paraId="142942AA" w14:textId="77777777" w:rsidR="001A4380" w:rsidRPr="00274F01" w:rsidRDefault="001A4380" w:rsidP="001A4380">
      <w:pPr>
        <w:pStyle w:val="NoSpacing"/>
        <w:rPr>
          <w:rFonts w:ascii="Arial" w:eastAsia="Calibri" w:hAnsi="Arial" w:cs="Arial"/>
          <w:b/>
          <w:sz w:val="20"/>
          <w:szCs w:val="20"/>
        </w:rPr>
      </w:pPr>
    </w:p>
    <w:p w14:paraId="0DEF3A1E" w14:textId="77777777" w:rsidR="001A4380" w:rsidRPr="00274F01" w:rsidRDefault="001A4380" w:rsidP="001A4380">
      <w:pPr>
        <w:spacing w:after="0" w:line="240" w:lineRule="auto"/>
        <w:rPr>
          <w:rFonts w:ascii="Arial" w:hAnsi="Arial" w:cs="Arial"/>
          <w:sz w:val="20"/>
          <w:szCs w:val="20"/>
        </w:rPr>
      </w:pPr>
      <w:r w:rsidRPr="00274F01">
        <w:rPr>
          <w:rFonts w:ascii="Arial" w:hAnsi="Arial" w:cs="Arial"/>
          <w:sz w:val="20"/>
          <w:szCs w:val="20"/>
        </w:rPr>
        <w:t>3. The statement, “There will be no difference in practice of nurses after completion of an EBP mentorship program as compared to before the mentorship program,” is an example of which of the following?</w:t>
      </w:r>
    </w:p>
    <w:p w14:paraId="2D9559E1" w14:textId="77777777" w:rsidR="001A4380" w:rsidRPr="00274F01" w:rsidRDefault="001A4380" w:rsidP="001A4380">
      <w:pPr>
        <w:spacing w:after="0" w:line="240" w:lineRule="auto"/>
        <w:rPr>
          <w:rFonts w:ascii="Arial" w:hAnsi="Arial" w:cs="Arial"/>
          <w:sz w:val="20"/>
          <w:szCs w:val="20"/>
        </w:rPr>
      </w:pPr>
      <w:r w:rsidRPr="00274F01">
        <w:rPr>
          <w:rFonts w:ascii="Arial" w:hAnsi="Arial" w:cs="Arial"/>
          <w:sz w:val="20"/>
          <w:szCs w:val="20"/>
        </w:rPr>
        <w:t>A) Problem statement</w:t>
      </w:r>
    </w:p>
    <w:p w14:paraId="55A5E36E" w14:textId="77777777" w:rsidR="001A4380" w:rsidRPr="00274F01" w:rsidRDefault="001A4380" w:rsidP="001A4380">
      <w:pPr>
        <w:spacing w:after="0" w:line="240" w:lineRule="auto"/>
        <w:rPr>
          <w:rFonts w:ascii="Arial" w:hAnsi="Arial" w:cs="Arial"/>
          <w:sz w:val="20"/>
          <w:szCs w:val="20"/>
        </w:rPr>
      </w:pPr>
      <w:r w:rsidRPr="00274F01">
        <w:rPr>
          <w:rFonts w:ascii="Arial" w:hAnsi="Arial" w:cs="Arial"/>
          <w:sz w:val="20"/>
          <w:szCs w:val="20"/>
        </w:rPr>
        <w:t>B) Purpose statement</w:t>
      </w:r>
    </w:p>
    <w:p w14:paraId="5812D2DE" w14:textId="77777777" w:rsidR="001A4380" w:rsidRPr="00274F01" w:rsidRDefault="001A4380" w:rsidP="001A4380">
      <w:pPr>
        <w:spacing w:after="0" w:line="240" w:lineRule="auto"/>
        <w:rPr>
          <w:rFonts w:ascii="Arial" w:hAnsi="Arial" w:cs="Arial"/>
          <w:sz w:val="20"/>
          <w:szCs w:val="20"/>
        </w:rPr>
      </w:pPr>
      <w:r w:rsidRPr="00274F01">
        <w:rPr>
          <w:rFonts w:ascii="Arial" w:hAnsi="Arial" w:cs="Arial"/>
          <w:sz w:val="20"/>
          <w:szCs w:val="20"/>
        </w:rPr>
        <w:t>C) Directional hypothesis</w:t>
      </w:r>
    </w:p>
    <w:p w14:paraId="65307BAB" w14:textId="77777777" w:rsidR="001A4380" w:rsidRPr="00274F01" w:rsidRDefault="001A4380" w:rsidP="001A4380">
      <w:pPr>
        <w:spacing w:after="0" w:line="240" w:lineRule="auto"/>
        <w:rPr>
          <w:rFonts w:ascii="Arial" w:hAnsi="Arial" w:cs="Arial"/>
          <w:sz w:val="20"/>
          <w:szCs w:val="20"/>
        </w:rPr>
      </w:pPr>
      <w:r w:rsidRPr="00274F01">
        <w:rPr>
          <w:rFonts w:ascii="Arial" w:hAnsi="Arial" w:cs="Arial"/>
          <w:sz w:val="20"/>
          <w:szCs w:val="20"/>
        </w:rPr>
        <w:t>D) Null hypothesis</w:t>
      </w:r>
    </w:p>
    <w:p w14:paraId="100533FA" w14:textId="77777777" w:rsidR="001A4380" w:rsidRPr="00274F01" w:rsidRDefault="001A4380" w:rsidP="001A4380">
      <w:pPr>
        <w:spacing w:after="0" w:line="240" w:lineRule="auto"/>
        <w:rPr>
          <w:rFonts w:ascii="Arial" w:hAnsi="Arial" w:cs="Arial"/>
          <w:sz w:val="20"/>
          <w:szCs w:val="20"/>
        </w:rPr>
      </w:pPr>
      <w:r w:rsidRPr="00274F01">
        <w:rPr>
          <w:rFonts w:ascii="Arial" w:hAnsi="Arial" w:cs="Arial"/>
          <w:sz w:val="20"/>
          <w:szCs w:val="20"/>
        </w:rPr>
        <w:t>Ans: D</w:t>
      </w:r>
    </w:p>
    <w:p w14:paraId="32A7C407" w14:textId="77777777" w:rsidR="001A4380" w:rsidRPr="00274F01" w:rsidRDefault="001A4380" w:rsidP="001A4380">
      <w:pPr>
        <w:spacing w:after="0" w:line="240" w:lineRule="auto"/>
        <w:rPr>
          <w:rFonts w:ascii="Arial" w:hAnsi="Arial" w:cs="Arial"/>
          <w:sz w:val="20"/>
          <w:szCs w:val="20"/>
        </w:rPr>
      </w:pPr>
      <w:r w:rsidRPr="00274F01">
        <w:rPr>
          <w:rFonts w:ascii="Arial" w:hAnsi="Arial" w:cs="Arial"/>
          <w:sz w:val="20"/>
          <w:szCs w:val="20"/>
        </w:rPr>
        <w:t>Complexity: Moderate</w:t>
      </w:r>
    </w:p>
    <w:p w14:paraId="691821F3" w14:textId="77777777" w:rsidR="001A4380" w:rsidRPr="00274F01" w:rsidRDefault="001A4380" w:rsidP="001A4380">
      <w:pPr>
        <w:spacing w:after="0" w:line="240" w:lineRule="auto"/>
        <w:rPr>
          <w:rFonts w:ascii="Arial" w:hAnsi="Arial" w:cs="Arial"/>
          <w:sz w:val="20"/>
          <w:szCs w:val="20"/>
        </w:rPr>
      </w:pPr>
      <w:r w:rsidRPr="00274F01">
        <w:rPr>
          <w:rFonts w:ascii="Arial" w:hAnsi="Arial" w:cs="Arial"/>
          <w:sz w:val="20"/>
          <w:szCs w:val="20"/>
        </w:rPr>
        <w:t>Ahead: Developing Hypotheses</w:t>
      </w:r>
    </w:p>
    <w:p w14:paraId="5DDB4636" w14:textId="77777777" w:rsidR="001A4380" w:rsidRPr="00274F01" w:rsidRDefault="001A4380" w:rsidP="001A4380">
      <w:pPr>
        <w:spacing w:after="0" w:line="240" w:lineRule="auto"/>
        <w:rPr>
          <w:rFonts w:ascii="Arial" w:hAnsi="Arial" w:cs="Arial"/>
          <w:sz w:val="20"/>
          <w:szCs w:val="20"/>
        </w:rPr>
      </w:pPr>
      <w:r w:rsidRPr="00274F01">
        <w:rPr>
          <w:rFonts w:ascii="Arial" w:hAnsi="Arial" w:cs="Arial"/>
          <w:sz w:val="20"/>
          <w:szCs w:val="20"/>
        </w:rPr>
        <w:t>Subject: Chapter 3</w:t>
      </w:r>
    </w:p>
    <w:p w14:paraId="402164C7" w14:textId="77777777" w:rsidR="001A4380" w:rsidRPr="00274F01" w:rsidRDefault="001A4380" w:rsidP="001A4380">
      <w:pPr>
        <w:spacing w:after="0" w:line="240" w:lineRule="auto"/>
        <w:rPr>
          <w:rFonts w:ascii="Arial" w:hAnsi="Arial" w:cs="Arial"/>
          <w:sz w:val="20"/>
          <w:szCs w:val="20"/>
        </w:rPr>
      </w:pPr>
      <w:r w:rsidRPr="00274F01">
        <w:rPr>
          <w:rFonts w:ascii="Arial" w:hAnsi="Arial" w:cs="Arial"/>
          <w:sz w:val="20"/>
          <w:szCs w:val="20"/>
        </w:rPr>
        <w:t xml:space="preserve">Taxonomy: Comprehension </w:t>
      </w:r>
    </w:p>
    <w:p w14:paraId="5C23F3FE" w14:textId="77777777" w:rsidR="001A4380" w:rsidRPr="007279BD" w:rsidRDefault="001A4380" w:rsidP="001A4380">
      <w:pPr>
        <w:spacing w:after="0" w:line="240" w:lineRule="auto"/>
        <w:rPr>
          <w:rFonts w:ascii="Arial" w:hAnsi="Arial" w:cs="Arial"/>
          <w:sz w:val="20"/>
          <w:szCs w:val="20"/>
        </w:rPr>
      </w:pPr>
      <w:r w:rsidRPr="007279BD">
        <w:rPr>
          <w:rFonts w:ascii="Arial" w:hAnsi="Arial" w:cs="Arial"/>
          <w:sz w:val="20"/>
          <w:szCs w:val="20"/>
        </w:rPr>
        <w:t>Title: Identifying Research Questions</w:t>
      </w:r>
    </w:p>
    <w:p w14:paraId="6A543EF9" w14:textId="77777777" w:rsidR="001A4380" w:rsidRPr="00274F01" w:rsidRDefault="001A4380" w:rsidP="001A4380">
      <w:pPr>
        <w:pStyle w:val="NoSpacing"/>
        <w:rPr>
          <w:rFonts w:ascii="Arial" w:eastAsia="Calibri" w:hAnsi="Arial" w:cs="Arial"/>
          <w:b/>
          <w:sz w:val="20"/>
          <w:szCs w:val="20"/>
        </w:rPr>
      </w:pPr>
    </w:p>
    <w:p w14:paraId="3D00BF48" w14:textId="77777777" w:rsidR="001A4380" w:rsidRPr="00274F01" w:rsidRDefault="001A4380" w:rsidP="001A4380">
      <w:pPr>
        <w:pStyle w:val="NoSpacing"/>
        <w:rPr>
          <w:rFonts w:ascii="Arial" w:eastAsia="Calibri" w:hAnsi="Arial" w:cs="Arial"/>
          <w:b/>
          <w:sz w:val="20"/>
          <w:szCs w:val="20"/>
        </w:rPr>
      </w:pPr>
    </w:p>
    <w:p w14:paraId="60B70B6A" w14:textId="77777777" w:rsidR="001A4380" w:rsidRPr="00274F01" w:rsidRDefault="001A4380" w:rsidP="001A4380">
      <w:pPr>
        <w:pStyle w:val="NoSpacing"/>
        <w:rPr>
          <w:rFonts w:ascii="Arial" w:eastAsia="Calibri" w:hAnsi="Arial" w:cs="Arial"/>
          <w:b/>
          <w:sz w:val="20"/>
          <w:szCs w:val="20"/>
        </w:rPr>
      </w:pPr>
    </w:p>
    <w:p w14:paraId="693DCEAD" w14:textId="77777777" w:rsidR="001A4380" w:rsidRPr="006237BE" w:rsidRDefault="001A4380" w:rsidP="001A4380">
      <w:pPr>
        <w:pStyle w:val="NoSpacing"/>
        <w:rPr>
          <w:rFonts w:ascii="Arial" w:eastAsia="Calibri" w:hAnsi="Arial" w:cs="Arial"/>
          <w:sz w:val="20"/>
          <w:szCs w:val="20"/>
        </w:rPr>
      </w:pPr>
      <w:r w:rsidRPr="007279BD">
        <w:rPr>
          <w:rFonts w:ascii="Arial" w:eastAsia="Calibri" w:hAnsi="Arial" w:cs="Arial"/>
          <w:sz w:val="20"/>
          <w:szCs w:val="20"/>
        </w:rPr>
        <w:t>4</w:t>
      </w:r>
      <w:r w:rsidRPr="006237BE">
        <w:rPr>
          <w:rFonts w:ascii="Arial" w:eastAsia="Calibri" w:hAnsi="Arial" w:cs="Arial"/>
          <w:sz w:val="20"/>
          <w:szCs w:val="20"/>
        </w:rPr>
        <w:t>. When formulating hypotheses, how do conceptual definitions differ from operational definitions?</w:t>
      </w:r>
    </w:p>
    <w:p w14:paraId="032EB5A4" w14:textId="77777777" w:rsidR="001A4380" w:rsidRPr="00274F01" w:rsidRDefault="001A4380" w:rsidP="001A4380">
      <w:pPr>
        <w:pStyle w:val="NoSpacing"/>
        <w:rPr>
          <w:rFonts w:ascii="Arial" w:eastAsia="Calibri" w:hAnsi="Arial" w:cs="Arial"/>
          <w:sz w:val="20"/>
          <w:szCs w:val="20"/>
        </w:rPr>
      </w:pPr>
      <w:r w:rsidRPr="00274F01">
        <w:rPr>
          <w:rFonts w:ascii="Arial" w:eastAsia="Calibri" w:hAnsi="Arial" w:cs="Arial"/>
          <w:sz w:val="20"/>
          <w:szCs w:val="20"/>
        </w:rPr>
        <w:t xml:space="preserve">A) Conceptual definitions sound like dictionary definitions, </w:t>
      </w:r>
      <w:r>
        <w:rPr>
          <w:rFonts w:ascii="Arial" w:eastAsia="Calibri" w:hAnsi="Arial" w:cs="Arial"/>
          <w:sz w:val="20"/>
          <w:szCs w:val="20"/>
        </w:rPr>
        <w:t xml:space="preserve">whereas </w:t>
      </w:r>
      <w:r w:rsidRPr="00274F01">
        <w:rPr>
          <w:rFonts w:ascii="Arial" w:eastAsia="Calibri" w:hAnsi="Arial" w:cs="Arial"/>
          <w:sz w:val="20"/>
          <w:szCs w:val="20"/>
        </w:rPr>
        <w:t>operational definitions are empirical definitions.</w:t>
      </w:r>
    </w:p>
    <w:p w14:paraId="31FB128C" w14:textId="77777777" w:rsidR="001A4380" w:rsidRPr="00274F01" w:rsidRDefault="001A4380" w:rsidP="001A4380">
      <w:pPr>
        <w:pStyle w:val="NoSpacing"/>
        <w:rPr>
          <w:rFonts w:ascii="Arial" w:eastAsia="Calibri" w:hAnsi="Arial" w:cs="Arial"/>
          <w:sz w:val="20"/>
          <w:szCs w:val="20"/>
        </w:rPr>
      </w:pPr>
      <w:r w:rsidRPr="00274F01">
        <w:rPr>
          <w:rFonts w:ascii="Arial" w:eastAsia="Calibri" w:hAnsi="Arial" w:cs="Arial"/>
          <w:sz w:val="20"/>
          <w:szCs w:val="20"/>
        </w:rPr>
        <w:lastRenderedPageBreak/>
        <w:t xml:space="preserve">B) Conceptual definitions are pictorial representations of concepts, </w:t>
      </w:r>
      <w:r>
        <w:rPr>
          <w:rFonts w:ascii="Arial" w:eastAsia="Calibri" w:hAnsi="Arial" w:cs="Arial"/>
          <w:sz w:val="20"/>
          <w:szCs w:val="20"/>
        </w:rPr>
        <w:t xml:space="preserve">whereas </w:t>
      </w:r>
      <w:r w:rsidRPr="00274F01">
        <w:rPr>
          <w:rFonts w:ascii="Arial" w:eastAsia="Calibri" w:hAnsi="Arial" w:cs="Arial"/>
          <w:sz w:val="20"/>
          <w:szCs w:val="20"/>
        </w:rPr>
        <w:t>operational definitions are measures of the variables being studied.</w:t>
      </w:r>
    </w:p>
    <w:p w14:paraId="080340A9" w14:textId="77777777" w:rsidR="001A4380" w:rsidRPr="00274F01" w:rsidRDefault="001A4380" w:rsidP="001A4380">
      <w:pPr>
        <w:pStyle w:val="NoSpacing"/>
        <w:rPr>
          <w:rFonts w:ascii="Arial" w:eastAsia="Calibri" w:hAnsi="Arial" w:cs="Arial"/>
          <w:sz w:val="20"/>
          <w:szCs w:val="20"/>
        </w:rPr>
      </w:pPr>
      <w:r w:rsidRPr="00274F01">
        <w:rPr>
          <w:rFonts w:ascii="Arial" w:eastAsia="Calibri" w:hAnsi="Arial" w:cs="Arial"/>
          <w:sz w:val="20"/>
          <w:szCs w:val="20"/>
        </w:rPr>
        <w:t xml:space="preserve">C) Conceptual definitions are empirical definitions, </w:t>
      </w:r>
      <w:r>
        <w:rPr>
          <w:rFonts w:ascii="Arial" w:eastAsia="Calibri" w:hAnsi="Arial" w:cs="Arial"/>
          <w:sz w:val="20"/>
          <w:szCs w:val="20"/>
        </w:rPr>
        <w:t xml:space="preserve">whereas </w:t>
      </w:r>
      <w:r w:rsidRPr="00274F01">
        <w:rPr>
          <w:rFonts w:ascii="Arial" w:eastAsia="Calibri" w:hAnsi="Arial" w:cs="Arial"/>
          <w:sz w:val="20"/>
          <w:szCs w:val="20"/>
        </w:rPr>
        <w:t>operational definitions sound like dictionary definitions.</w:t>
      </w:r>
    </w:p>
    <w:p w14:paraId="7FD4358F" w14:textId="77777777" w:rsidR="001A4380" w:rsidRPr="00274F01" w:rsidRDefault="001A4380" w:rsidP="001A4380">
      <w:pPr>
        <w:pStyle w:val="NoSpacing"/>
        <w:rPr>
          <w:rFonts w:ascii="Arial" w:eastAsia="Calibri" w:hAnsi="Arial" w:cs="Arial"/>
          <w:sz w:val="20"/>
          <w:szCs w:val="20"/>
        </w:rPr>
      </w:pPr>
      <w:r w:rsidRPr="00274F01">
        <w:rPr>
          <w:rFonts w:ascii="Arial" w:eastAsia="Calibri" w:hAnsi="Arial" w:cs="Arial"/>
          <w:sz w:val="20"/>
          <w:szCs w:val="20"/>
        </w:rPr>
        <w:t xml:space="preserve">D) Conceptual definitions are measures of the variables being studied, </w:t>
      </w:r>
      <w:r>
        <w:rPr>
          <w:rFonts w:ascii="Arial" w:eastAsia="Calibri" w:hAnsi="Arial" w:cs="Arial"/>
          <w:sz w:val="20"/>
          <w:szCs w:val="20"/>
        </w:rPr>
        <w:t xml:space="preserve">whereas </w:t>
      </w:r>
      <w:r w:rsidRPr="00274F01">
        <w:rPr>
          <w:rFonts w:ascii="Arial" w:eastAsia="Calibri" w:hAnsi="Arial" w:cs="Arial"/>
          <w:sz w:val="20"/>
          <w:szCs w:val="20"/>
        </w:rPr>
        <w:t>operational definitions are pictorial representations of concepts.</w:t>
      </w:r>
    </w:p>
    <w:p w14:paraId="0B17A890" w14:textId="77777777" w:rsidR="001A4380" w:rsidRPr="00274F01" w:rsidRDefault="001A4380" w:rsidP="001A4380">
      <w:pPr>
        <w:pStyle w:val="NoSpacing"/>
        <w:rPr>
          <w:rFonts w:ascii="Arial" w:eastAsia="Calibri" w:hAnsi="Arial" w:cs="Arial"/>
          <w:sz w:val="20"/>
          <w:szCs w:val="20"/>
        </w:rPr>
      </w:pPr>
      <w:r w:rsidRPr="00274F01">
        <w:rPr>
          <w:rFonts w:ascii="Arial" w:eastAsia="Calibri" w:hAnsi="Arial" w:cs="Arial"/>
          <w:sz w:val="20"/>
          <w:szCs w:val="20"/>
        </w:rPr>
        <w:t>Ans: A</w:t>
      </w:r>
    </w:p>
    <w:p w14:paraId="25AA484C" w14:textId="77777777" w:rsidR="001A4380" w:rsidRPr="00274F01" w:rsidRDefault="001A4380" w:rsidP="001A4380">
      <w:pPr>
        <w:pStyle w:val="NoSpacing"/>
        <w:rPr>
          <w:rFonts w:ascii="Arial" w:eastAsia="Calibri" w:hAnsi="Arial" w:cs="Arial"/>
          <w:sz w:val="20"/>
          <w:szCs w:val="20"/>
        </w:rPr>
      </w:pPr>
      <w:r w:rsidRPr="00274F01">
        <w:rPr>
          <w:rFonts w:ascii="Arial" w:eastAsia="Calibri" w:hAnsi="Arial" w:cs="Arial"/>
          <w:sz w:val="20"/>
          <w:szCs w:val="20"/>
        </w:rPr>
        <w:t>Complexity: Moderate</w:t>
      </w:r>
    </w:p>
    <w:p w14:paraId="10A456FE" w14:textId="77777777" w:rsidR="001A4380" w:rsidRPr="00274F01" w:rsidRDefault="001A4380" w:rsidP="001A4380">
      <w:pPr>
        <w:pStyle w:val="NoSpacing"/>
        <w:rPr>
          <w:rFonts w:ascii="Arial" w:eastAsia="Calibri" w:hAnsi="Arial" w:cs="Arial"/>
          <w:sz w:val="20"/>
          <w:szCs w:val="20"/>
        </w:rPr>
      </w:pPr>
      <w:r w:rsidRPr="00274F01">
        <w:rPr>
          <w:rFonts w:ascii="Arial" w:eastAsia="Calibri" w:hAnsi="Arial" w:cs="Arial"/>
          <w:sz w:val="20"/>
          <w:szCs w:val="20"/>
        </w:rPr>
        <w:t xml:space="preserve">Ahead: </w:t>
      </w:r>
      <w:r>
        <w:rPr>
          <w:rFonts w:ascii="Arial" w:eastAsia="Calibri" w:hAnsi="Arial" w:cs="Arial"/>
          <w:sz w:val="20"/>
          <w:szCs w:val="20"/>
        </w:rPr>
        <w:t>How Are Theory, Research, and Practice Related?</w:t>
      </w:r>
    </w:p>
    <w:p w14:paraId="0BA9F76A" w14:textId="77777777" w:rsidR="001A4380" w:rsidRPr="00274F01" w:rsidRDefault="001A4380" w:rsidP="001A4380">
      <w:pPr>
        <w:pStyle w:val="NoSpacing"/>
        <w:rPr>
          <w:rFonts w:ascii="Arial" w:eastAsia="Calibri" w:hAnsi="Arial" w:cs="Arial"/>
          <w:sz w:val="20"/>
          <w:szCs w:val="20"/>
        </w:rPr>
      </w:pPr>
      <w:r w:rsidRPr="00274F01">
        <w:rPr>
          <w:rFonts w:ascii="Arial" w:eastAsia="Calibri" w:hAnsi="Arial" w:cs="Arial"/>
          <w:sz w:val="20"/>
          <w:szCs w:val="20"/>
        </w:rPr>
        <w:t>Subject: Chapter 5</w:t>
      </w:r>
    </w:p>
    <w:p w14:paraId="12854646" w14:textId="77777777" w:rsidR="001A4380" w:rsidRPr="00274F01" w:rsidRDefault="001A4380" w:rsidP="001A4380">
      <w:pPr>
        <w:pStyle w:val="NoSpacing"/>
        <w:rPr>
          <w:rFonts w:ascii="Arial" w:eastAsia="Calibri" w:hAnsi="Arial" w:cs="Arial"/>
          <w:sz w:val="20"/>
          <w:szCs w:val="20"/>
        </w:rPr>
      </w:pPr>
      <w:r w:rsidRPr="00274F01">
        <w:rPr>
          <w:rFonts w:ascii="Arial" w:eastAsia="Calibri" w:hAnsi="Arial" w:cs="Arial"/>
          <w:sz w:val="20"/>
          <w:szCs w:val="20"/>
        </w:rPr>
        <w:t xml:space="preserve">Taxonomy: Comprehension </w:t>
      </w:r>
    </w:p>
    <w:p w14:paraId="1DE597B7" w14:textId="77777777" w:rsidR="001A4380" w:rsidRDefault="001A4380" w:rsidP="001A4380">
      <w:pPr>
        <w:pStyle w:val="NoSpacing"/>
        <w:rPr>
          <w:rFonts w:ascii="Arial" w:eastAsia="MS Mincho" w:hAnsi="Arial" w:cs="Arial"/>
          <w:sz w:val="20"/>
          <w:szCs w:val="20"/>
        </w:rPr>
      </w:pPr>
      <w:r>
        <w:rPr>
          <w:rFonts w:ascii="Arial" w:eastAsia="MS Mincho" w:hAnsi="Arial" w:cs="Arial"/>
          <w:sz w:val="20"/>
          <w:szCs w:val="20"/>
        </w:rPr>
        <w:t>Title: Linking Theory, Research, and Practice</w:t>
      </w:r>
    </w:p>
    <w:p w14:paraId="0BFA085F" w14:textId="77777777" w:rsidR="001A4380" w:rsidRDefault="001A4380" w:rsidP="001A4380">
      <w:pPr>
        <w:pStyle w:val="NoSpacing"/>
        <w:rPr>
          <w:rFonts w:ascii="Arial" w:eastAsia="MS Mincho" w:hAnsi="Arial" w:cs="Arial"/>
          <w:sz w:val="20"/>
          <w:szCs w:val="20"/>
        </w:rPr>
      </w:pPr>
    </w:p>
    <w:p w14:paraId="121FE388" w14:textId="77777777" w:rsidR="001A4380" w:rsidRPr="00274F01" w:rsidRDefault="001A4380" w:rsidP="001A4380">
      <w:pPr>
        <w:pStyle w:val="NoSpacing"/>
        <w:rPr>
          <w:rFonts w:ascii="Arial" w:eastAsia="Calibri" w:hAnsi="Arial" w:cs="Arial"/>
          <w:b/>
          <w:sz w:val="20"/>
          <w:szCs w:val="20"/>
        </w:rPr>
      </w:pPr>
    </w:p>
    <w:p w14:paraId="6C6882AA" w14:textId="77777777" w:rsidR="001A4380" w:rsidRPr="00274F01" w:rsidRDefault="001A4380" w:rsidP="001A4380">
      <w:pPr>
        <w:pStyle w:val="NoSpacing"/>
        <w:rPr>
          <w:rFonts w:ascii="Arial" w:eastAsia="Calibri" w:hAnsi="Arial" w:cs="Arial"/>
          <w:b/>
          <w:sz w:val="20"/>
          <w:szCs w:val="20"/>
        </w:rPr>
      </w:pPr>
    </w:p>
    <w:p w14:paraId="00699EAF" w14:textId="77777777" w:rsidR="001A4380" w:rsidRPr="00274F01" w:rsidRDefault="001A4380" w:rsidP="001A4380">
      <w:pPr>
        <w:pStyle w:val="NoSpacing"/>
        <w:rPr>
          <w:rFonts w:ascii="Arial" w:eastAsia="Calibri" w:hAnsi="Arial" w:cs="Arial"/>
          <w:sz w:val="20"/>
          <w:szCs w:val="20"/>
        </w:rPr>
      </w:pPr>
      <w:r w:rsidRPr="007279BD">
        <w:rPr>
          <w:rFonts w:ascii="Arial" w:eastAsia="Calibri" w:hAnsi="Arial" w:cs="Arial"/>
          <w:sz w:val="20"/>
          <w:szCs w:val="20"/>
        </w:rPr>
        <w:t>5</w:t>
      </w:r>
      <w:r w:rsidRPr="00274F01">
        <w:rPr>
          <w:rFonts w:ascii="Arial" w:eastAsia="Calibri" w:hAnsi="Arial" w:cs="Arial"/>
          <w:sz w:val="20"/>
          <w:szCs w:val="20"/>
        </w:rPr>
        <w:t xml:space="preserve">. A researcher hypothesizes </w:t>
      </w:r>
      <w:r>
        <w:rPr>
          <w:rFonts w:ascii="Arial" w:eastAsia="Calibri" w:hAnsi="Arial" w:cs="Arial"/>
          <w:sz w:val="20"/>
          <w:szCs w:val="20"/>
        </w:rPr>
        <w:t xml:space="preserve">that </w:t>
      </w:r>
      <w:r w:rsidRPr="00274F01">
        <w:rPr>
          <w:rFonts w:ascii="Arial" w:eastAsia="Calibri" w:hAnsi="Arial" w:cs="Arial"/>
          <w:sz w:val="20"/>
          <w:szCs w:val="20"/>
        </w:rPr>
        <w:t xml:space="preserve">a new computer-based educational intervention program with a public health clinic will result in </w:t>
      </w:r>
      <w:r>
        <w:rPr>
          <w:rFonts w:ascii="Arial" w:eastAsia="Calibri" w:hAnsi="Arial" w:cs="Arial"/>
          <w:sz w:val="20"/>
          <w:szCs w:val="20"/>
        </w:rPr>
        <w:t xml:space="preserve">fewer </w:t>
      </w:r>
      <w:r w:rsidRPr="00274F01">
        <w:rPr>
          <w:rFonts w:ascii="Arial" w:eastAsia="Calibri" w:hAnsi="Arial" w:cs="Arial"/>
          <w:sz w:val="20"/>
          <w:szCs w:val="20"/>
        </w:rPr>
        <w:t>unwanted pregnancies in low</w:t>
      </w:r>
      <w:r>
        <w:rPr>
          <w:rFonts w:ascii="Arial" w:eastAsia="Calibri" w:hAnsi="Arial" w:cs="Arial"/>
          <w:sz w:val="20"/>
          <w:szCs w:val="20"/>
        </w:rPr>
        <w:t>-</w:t>
      </w:r>
      <w:r w:rsidRPr="00274F01">
        <w:rPr>
          <w:rFonts w:ascii="Arial" w:eastAsia="Calibri" w:hAnsi="Arial" w:cs="Arial"/>
          <w:sz w:val="20"/>
          <w:szCs w:val="20"/>
        </w:rPr>
        <w:t>income communities. Which of the subjects will be receiving the standard of care with a typical clinic-based education but not the intervention of the new computer-based education?</w:t>
      </w:r>
    </w:p>
    <w:p w14:paraId="6EF95AD7" w14:textId="77777777" w:rsidR="001A4380" w:rsidRPr="00274F01" w:rsidRDefault="001A4380" w:rsidP="001A4380">
      <w:pPr>
        <w:pStyle w:val="NoSpacing"/>
        <w:rPr>
          <w:rFonts w:ascii="Arial" w:eastAsia="Calibri" w:hAnsi="Arial" w:cs="Arial"/>
          <w:sz w:val="20"/>
          <w:szCs w:val="20"/>
        </w:rPr>
      </w:pPr>
      <w:r w:rsidRPr="00274F01">
        <w:rPr>
          <w:rFonts w:ascii="Arial" w:eastAsia="Calibri" w:hAnsi="Arial" w:cs="Arial"/>
          <w:sz w:val="20"/>
          <w:szCs w:val="20"/>
        </w:rPr>
        <w:t xml:space="preserve">A) </w:t>
      </w:r>
      <w:r>
        <w:rPr>
          <w:rFonts w:ascii="Arial" w:eastAsia="Calibri" w:hAnsi="Arial" w:cs="Arial"/>
          <w:sz w:val="20"/>
          <w:szCs w:val="20"/>
        </w:rPr>
        <w:t>T</w:t>
      </w:r>
      <w:r w:rsidRPr="00274F01">
        <w:rPr>
          <w:rFonts w:ascii="Arial" w:eastAsia="Calibri" w:hAnsi="Arial" w:cs="Arial"/>
          <w:sz w:val="20"/>
          <w:szCs w:val="20"/>
        </w:rPr>
        <w:t>otal population</w:t>
      </w:r>
    </w:p>
    <w:p w14:paraId="6F1EDDF2" w14:textId="77777777" w:rsidR="001A4380" w:rsidRPr="00274F01" w:rsidRDefault="001A4380" w:rsidP="001A4380">
      <w:pPr>
        <w:pStyle w:val="NoSpacing"/>
        <w:rPr>
          <w:rFonts w:ascii="Arial" w:eastAsia="Calibri" w:hAnsi="Arial" w:cs="Arial"/>
          <w:sz w:val="20"/>
          <w:szCs w:val="20"/>
        </w:rPr>
      </w:pPr>
      <w:r w:rsidRPr="00274F01">
        <w:rPr>
          <w:rFonts w:ascii="Arial" w:eastAsia="Calibri" w:hAnsi="Arial" w:cs="Arial"/>
          <w:sz w:val="20"/>
          <w:szCs w:val="20"/>
        </w:rPr>
        <w:t xml:space="preserve">B) </w:t>
      </w:r>
      <w:r>
        <w:rPr>
          <w:rFonts w:ascii="Arial" w:eastAsia="Calibri" w:hAnsi="Arial" w:cs="Arial"/>
          <w:sz w:val="20"/>
          <w:szCs w:val="20"/>
        </w:rPr>
        <w:t>C</w:t>
      </w:r>
      <w:r w:rsidRPr="00274F01">
        <w:rPr>
          <w:rFonts w:ascii="Arial" w:eastAsia="Calibri" w:hAnsi="Arial" w:cs="Arial"/>
          <w:sz w:val="20"/>
          <w:szCs w:val="20"/>
        </w:rPr>
        <w:t>ontrol group</w:t>
      </w:r>
    </w:p>
    <w:p w14:paraId="0E356E19" w14:textId="77777777" w:rsidR="001A4380" w:rsidRPr="00274F01" w:rsidRDefault="001A4380" w:rsidP="001A4380">
      <w:pPr>
        <w:pStyle w:val="NoSpacing"/>
        <w:rPr>
          <w:rFonts w:ascii="Arial" w:eastAsia="Calibri" w:hAnsi="Arial" w:cs="Arial"/>
          <w:sz w:val="20"/>
          <w:szCs w:val="20"/>
        </w:rPr>
      </w:pPr>
      <w:r w:rsidRPr="00274F01">
        <w:rPr>
          <w:rFonts w:ascii="Arial" w:eastAsia="Calibri" w:hAnsi="Arial" w:cs="Arial"/>
          <w:sz w:val="20"/>
          <w:szCs w:val="20"/>
        </w:rPr>
        <w:t xml:space="preserve">C) </w:t>
      </w:r>
      <w:r>
        <w:rPr>
          <w:rFonts w:ascii="Arial" w:eastAsia="Calibri" w:hAnsi="Arial" w:cs="Arial"/>
          <w:sz w:val="20"/>
          <w:szCs w:val="20"/>
        </w:rPr>
        <w:t>S</w:t>
      </w:r>
      <w:r w:rsidRPr="00274F01">
        <w:rPr>
          <w:rFonts w:ascii="Arial" w:eastAsia="Calibri" w:hAnsi="Arial" w:cs="Arial"/>
          <w:sz w:val="20"/>
          <w:szCs w:val="20"/>
        </w:rPr>
        <w:t>ample population</w:t>
      </w:r>
    </w:p>
    <w:p w14:paraId="32CD7F30" w14:textId="77777777" w:rsidR="001A4380" w:rsidRPr="00274F01" w:rsidRDefault="001A4380" w:rsidP="001A4380">
      <w:pPr>
        <w:pStyle w:val="NoSpacing"/>
        <w:rPr>
          <w:rFonts w:ascii="Arial" w:eastAsia="Calibri" w:hAnsi="Arial" w:cs="Arial"/>
          <w:sz w:val="20"/>
          <w:szCs w:val="20"/>
        </w:rPr>
      </w:pPr>
      <w:r w:rsidRPr="00274F01">
        <w:rPr>
          <w:rFonts w:ascii="Arial" w:eastAsia="Calibri" w:hAnsi="Arial" w:cs="Arial"/>
          <w:sz w:val="20"/>
          <w:szCs w:val="20"/>
        </w:rPr>
        <w:t xml:space="preserve">D) </w:t>
      </w:r>
      <w:r>
        <w:rPr>
          <w:rFonts w:ascii="Arial" w:eastAsia="Calibri" w:hAnsi="Arial" w:cs="Arial"/>
          <w:sz w:val="20"/>
          <w:szCs w:val="20"/>
        </w:rPr>
        <w:t>I</w:t>
      </w:r>
      <w:r w:rsidRPr="00274F01">
        <w:rPr>
          <w:rFonts w:ascii="Arial" w:eastAsia="Calibri" w:hAnsi="Arial" w:cs="Arial"/>
          <w:sz w:val="20"/>
          <w:szCs w:val="20"/>
        </w:rPr>
        <w:t>ntervention group</w:t>
      </w:r>
    </w:p>
    <w:p w14:paraId="10952091" w14:textId="77777777" w:rsidR="001A4380" w:rsidRPr="00274F01" w:rsidRDefault="001A4380" w:rsidP="001A4380">
      <w:pPr>
        <w:pStyle w:val="NoSpacing"/>
        <w:rPr>
          <w:rFonts w:ascii="Arial" w:eastAsia="Calibri" w:hAnsi="Arial" w:cs="Arial"/>
          <w:sz w:val="20"/>
          <w:szCs w:val="20"/>
        </w:rPr>
      </w:pPr>
      <w:r w:rsidRPr="00274F01">
        <w:rPr>
          <w:rFonts w:ascii="Arial" w:eastAsia="Calibri" w:hAnsi="Arial" w:cs="Arial"/>
          <w:sz w:val="20"/>
          <w:szCs w:val="20"/>
        </w:rPr>
        <w:t>Ans: B</w:t>
      </w:r>
    </w:p>
    <w:p w14:paraId="440F2322" w14:textId="77777777" w:rsidR="001A4380" w:rsidRPr="00274F01" w:rsidRDefault="001A4380" w:rsidP="001A4380">
      <w:pPr>
        <w:pStyle w:val="NoSpacing"/>
        <w:rPr>
          <w:rFonts w:ascii="Arial" w:eastAsia="Calibri" w:hAnsi="Arial" w:cs="Arial"/>
          <w:sz w:val="20"/>
          <w:szCs w:val="20"/>
        </w:rPr>
      </w:pPr>
      <w:r w:rsidRPr="00274F01">
        <w:rPr>
          <w:rFonts w:ascii="Arial" w:eastAsia="Calibri" w:hAnsi="Arial" w:cs="Arial"/>
          <w:sz w:val="20"/>
          <w:szCs w:val="20"/>
        </w:rPr>
        <w:t>Complexity: Moderate</w:t>
      </w:r>
    </w:p>
    <w:p w14:paraId="13C39BA2" w14:textId="77777777" w:rsidR="001A4380" w:rsidRPr="00274F01" w:rsidRDefault="001A4380" w:rsidP="001A4380">
      <w:pPr>
        <w:pStyle w:val="NoSpacing"/>
        <w:rPr>
          <w:rFonts w:ascii="Arial" w:eastAsia="Calibri" w:hAnsi="Arial" w:cs="Arial"/>
          <w:sz w:val="20"/>
          <w:szCs w:val="20"/>
        </w:rPr>
      </w:pPr>
      <w:r w:rsidRPr="00274F01">
        <w:rPr>
          <w:rFonts w:ascii="Arial" w:eastAsia="Calibri" w:hAnsi="Arial" w:cs="Arial"/>
          <w:sz w:val="20"/>
          <w:szCs w:val="20"/>
        </w:rPr>
        <w:t xml:space="preserve">Ahead: </w:t>
      </w:r>
      <w:r>
        <w:rPr>
          <w:rFonts w:ascii="Arial" w:eastAsia="Calibri" w:hAnsi="Arial" w:cs="Arial"/>
          <w:sz w:val="20"/>
          <w:szCs w:val="20"/>
        </w:rPr>
        <w:t>Chart the Course: Selecting the Best Design</w:t>
      </w:r>
    </w:p>
    <w:p w14:paraId="523645E1" w14:textId="77777777" w:rsidR="001A4380" w:rsidRPr="00274F01" w:rsidRDefault="001A4380" w:rsidP="001A4380">
      <w:pPr>
        <w:pStyle w:val="NoSpacing"/>
        <w:rPr>
          <w:rFonts w:ascii="Arial" w:eastAsia="Calibri" w:hAnsi="Arial" w:cs="Arial"/>
          <w:sz w:val="20"/>
          <w:szCs w:val="20"/>
        </w:rPr>
      </w:pPr>
      <w:r w:rsidRPr="00274F01">
        <w:rPr>
          <w:rFonts w:ascii="Arial" w:eastAsia="Calibri" w:hAnsi="Arial" w:cs="Arial"/>
          <w:sz w:val="20"/>
          <w:szCs w:val="20"/>
        </w:rPr>
        <w:t>Subject: Chapter 6</w:t>
      </w:r>
    </w:p>
    <w:p w14:paraId="0723B324" w14:textId="77777777" w:rsidR="001A4380" w:rsidRPr="00274F01" w:rsidRDefault="001A4380" w:rsidP="001A4380">
      <w:pPr>
        <w:pStyle w:val="NoSpacing"/>
        <w:rPr>
          <w:rFonts w:ascii="Arial" w:eastAsia="Calibri" w:hAnsi="Arial" w:cs="Arial"/>
          <w:sz w:val="20"/>
          <w:szCs w:val="20"/>
        </w:rPr>
      </w:pPr>
      <w:r w:rsidRPr="00274F01">
        <w:rPr>
          <w:rFonts w:ascii="Arial" w:eastAsia="Calibri" w:hAnsi="Arial" w:cs="Arial"/>
          <w:sz w:val="20"/>
          <w:szCs w:val="20"/>
        </w:rPr>
        <w:t xml:space="preserve">Taxonomy: Comprehension </w:t>
      </w:r>
    </w:p>
    <w:p w14:paraId="7F9C1CDA" w14:textId="77777777" w:rsidR="001A4380" w:rsidRPr="007279BD" w:rsidRDefault="001A4380" w:rsidP="001A4380">
      <w:pPr>
        <w:pStyle w:val="NoSpacing"/>
        <w:rPr>
          <w:rFonts w:ascii="Arial" w:eastAsia="Calibri" w:hAnsi="Arial" w:cs="Arial"/>
          <w:sz w:val="20"/>
          <w:szCs w:val="20"/>
        </w:rPr>
      </w:pPr>
      <w:r w:rsidRPr="007279BD">
        <w:rPr>
          <w:rFonts w:ascii="Arial" w:eastAsia="Calibri" w:hAnsi="Arial" w:cs="Arial"/>
          <w:sz w:val="20"/>
          <w:szCs w:val="20"/>
        </w:rPr>
        <w:t>Title:</w:t>
      </w:r>
      <w:r>
        <w:rPr>
          <w:rFonts w:ascii="Arial" w:eastAsia="Calibri" w:hAnsi="Arial" w:cs="Arial"/>
          <w:sz w:val="20"/>
          <w:szCs w:val="20"/>
        </w:rPr>
        <w:t xml:space="preserve"> Key Principles of Quantitative Designs</w:t>
      </w:r>
    </w:p>
    <w:p w14:paraId="230BE0EA" w14:textId="77777777" w:rsidR="001A4380" w:rsidRPr="00274F01" w:rsidRDefault="001A4380" w:rsidP="001A4380">
      <w:pPr>
        <w:pStyle w:val="NoSpacing"/>
        <w:rPr>
          <w:rFonts w:ascii="Arial" w:eastAsia="Calibri" w:hAnsi="Arial" w:cs="Arial"/>
          <w:b/>
          <w:sz w:val="20"/>
          <w:szCs w:val="20"/>
        </w:rPr>
      </w:pPr>
    </w:p>
    <w:p w14:paraId="2C1C3C34" w14:textId="77777777" w:rsidR="00535BC8" w:rsidRPr="001A4380" w:rsidRDefault="00535BC8" w:rsidP="001A4380"/>
    <w:sectPr w:rsidR="00535BC8" w:rsidRPr="001A4380">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88CB50" w14:textId="77777777" w:rsidR="00D1093A" w:rsidRDefault="00D1093A" w:rsidP="008C67ED">
      <w:pPr>
        <w:spacing w:after="0" w:line="240" w:lineRule="auto"/>
      </w:pPr>
      <w:r>
        <w:separator/>
      </w:r>
    </w:p>
  </w:endnote>
  <w:endnote w:type="continuationSeparator" w:id="0">
    <w:p w14:paraId="506777C2" w14:textId="77777777" w:rsidR="00D1093A" w:rsidRDefault="00D1093A" w:rsidP="008C67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02FF" w:usb1="5000785B" w:usb2="00000000" w:usb3="00000000" w:csb0="0000019F" w:csb1="00000000"/>
  </w:font>
  <w:font w:name="MS Mincho">
    <w:altName w:val="ＭＳ 明朝"/>
    <w:panose1 w:val="02020609040205080304"/>
    <w:charset w:val="80"/>
    <w:family w:val="roma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10F8A" w14:textId="6C45646C" w:rsidR="008C67ED" w:rsidRPr="008C67ED" w:rsidRDefault="008C67ED">
    <w:pPr>
      <w:pStyle w:val="Footer"/>
      <w:rPr>
        <w:sz w:val="18"/>
        <w:szCs w:val="18"/>
      </w:rPr>
    </w:pPr>
    <w:r w:rsidRPr="00995AC3">
      <w:rPr>
        <w:sz w:val="18"/>
        <w:szCs w:val="18"/>
      </w:rPr>
      <w:t>Copyright © 2019 by Jones &amp; Bartlett Learning,</w:t>
    </w:r>
    <w:r>
      <w:rPr>
        <w:sz w:val="18"/>
        <w:szCs w:val="18"/>
      </w:rPr>
      <w:t xml:space="preserve"> LLC, an Ascend Learning Company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8F7856" w14:textId="77777777" w:rsidR="00D1093A" w:rsidRDefault="00D1093A" w:rsidP="008C67ED">
      <w:pPr>
        <w:spacing w:after="0" w:line="240" w:lineRule="auto"/>
      </w:pPr>
      <w:r>
        <w:separator/>
      </w:r>
    </w:p>
  </w:footnote>
  <w:footnote w:type="continuationSeparator" w:id="0">
    <w:p w14:paraId="0C118235" w14:textId="77777777" w:rsidR="00D1093A" w:rsidRDefault="00D1093A" w:rsidP="008C67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EA78D3" w14:textId="77777777" w:rsidR="00AD4982" w:rsidRPr="00995AC3" w:rsidRDefault="00AD4982" w:rsidP="00AD4982">
    <w:pPr>
      <w:spacing w:after="0" w:line="240" w:lineRule="auto"/>
      <w:rPr>
        <w:bCs/>
        <w:sz w:val="20"/>
        <w:szCs w:val="20"/>
      </w:rPr>
    </w:pPr>
    <w:r w:rsidRPr="00995AC3">
      <w:rPr>
        <w:bCs/>
        <w:i/>
        <w:sz w:val="20"/>
        <w:szCs w:val="20"/>
      </w:rPr>
      <w:t>Evidence-Based Practice for Nurses: Appraisal and Application of Research</w:t>
    </w:r>
    <w:r w:rsidRPr="00995AC3">
      <w:rPr>
        <w:bCs/>
        <w:sz w:val="20"/>
        <w:szCs w:val="20"/>
      </w:rPr>
      <w:t>, Fourth Edition</w:t>
    </w:r>
  </w:p>
  <w:p w14:paraId="5D29EFF9" w14:textId="77777777" w:rsidR="00AD4982" w:rsidRPr="00995AC3" w:rsidRDefault="00AD4982" w:rsidP="00AD4982">
    <w:pPr>
      <w:tabs>
        <w:tab w:val="left" w:pos="3360"/>
      </w:tabs>
      <w:spacing w:after="0" w:line="240" w:lineRule="auto"/>
      <w:jc w:val="both"/>
      <w:rPr>
        <w:sz w:val="20"/>
        <w:szCs w:val="20"/>
      </w:rPr>
    </w:pPr>
    <w:r w:rsidRPr="00995AC3">
      <w:rPr>
        <w:sz w:val="20"/>
        <w:szCs w:val="20"/>
      </w:rPr>
      <w:t>Nola A. Schmidt, PhD, RN, CNE and Janet M. Brown, PhD, RN</w:t>
    </w:r>
  </w:p>
  <w:p w14:paraId="6DBED00B" w14:textId="77777777" w:rsidR="00AD4982" w:rsidRDefault="00AD498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0252"/>
    <w:rsid w:val="001A4380"/>
    <w:rsid w:val="00274F01"/>
    <w:rsid w:val="002F22E0"/>
    <w:rsid w:val="00535BC8"/>
    <w:rsid w:val="00586F61"/>
    <w:rsid w:val="006237BE"/>
    <w:rsid w:val="007279BD"/>
    <w:rsid w:val="008B614D"/>
    <w:rsid w:val="008C67ED"/>
    <w:rsid w:val="00AB705E"/>
    <w:rsid w:val="00AD4982"/>
    <w:rsid w:val="00AF429F"/>
    <w:rsid w:val="00B20252"/>
    <w:rsid w:val="00C47D21"/>
    <w:rsid w:val="00D1093A"/>
    <w:rsid w:val="00DF65E6"/>
    <w:rsid w:val="00E53CE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A2D90"/>
  <w15:chartTrackingRefBased/>
  <w15:docId w15:val="{3DBE3F60-E582-4CC3-B590-D7353E0EB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20252"/>
    <w:pPr>
      <w:spacing w:after="0" w:line="240" w:lineRule="auto"/>
    </w:pPr>
    <w:rPr>
      <w:rFonts w:ascii="Times New Roman" w:eastAsia="Times New Roman" w:hAnsi="Times New Roman" w:cs="Times New Roman"/>
      <w:sz w:val="24"/>
      <w:szCs w:val="24"/>
    </w:rPr>
  </w:style>
  <w:style w:type="paragraph" w:customStyle="1" w:styleId="p1">
    <w:name w:val="p1"/>
    <w:basedOn w:val="Normal"/>
    <w:rsid w:val="007279BD"/>
    <w:pPr>
      <w:spacing w:after="0" w:line="240" w:lineRule="auto"/>
    </w:pPr>
    <w:rPr>
      <w:rFonts w:ascii="Helvetica" w:hAnsi="Helvetica" w:cs="Times New Roman"/>
      <w:sz w:val="18"/>
      <w:szCs w:val="18"/>
    </w:rPr>
  </w:style>
  <w:style w:type="paragraph" w:styleId="BalloonText">
    <w:name w:val="Balloon Text"/>
    <w:basedOn w:val="Normal"/>
    <w:link w:val="BalloonTextChar"/>
    <w:uiPriority w:val="99"/>
    <w:semiHidden/>
    <w:unhideWhenUsed/>
    <w:rsid w:val="007279BD"/>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279BD"/>
    <w:rPr>
      <w:rFonts w:ascii="Times New Roman" w:hAnsi="Times New Roman" w:cs="Times New Roman"/>
      <w:sz w:val="18"/>
      <w:szCs w:val="18"/>
    </w:rPr>
  </w:style>
  <w:style w:type="paragraph" w:styleId="Header">
    <w:name w:val="header"/>
    <w:basedOn w:val="Normal"/>
    <w:link w:val="HeaderChar"/>
    <w:uiPriority w:val="99"/>
    <w:unhideWhenUsed/>
    <w:rsid w:val="008C67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67ED"/>
  </w:style>
  <w:style w:type="paragraph" w:styleId="Footer">
    <w:name w:val="footer"/>
    <w:basedOn w:val="Normal"/>
    <w:link w:val="FooterChar"/>
    <w:uiPriority w:val="99"/>
    <w:unhideWhenUsed/>
    <w:rsid w:val="008C67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67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116</TotalTime>
  <Pages>2</Pages>
  <Words>444</Words>
  <Characters>2536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JRC</dc:creator>
  <cp:keywords/>
  <dc:description/>
  <cp:lastModifiedBy>Thar Adeleh</cp:lastModifiedBy>
  <cp:revision>7</cp:revision>
  <dcterms:created xsi:type="dcterms:W3CDTF">2017-11-01T20:36:00Z</dcterms:created>
  <dcterms:modified xsi:type="dcterms:W3CDTF">2024-08-17T10:37:00Z</dcterms:modified>
</cp:coreProperties>
</file>