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541F62" w14:textId="77777777" w:rsidR="00CD5603" w:rsidRPr="008649E5" w:rsidRDefault="00CD5603" w:rsidP="00CD5603">
      <w:pPr>
        <w:spacing w:line="240" w:lineRule="auto"/>
        <w:contextualSpacing/>
        <w:rPr>
          <w:rFonts w:ascii="Arial" w:hAnsi="Arial" w:cs="Arial"/>
          <w:b/>
          <w:bCs/>
          <w:sz w:val="20"/>
          <w:szCs w:val="20"/>
        </w:rPr>
      </w:pPr>
      <w:r w:rsidRPr="008649E5">
        <w:rPr>
          <w:rFonts w:ascii="Arial" w:hAnsi="Arial" w:cs="Arial"/>
          <w:b/>
          <w:bCs/>
          <w:sz w:val="20"/>
          <w:szCs w:val="20"/>
        </w:rPr>
        <w:t>Chapter: Midterm</w:t>
      </w:r>
    </w:p>
    <w:p w14:paraId="1744CC4B" w14:textId="77777777" w:rsidR="00CD5603" w:rsidRPr="008649E5" w:rsidRDefault="00CD5603" w:rsidP="00CD5603">
      <w:pPr>
        <w:spacing w:line="240" w:lineRule="auto"/>
        <w:contextualSpacing/>
        <w:rPr>
          <w:rFonts w:ascii="Arial" w:hAnsi="Arial" w:cs="Arial"/>
          <w:b/>
          <w:bCs/>
          <w:sz w:val="20"/>
          <w:szCs w:val="20"/>
        </w:rPr>
      </w:pPr>
    </w:p>
    <w:p w14:paraId="455E1CFB" w14:textId="77777777" w:rsidR="00CD5603" w:rsidRPr="008649E5" w:rsidRDefault="00CD5603" w:rsidP="00CD5603">
      <w:pPr>
        <w:spacing w:line="240" w:lineRule="auto"/>
        <w:contextualSpacing/>
        <w:rPr>
          <w:rFonts w:ascii="Arial" w:hAnsi="Arial" w:cs="Arial"/>
          <w:b/>
          <w:bCs/>
          <w:sz w:val="20"/>
          <w:szCs w:val="20"/>
        </w:rPr>
      </w:pPr>
    </w:p>
    <w:p w14:paraId="468AAAD1" w14:textId="77777777" w:rsidR="00CD5603" w:rsidRPr="008649E5" w:rsidRDefault="00CD5603" w:rsidP="00CD5603">
      <w:pPr>
        <w:spacing w:line="240" w:lineRule="auto"/>
        <w:contextualSpacing/>
        <w:rPr>
          <w:rFonts w:ascii="Arial" w:hAnsi="Arial" w:cs="Arial"/>
          <w:b/>
          <w:bCs/>
          <w:sz w:val="20"/>
          <w:szCs w:val="20"/>
        </w:rPr>
      </w:pPr>
    </w:p>
    <w:p w14:paraId="50C7E167" w14:textId="77777777" w:rsidR="00CD5603" w:rsidRPr="008649E5" w:rsidRDefault="00CD5603" w:rsidP="00CD5603">
      <w:pPr>
        <w:spacing w:line="240" w:lineRule="auto"/>
        <w:contextualSpacing/>
        <w:rPr>
          <w:rFonts w:ascii="Arial" w:hAnsi="Arial" w:cs="Arial"/>
          <w:b/>
          <w:bCs/>
          <w:sz w:val="20"/>
          <w:szCs w:val="20"/>
        </w:rPr>
      </w:pPr>
      <w:r w:rsidRPr="008649E5">
        <w:rPr>
          <w:rFonts w:ascii="Arial" w:hAnsi="Arial" w:cs="Arial"/>
          <w:b/>
          <w:bCs/>
          <w:sz w:val="20"/>
          <w:szCs w:val="20"/>
        </w:rPr>
        <w:t>Multiple Choice</w:t>
      </w:r>
    </w:p>
    <w:p w14:paraId="1F1EFF37" w14:textId="77777777" w:rsidR="00CD5603" w:rsidRPr="008649E5" w:rsidRDefault="00CD5603" w:rsidP="00CD5603">
      <w:pPr>
        <w:spacing w:line="240" w:lineRule="auto"/>
        <w:contextualSpacing/>
        <w:rPr>
          <w:rFonts w:ascii="Arial" w:hAnsi="Arial" w:cs="Arial"/>
          <w:b/>
          <w:bCs/>
          <w:sz w:val="20"/>
          <w:szCs w:val="20"/>
        </w:rPr>
      </w:pPr>
    </w:p>
    <w:p w14:paraId="0331AFCF" w14:textId="77777777" w:rsidR="00CD5603" w:rsidRPr="008649E5" w:rsidRDefault="00CD5603" w:rsidP="00CD5603">
      <w:pPr>
        <w:spacing w:line="240" w:lineRule="auto"/>
        <w:contextualSpacing/>
        <w:rPr>
          <w:rFonts w:ascii="Arial" w:hAnsi="Arial" w:cs="Arial"/>
          <w:b/>
          <w:bCs/>
          <w:sz w:val="20"/>
          <w:szCs w:val="20"/>
        </w:rPr>
      </w:pPr>
    </w:p>
    <w:p w14:paraId="24324EF9" w14:textId="77777777" w:rsidR="00CD5603" w:rsidRPr="008649E5" w:rsidRDefault="00CD5603" w:rsidP="00CD5603">
      <w:pPr>
        <w:spacing w:line="240" w:lineRule="auto"/>
        <w:contextualSpacing/>
        <w:rPr>
          <w:rFonts w:ascii="Arial" w:hAnsi="Arial" w:cs="Arial"/>
          <w:b/>
          <w:bCs/>
          <w:sz w:val="20"/>
          <w:szCs w:val="20"/>
        </w:rPr>
      </w:pPr>
    </w:p>
    <w:p w14:paraId="390C77D5"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1. Access to clean water would represent which type of factor that contributes to the behavior of individuals?</w:t>
      </w:r>
    </w:p>
    <w:p w14:paraId="2E5DFAE6"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A) Individual factor</w:t>
      </w:r>
    </w:p>
    <w:p w14:paraId="666F1F32"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 xml:space="preserve">B) </w:t>
      </w:r>
      <w:r>
        <w:rPr>
          <w:rFonts w:ascii="Arial" w:hAnsi="Arial" w:cs="Arial"/>
          <w:sz w:val="20"/>
          <w:szCs w:val="20"/>
        </w:rPr>
        <w:t>Genetic</w:t>
      </w:r>
      <w:r w:rsidRPr="008649E5">
        <w:rPr>
          <w:rFonts w:ascii="Arial" w:hAnsi="Arial" w:cs="Arial"/>
          <w:sz w:val="20"/>
          <w:szCs w:val="20"/>
        </w:rPr>
        <w:t xml:space="preserve"> factor</w:t>
      </w:r>
    </w:p>
    <w:p w14:paraId="500CB29B"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C) Socioeconomic and Structural factor</w:t>
      </w:r>
    </w:p>
    <w:p w14:paraId="122CBE4D"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D) Political factor</w:t>
      </w:r>
    </w:p>
    <w:p w14:paraId="598D4937"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Ans: C</w:t>
      </w:r>
    </w:p>
    <w:p w14:paraId="1C3EBA7E"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Complexity: Easy</w:t>
      </w:r>
    </w:p>
    <w:p w14:paraId="2D8542C0"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Ahead: The Complex Social-Ecological Web</w:t>
      </w:r>
    </w:p>
    <w:p w14:paraId="6C5E8475"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Subject: Chapter 1</w:t>
      </w:r>
    </w:p>
    <w:p w14:paraId="010C6C00"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Title: Introduction: Links Between Health and Behavior</w:t>
      </w:r>
    </w:p>
    <w:p w14:paraId="5497FA44" w14:textId="77777777" w:rsidR="00CD5603" w:rsidRPr="008649E5" w:rsidRDefault="00CD5603" w:rsidP="00CD5603">
      <w:pPr>
        <w:pStyle w:val="NoSpacing"/>
        <w:contextualSpacing/>
        <w:rPr>
          <w:rFonts w:ascii="Arial" w:hAnsi="Arial" w:cs="Arial"/>
          <w:sz w:val="20"/>
          <w:szCs w:val="20"/>
        </w:rPr>
      </w:pPr>
    </w:p>
    <w:p w14:paraId="6568DA5E" w14:textId="77777777" w:rsidR="00CD5603" w:rsidRPr="008649E5" w:rsidRDefault="00CD5603" w:rsidP="00CD5603">
      <w:pPr>
        <w:pStyle w:val="NoSpacing"/>
        <w:contextualSpacing/>
        <w:rPr>
          <w:rFonts w:ascii="Arial" w:hAnsi="Arial" w:cs="Arial"/>
          <w:sz w:val="20"/>
          <w:szCs w:val="20"/>
        </w:rPr>
      </w:pPr>
    </w:p>
    <w:p w14:paraId="028E4163" w14:textId="77777777" w:rsidR="00CD5603" w:rsidRPr="008649E5" w:rsidRDefault="00CD5603" w:rsidP="00CD5603">
      <w:pPr>
        <w:pStyle w:val="NoSpacing"/>
        <w:contextualSpacing/>
        <w:rPr>
          <w:rFonts w:ascii="Arial" w:hAnsi="Arial" w:cs="Arial"/>
          <w:sz w:val="20"/>
          <w:szCs w:val="20"/>
        </w:rPr>
      </w:pPr>
    </w:p>
    <w:p w14:paraId="266F2265"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2. Awareness of and knowledge about health risks and ways to prevent health problems would represent which type of factor that contributes to the behavior of individuals?</w:t>
      </w:r>
    </w:p>
    <w:p w14:paraId="108755B6"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A) Individual factor</w:t>
      </w:r>
    </w:p>
    <w:p w14:paraId="32EFE981"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B) Social/Cultural/Group factor</w:t>
      </w:r>
    </w:p>
    <w:p w14:paraId="38DDD128"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C) Socioeconomic and Structural factor</w:t>
      </w:r>
    </w:p>
    <w:p w14:paraId="30ADB676"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D) Political factor</w:t>
      </w:r>
    </w:p>
    <w:p w14:paraId="133D98EC"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Ans: A</w:t>
      </w:r>
    </w:p>
    <w:p w14:paraId="3D205739"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Complexity: Easy</w:t>
      </w:r>
    </w:p>
    <w:p w14:paraId="1CBEF61C"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Ahead: The Complex Social-Ecological Web</w:t>
      </w:r>
    </w:p>
    <w:p w14:paraId="64F43FD3"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Subject: Chapter 1</w:t>
      </w:r>
    </w:p>
    <w:p w14:paraId="09416F93"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Title: Introduction: Links Between Health and Behavior</w:t>
      </w:r>
    </w:p>
    <w:p w14:paraId="2E621FCA" w14:textId="77777777" w:rsidR="00CD5603" w:rsidRPr="008649E5" w:rsidRDefault="00CD5603" w:rsidP="00CD5603">
      <w:pPr>
        <w:pStyle w:val="NoSpacing"/>
        <w:contextualSpacing/>
        <w:rPr>
          <w:rFonts w:ascii="Arial" w:hAnsi="Arial" w:cs="Arial"/>
          <w:sz w:val="20"/>
          <w:szCs w:val="20"/>
        </w:rPr>
      </w:pPr>
    </w:p>
    <w:p w14:paraId="056A4381" w14:textId="77777777" w:rsidR="00CD5603" w:rsidRPr="008649E5" w:rsidRDefault="00CD5603" w:rsidP="00CD5603">
      <w:pPr>
        <w:pStyle w:val="NoSpacing"/>
        <w:contextualSpacing/>
        <w:rPr>
          <w:rFonts w:ascii="Arial" w:hAnsi="Arial" w:cs="Arial"/>
          <w:sz w:val="20"/>
          <w:szCs w:val="20"/>
        </w:rPr>
      </w:pPr>
    </w:p>
    <w:p w14:paraId="58AC6B67" w14:textId="77777777" w:rsidR="00CD5603" w:rsidRPr="008649E5" w:rsidRDefault="00CD5603" w:rsidP="00CD5603">
      <w:pPr>
        <w:pStyle w:val="NoSpacing"/>
        <w:contextualSpacing/>
        <w:rPr>
          <w:rFonts w:ascii="Arial" w:hAnsi="Arial" w:cs="Arial"/>
          <w:sz w:val="20"/>
          <w:szCs w:val="20"/>
        </w:rPr>
      </w:pPr>
    </w:p>
    <w:p w14:paraId="69A12974"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3. Conditions for spread of an infectious disease would represent which type of factor that contributes to the behavior of individuals?</w:t>
      </w:r>
    </w:p>
    <w:p w14:paraId="66C03B94"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A) Individual factor</w:t>
      </w:r>
    </w:p>
    <w:p w14:paraId="77BA80F1"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B) Political factor</w:t>
      </w:r>
    </w:p>
    <w:p w14:paraId="48F19822"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C) Environmental factor</w:t>
      </w:r>
    </w:p>
    <w:p w14:paraId="7766307B"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D) Socioeconomic and Structural factor</w:t>
      </w:r>
    </w:p>
    <w:p w14:paraId="265EE09C"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Ans: C</w:t>
      </w:r>
    </w:p>
    <w:p w14:paraId="20DB9950"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Complexity: Easy</w:t>
      </w:r>
    </w:p>
    <w:p w14:paraId="23956755"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Ahead: The Complex Social-Ecological Web</w:t>
      </w:r>
    </w:p>
    <w:p w14:paraId="35A9F67B"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Subject: Chapter 1</w:t>
      </w:r>
    </w:p>
    <w:p w14:paraId="546194EA"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Title: Introduction: Links Between Health and Behavior</w:t>
      </w:r>
    </w:p>
    <w:p w14:paraId="3E9AB2BE" w14:textId="77777777" w:rsidR="00CD5603" w:rsidRPr="008649E5" w:rsidRDefault="00CD5603" w:rsidP="00CD5603">
      <w:pPr>
        <w:pStyle w:val="NoSpacing"/>
        <w:contextualSpacing/>
        <w:rPr>
          <w:rFonts w:ascii="Arial" w:hAnsi="Arial" w:cs="Arial"/>
          <w:sz w:val="20"/>
          <w:szCs w:val="20"/>
        </w:rPr>
      </w:pPr>
    </w:p>
    <w:p w14:paraId="4FC805C7" w14:textId="77777777" w:rsidR="00CD5603" w:rsidRPr="008649E5" w:rsidRDefault="00CD5603" w:rsidP="00CD5603">
      <w:pPr>
        <w:pStyle w:val="NoSpacing"/>
        <w:contextualSpacing/>
        <w:rPr>
          <w:rFonts w:ascii="Arial" w:hAnsi="Arial" w:cs="Arial"/>
          <w:sz w:val="20"/>
          <w:szCs w:val="20"/>
        </w:rPr>
      </w:pPr>
    </w:p>
    <w:p w14:paraId="47928C91" w14:textId="77777777" w:rsidR="00CD5603" w:rsidRPr="008649E5" w:rsidRDefault="00CD5603" w:rsidP="00CD5603">
      <w:pPr>
        <w:pStyle w:val="NoSpacing"/>
        <w:contextualSpacing/>
        <w:rPr>
          <w:rFonts w:ascii="Arial" w:hAnsi="Arial" w:cs="Arial"/>
          <w:sz w:val="20"/>
          <w:szCs w:val="20"/>
        </w:rPr>
      </w:pPr>
    </w:p>
    <w:p w14:paraId="5C277862"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4. Which of the following is commonly associated with strong individual, family, and group ties and often invokes values of hospitality, mutual caring, group solidarity, and common goals, as well as social and even political obligations?</w:t>
      </w:r>
    </w:p>
    <w:p w14:paraId="71421C0B"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A) Food scarcity</w:t>
      </w:r>
    </w:p>
    <w:p w14:paraId="103AC70A"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B) Food sharing</w:t>
      </w:r>
    </w:p>
    <w:p w14:paraId="39F2739F"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C) Food rationing</w:t>
      </w:r>
    </w:p>
    <w:p w14:paraId="254A5BF4"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lastRenderedPageBreak/>
        <w:t>D) Food preparation</w:t>
      </w:r>
    </w:p>
    <w:p w14:paraId="30B6542B"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Ans: B</w:t>
      </w:r>
    </w:p>
    <w:p w14:paraId="5DC7B5C2"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Complexity: Easy</w:t>
      </w:r>
    </w:p>
    <w:p w14:paraId="5194BFE6"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Ahead: Obesity</w:t>
      </w:r>
    </w:p>
    <w:p w14:paraId="5292AE06"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Subject: Chapter 2</w:t>
      </w:r>
    </w:p>
    <w:p w14:paraId="602B035B"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Title: Health Issues and Behavior</w:t>
      </w:r>
    </w:p>
    <w:p w14:paraId="6D2C9877" w14:textId="77777777" w:rsidR="00CD5603" w:rsidRPr="008649E5" w:rsidRDefault="00CD5603" w:rsidP="00CD5603">
      <w:pPr>
        <w:pStyle w:val="NoSpacing"/>
        <w:contextualSpacing/>
        <w:rPr>
          <w:rFonts w:ascii="Arial" w:hAnsi="Arial" w:cs="Arial"/>
          <w:sz w:val="20"/>
          <w:szCs w:val="20"/>
        </w:rPr>
      </w:pPr>
    </w:p>
    <w:p w14:paraId="62E20856" w14:textId="77777777" w:rsidR="00CD5603" w:rsidRPr="008649E5" w:rsidRDefault="00CD5603" w:rsidP="00CD5603">
      <w:pPr>
        <w:pStyle w:val="NoSpacing"/>
        <w:contextualSpacing/>
        <w:rPr>
          <w:rFonts w:ascii="Arial" w:hAnsi="Arial" w:cs="Arial"/>
          <w:sz w:val="20"/>
          <w:szCs w:val="20"/>
        </w:rPr>
      </w:pPr>
    </w:p>
    <w:p w14:paraId="1466B5DE" w14:textId="77777777" w:rsidR="00CD5603" w:rsidRPr="008649E5" w:rsidRDefault="00CD5603" w:rsidP="00CD5603">
      <w:pPr>
        <w:pStyle w:val="NoSpacing"/>
        <w:contextualSpacing/>
        <w:rPr>
          <w:rFonts w:ascii="Arial" w:hAnsi="Arial" w:cs="Arial"/>
          <w:sz w:val="20"/>
          <w:szCs w:val="20"/>
        </w:rPr>
      </w:pPr>
    </w:p>
    <w:p w14:paraId="435BCB55"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5. The man-made surroundings that provide the setting for human activity, ranging from the large-scale civic surroundings to the personal places, are referred to as which of the following?</w:t>
      </w:r>
    </w:p>
    <w:p w14:paraId="339452DF"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A) Public environment</w:t>
      </w:r>
    </w:p>
    <w:p w14:paraId="5C3C0A6E"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B) Built environment</w:t>
      </w:r>
    </w:p>
    <w:p w14:paraId="0668FA80"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C) Physical environment</w:t>
      </w:r>
    </w:p>
    <w:p w14:paraId="045EC07E"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D) Healthy environment</w:t>
      </w:r>
    </w:p>
    <w:p w14:paraId="420B59E5"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Ans: B</w:t>
      </w:r>
    </w:p>
    <w:p w14:paraId="488481E7"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Complexity: Easy</w:t>
      </w:r>
    </w:p>
    <w:p w14:paraId="1E786159"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Ahead: Obesity</w:t>
      </w:r>
    </w:p>
    <w:p w14:paraId="0B3B526D"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Subject: Chapter 2</w:t>
      </w:r>
    </w:p>
    <w:p w14:paraId="7DD5D0D2" w14:textId="77777777" w:rsidR="00CD5603" w:rsidRPr="008649E5" w:rsidRDefault="00CD5603" w:rsidP="00CD5603">
      <w:pPr>
        <w:pStyle w:val="NoSpacing"/>
        <w:contextualSpacing/>
        <w:rPr>
          <w:rFonts w:ascii="Arial" w:hAnsi="Arial" w:cs="Arial"/>
          <w:sz w:val="20"/>
          <w:szCs w:val="20"/>
        </w:rPr>
      </w:pPr>
      <w:r w:rsidRPr="008649E5">
        <w:rPr>
          <w:rFonts w:ascii="Arial" w:hAnsi="Arial" w:cs="Arial"/>
          <w:sz w:val="20"/>
          <w:szCs w:val="20"/>
        </w:rPr>
        <w:t>Title: Health Issues and Behavior</w:t>
      </w:r>
    </w:p>
    <w:p w14:paraId="7510130C" w14:textId="2FF140EA" w:rsidR="00D66A54" w:rsidRPr="00CD5603" w:rsidRDefault="00D66A54" w:rsidP="00CD5603"/>
    <w:sectPr w:rsidR="00D66A54" w:rsidRPr="00CD56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2EB"/>
    <w:rsid w:val="00006170"/>
    <w:rsid w:val="00026513"/>
    <w:rsid w:val="00044BE0"/>
    <w:rsid w:val="00095468"/>
    <w:rsid w:val="000F238A"/>
    <w:rsid w:val="00114E35"/>
    <w:rsid w:val="001417F6"/>
    <w:rsid w:val="00247D7C"/>
    <w:rsid w:val="0027214B"/>
    <w:rsid w:val="0032134E"/>
    <w:rsid w:val="0036615B"/>
    <w:rsid w:val="00394A8E"/>
    <w:rsid w:val="004E23A9"/>
    <w:rsid w:val="005F5F86"/>
    <w:rsid w:val="00643A6E"/>
    <w:rsid w:val="006C058C"/>
    <w:rsid w:val="006D20F2"/>
    <w:rsid w:val="006E7740"/>
    <w:rsid w:val="00786083"/>
    <w:rsid w:val="007C7285"/>
    <w:rsid w:val="007D71F6"/>
    <w:rsid w:val="00814184"/>
    <w:rsid w:val="008649E5"/>
    <w:rsid w:val="008843CE"/>
    <w:rsid w:val="008A0350"/>
    <w:rsid w:val="008B3728"/>
    <w:rsid w:val="00901D8F"/>
    <w:rsid w:val="009119E1"/>
    <w:rsid w:val="00916B1A"/>
    <w:rsid w:val="00944B87"/>
    <w:rsid w:val="009C4C8D"/>
    <w:rsid w:val="00A31BDA"/>
    <w:rsid w:val="00A462EB"/>
    <w:rsid w:val="00A51A66"/>
    <w:rsid w:val="00A65A8F"/>
    <w:rsid w:val="00B018EC"/>
    <w:rsid w:val="00B10337"/>
    <w:rsid w:val="00B507F2"/>
    <w:rsid w:val="00BC180C"/>
    <w:rsid w:val="00C30E35"/>
    <w:rsid w:val="00CC7E46"/>
    <w:rsid w:val="00CD22A9"/>
    <w:rsid w:val="00CD5603"/>
    <w:rsid w:val="00D3517F"/>
    <w:rsid w:val="00D66A54"/>
    <w:rsid w:val="00D92209"/>
    <w:rsid w:val="00DB7EC8"/>
    <w:rsid w:val="00E32807"/>
    <w:rsid w:val="00E5093B"/>
    <w:rsid w:val="00E64195"/>
    <w:rsid w:val="00F03E3B"/>
    <w:rsid w:val="00F24FCB"/>
    <w:rsid w:val="00F7604D"/>
    <w:rsid w:val="00F9447A"/>
    <w:rsid w:val="00FB2EC9"/>
    <w:rsid w:val="00FC1EA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5FB5DF"/>
  <w15:docId w15:val="{A5703DE1-E82D-174A-9876-EC4E52B27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62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462EB"/>
    <w:pPr>
      <w:spacing w:line="240" w:lineRule="auto"/>
    </w:pPr>
  </w:style>
  <w:style w:type="character" w:styleId="CommentReference">
    <w:name w:val="annotation reference"/>
    <w:basedOn w:val="DefaultParagraphFont"/>
    <w:uiPriority w:val="99"/>
    <w:semiHidden/>
    <w:unhideWhenUsed/>
    <w:rsid w:val="006C058C"/>
    <w:rPr>
      <w:sz w:val="18"/>
      <w:szCs w:val="18"/>
    </w:rPr>
  </w:style>
  <w:style w:type="paragraph" w:styleId="CommentText">
    <w:name w:val="annotation text"/>
    <w:basedOn w:val="Normal"/>
    <w:link w:val="CommentTextChar"/>
    <w:uiPriority w:val="99"/>
    <w:semiHidden/>
    <w:unhideWhenUsed/>
    <w:rsid w:val="006C058C"/>
    <w:pPr>
      <w:spacing w:line="240" w:lineRule="auto"/>
    </w:pPr>
    <w:rPr>
      <w:sz w:val="24"/>
      <w:szCs w:val="24"/>
    </w:rPr>
  </w:style>
  <w:style w:type="character" w:customStyle="1" w:styleId="CommentTextChar">
    <w:name w:val="Comment Text Char"/>
    <w:basedOn w:val="DefaultParagraphFont"/>
    <w:link w:val="CommentText"/>
    <w:uiPriority w:val="99"/>
    <w:semiHidden/>
    <w:rsid w:val="006C058C"/>
    <w:rPr>
      <w:sz w:val="24"/>
      <w:szCs w:val="24"/>
    </w:rPr>
  </w:style>
  <w:style w:type="paragraph" w:styleId="CommentSubject">
    <w:name w:val="annotation subject"/>
    <w:basedOn w:val="CommentText"/>
    <w:next w:val="CommentText"/>
    <w:link w:val="CommentSubjectChar"/>
    <w:uiPriority w:val="99"/>
    <w:semiHidden/>
    <w:unhideWhenUsed/>
    <w:rsid w:val="006C058C"/>
    <w:rPr>
      <w:b/>
      <w:bCs/>
      <w:sz w:val="20"/>
      <w:szCs w:val="20"/>
    </w:rPr>
  </w:style>
  <w:style w:type="character" w:customStyle="1" w:styleId="CommentSubjectChar">
    <w:name w:val="Comment Subject Char"/>
    <w:basedOn w:val="CommentTextChar"/>
    <w:link w:val="CommentSubject"/>
    <w:uiPriority w:val="99"/>
    <w:semiHidden/>
    <w:rsid w:val="006C058C"/>
    <w:rPr>
      <w:b/>
      <w:bCs/>
      <w:sz w:val="20"/>
      <w:szCs w:val="20"/>
    </w:rPr>
  </w:style>
  <w:style w:type="paragraph" w:styleId="BalloonText">
    <w:name w:val="Balloon Text"/>
    <w:basedOn w:val="Normal"/>
    <w:link w:val="BalloonTextChar"/>
    <w:uiPriority w:val="99"/>
    <w:semiHidden/>
    <w:unhideWhenUsed/>
    <w:rsid w:val="006C058C"/>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C058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C1A89A-89A9-6B48-990A-D74EE64A1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294</Words>
  <Characters>1679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Shifko, Robert</dc:creator>
  <cp:keywords/>
  <dc:description/>
  <cp:lastModifiedBy>Thar Adeleh</cp:lastModifiedBy>
  <cp:revision>3</cp:revision>
  <dcterms:created xsi:type="dcterms:W3CDTF">2018-08-30T20:43:00Z</dcterms:created>
  <dcterms:modified xsi:type="dcterms:W3CDTF">2024-09-17T20:16:00Z</dcterms:modified>
</cp:coreProperties>
</file>