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0E0" w:rsidRDefault="000A50E0" w:rsidP="000A50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1</w:t>
      </w:r>
    </w:p>
    <w:p w:rsidR="000A50E0" w:rsidRPr="00113417" w:rsidRDefault="000A50E0" w:rsidP="000A50E0">
      <w:pPr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6B">
        <w:rPr>
          <w:rFonts w:ascii="Times New Roman" w:hAnsi="Times New Roman" w:cs="Times New Roman"/>
          <w:b/>
          <w:sz w:val="24"/>
          <w:szCs w:val="24"/>
        </w:rPr>
        <w:t>Multiple Choice Questions</w:t>
      </w:r>
    </w:p>
    <w:p w:rsidR="000A50E0" w:rsidRPr="00BF6C6B" w:rsidRDefault="000A50E0" w:rsidP="000A50E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law is important for us because it:</w:t>
      </w:r>
    </w:p>
    <w:p w:rsidR="000A50E0" w:rsidRPr="00BF6C6B" w:rsidRDefault="000A50E0" w:rsidP="000A50E0">
      <w:pPr>
        <w:numPr>
          <w:ilvl w:val="1"/>
          <w:numId w:val="3"/>
        </w:numPr>
        <w:tabs>
          <w:tab w:val="left" w:pos="3960"/>
        </w:tabs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tells us right from wrong</w:t>
      </w:r>
    </w:p>
    <w:p w:rsidR="000A50E0" w:rsidRPr="00BF6C6B" w:rsidRDefault="000A50E0" w:rsidP="000A50E0">
      <w:pPr>
        <w:numPr>
          <w:ilvl w:val="1"/>
          <w:numId w:val="3"/>
        </w:numPr>
        <w:tabs>
          <w:tab w:val="left" w:pos="720"/>
          <w:tab w:val="left" w:pos="3960"/>
        </w:tabs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allows us to ostracize those who misbehave</w:t>
      </w:r>
    </w:p>
    <w:p w:rsidR="000A50E0" w:rsidRPr="00BF6C6B" w:rsidRDefault="000A50E0" w:rsidP="000A50E0">
      <w:pPr>
        <w:numPr>
          <w:ilvl w:val="1"/>
          <w:numId w:val="3"/>
        </w:numPr>
        <w:tabs>
          <w:tab w:val="left" w:pos="3960"/>
        </w:tabs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allows for social control</w:t>
      </w:r>
    </w:p>
    <w:p w:rsidR="000A50E0" w:rsidRPr="00BF6C6B" w:rsidRDefault="000A50E0" w:rsidP="000A50E0">
      <w:pPr>
        <w:numPr>
          <w:ilvl w:val="1"/>
          <w:numId w:val="3"/>
        </w:numPr>
        <w:tabs>
          <w:tab w:val="left" w:pos="3960"/>
        </w:tabs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defines right and wrong behavior for us</w:t>
      </w:r>
    </w:p>
    <w:p w:rsidR="000A50E0" w:rsidRPr="00BF6C6B" w:rsidRDefault="000A50E0" w:rsidP="000A50E0">
      <w:pPr>
        <w:tabs>
          <w:tab w:val="left" w:pos="144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144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Civil law is distinguishable from criminal law in all of the following ways </w:t>
      </w:r>
      <w:r w:rsidRPr="00BF6C6B">
        <w:rPr>
          <w:rFonts w:ascii="Times New Roman" w:hAnsi="Times New Roman" w:cs="Times New Roman"/>
          <w:i/>
          <w:sz w:val="24"/>
          <w:szCs w:val="24"/>
        </w:rPr>
        <w:t>except: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144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 is a cause of action between a private party and the state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144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 seeks to compensate through monetary damages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144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its rules of procedure are different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144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its rules of evidence are different</w:t>
      </w:r>
    </w:p>
    <w:p w:rsidR="000A50E0" w:rsidRPr="00BF6C6B" w:rsidRDefault="000A50E0" w:rsidP="000A50E0">
      <w:pPr>
        <w:tabs>
          <w:tab w:val="left" w:pos="144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Throughout history the criminal law has had the same basic goals. Of the following, which is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 xml:space="preserve">not </w:t>
      </w:r>
      <w:r w:rsidRPr="00BF6C6B">
        <w:rPr>
          <w:rFonts w:ascii="Times New Roman" w:hAnsi="Times New Roman" w:cs="Times New Roman"/>
          <w:sz w:val="24"/>
          <w:szCs w:val="24"/>
        </w:rPr>
        <w:t>one of those goals?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retribution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incapacitation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deterrence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compensation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In its landmark decision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Furman v. Georgia,</w:t>
      </w:r>
      <w:r w:rsidRPr="00BF6C6B">
        <w:rPr>
          <w:rFonts w:ascii="Times New Roman" w:hAnsi="Times New Roman" w:cs="Times New Roman"/>
          <w:sz w:val="24"/>
          <w:szCs w:val="24"/>
        </w:rPr>
        <w:t xml:space="preserve"> the United States Supreme Court recognized _____________________ as an appropriate punishment goal.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retribution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specific deterrence 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general deterrence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incapacitation</w:t>
      </w:r>
    </w:p>
    <w:p w:rsidR="000A50E0" w:rsidRPr="00BF6C6B" w:rsidRDefault="000A50E0" w:rsidP="000A50E0">
      <w:pPr>
        <w:tabs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 statute that seeks to punish a person’s acts in an effort to prevent others from engaging in those or similar acts is a statute of: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specific deterrence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general deterrence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incapacitation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retribution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dominant focus of punishment theory during the 1960s and 1970s was: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retribution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revenge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specific deterrence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rehabilitation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Certain crimes are evil in themselves and categorized as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 xml:space="preserve">mala in se. </w:t>
      </w:r>
      <w:r w:rsidRPr="00BF6C6B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BF6C6B">
        <w:rPr>
          <w:rFonts w:ascii="Times New Roman" w:hAnsi="Times New Roman" w:cs="Times New Roman"/>
          <w:sz w:val="24"/>
          <w:szCs w:val="24"/>
        </w:rPr>
        <w:t xml:space="preserve"> considered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mala in se</w:t>
      </w:r>
      <w:r w:rsidRPr="00BF6C6B">
        <w:rPr>
          <w:rFonts w:ascii="Times New Roman" w:hAnsi="Times New Roman" w:cs="Times New Roman"/>
          <w:sz w:val="24"/>
          <w:szCs w:val="24"/>
        </w:rPr>
        <w:t>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murder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lastRenderedPageBreak/>
        <w:t>arson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forcible rape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bank fraud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power of appellate courts to interpret lower court decisions, statutes, and ordinances is known as: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appellate review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executive review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judicial review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congressional review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constitutionality of a state’s statutes, ordinances, and other acts under its state constitution is determined by: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its legislature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its appellate courts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United States Supreme Court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its highest appellate court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In general, the term ________________________ refers to those customs, traditions, judicial decisions, and other materials that guide courts in making decisions but have not been codified in statutes or constitutions.</w:t>
      </w:r>
    </w:p>
    <w:p w:rsidR="000A50E0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common law 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judicial review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jurisdiction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concurrent jurisdiction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This course concentrates on the kind of law that defines rights, elements, and responsibilities and is called _____________________.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procedural law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substantive law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constitutional law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statutory law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There are four sources of law in the United States. Which of the following is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BF6C6B">
        <w:rPr>
          <w:rFonts w:ascii="Times New Roman" w:hAnsi="Times New Roman" w:cs="Times New Roman"/>
          <w:sz w:val="24"/>
          <w:szCs w:val="24"/>
        </w:rPr>
        <w:t xml:space="preserve"> one of them?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judicial decisions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statutes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administrative codes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judicial review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With specific reference to the crime charged against a defendant, the discretion  in this area lies with the: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prosecutor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judge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jury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police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Most jurisdictions today broadly classify crimes according to the sentences that may be imposed upon violation. The most common classifications are: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petty and misdemeanor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felony and petty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felony and misdemeanor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misdemeanor and moral turpitude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To avoid a constitutional challenge on the basis of “void for vagueness,” a criminal statute must meet three characteristics. Which of the following is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BF6C6B">
        <w:rPr>
          <w:rFonts w:ascii="Times New Roman" w:hAnsi="Times New Roman" w:cs="Times New Roman"/>
          <w:sz w:val="24"/>
          <w:szCs w:val="24"/>
        </w:rPr>
        <w:t xml:space="preserve"> one of the characteristics?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must not unreasonably deny people their Eighth Amendment rights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must guard against arbitrary and discriminatory enforcement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must give fair and adequate notice to those who are subject to it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must not unreasonably deny people their First Amendment rights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____________________ doctrine means that although a state may change its statutes or regulations to benefit a person, it may not do so to impose punishment that did not exist at the time the act was committed or to increase the punishment.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relation back 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i/>
          <w:iCs/>
          <w:sz w:val="24"/>
          <w:szCs w:val="24"/>
        </w:rPr>
        <w:t>habeas corpus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double jeopardy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i/>
          <w:iCs/>
          <w:sz w:val="24"/>
          <w:szCs w:val="24"/>
        </w:rPr>
      </w:pPr>
      <w:r w:rsidRPr="00BF6C6B">
        <w:rPr>
          <w:rFonts w:ascii="Times New Roman" w:hAnsi="Times New Roman" w:cs="Times New Roman"/>
          <w:i/>
          <w:iCs/>
          <w:sz w:val="24"/>
          <w:szCs w:val="24"/>
        </w:rPr>
        <w:t>ex post facto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As it applies to the states, the concept of due process is found in which amendment?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First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Sixth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Fourteenth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Fifth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In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Griswold v. Connecticut,</w:t>
      </w:r>
      <w:r w:rsidRPr="00BF6C6B">
        <w:rPr>
          <w:rFonts w:ascii="Times New Roman" w:hAnsi="Times New Roman" w:cs="Times New Roman"/>
          <w:sz w:val="24"/>
          <w:szCs w:val="24"/>
        </w:rPr>
        <w:t xml:space="preserve"> the United States Supreme Court recognized that certain implicit rights arise from the Constitution, specifically in this case the right: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to be free from self-incrimination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to have an attorney present during questioning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to have counsel appointed to represent you if you are charged with a felony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to privacy</w:t>
      </w:r>
    </w:p>
    <w:p w:rsidR="000A50E0" w:rsidRPr="00BF6C6B" w:rsidRDefault="000A50E0" w:rsidP="000A50E0">
      <w:pPr>
        <w:tabs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Ours is an adversarial system; consequently, the prosecution bears the burden of convincing the fact-finder to a particular standard or burden of proof. In all criminal cases that standard is: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clear and convincing proof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preponderance of the evidence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beyond a reasonable doubt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beyond a shadow of a doubt</w:t>
      </w:r>
    </w:p>
    <w:p w:rsidR="000A50E0" w:rsidRPr="00BF6C6B" w:rsidRDefault="000A50E0" w:rsidP="000A50E0">
      <w:pPr>
        <w:tabs>
          <w:tab w:val="left" w:pos="720"/>
          <w:tab w:val="left" w:pos="3960"/>
        </w:tabs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When the fact-finder refuses to find guilt despite the evidence it is called: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90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lastRenderedPageBreak/>
        <w:t>a mistrial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 hung jury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jury nullification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 harmless error</w:t>
      </w:r>
    </w:p>
    <w:p w:rsidR="000A50E0" w:rsidRPr="00BF6C6B" w:rsidRDefault="000A50E0" w:rsidP="000A50E0">
      <w:pPr>
        <w:tabs>
          <w:tab w:val="left" w:pos="72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What is based on the assumption that behavior is rational and that criminal behavior can be prevented if people fear the consequences of their actions?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Retribution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Incapacitation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Rehabilitation 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Deterrence </w:t>
      </w:r>
    </w:p>
    <w:p w:rsidR="000A50E0" w:rsidRPr="00BF6C6B" w:rsidRDefault="000A50E0" w:rsidP="000A50E0">
      <w:pPr>
        <w:tabs>
          <w:tab w:val="left" w:pos="72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What principle means that no act may be punished as a crime unless it was defined as a crime and punishment was provided by the state (or federal government) prior to the commission of the act?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Stare decisis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Legality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Proportionality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Due process</w:t>
      </w:r>
    </w:p>
    <w:p w:rsidR="000A50E0" w:rsidRPr="00BF6C6B" w:rsidRDefault="000A50E0" w:rsidP="000A50E0">
      <w:pPr>
        <w:tabs>
          <w:tab w:val="left" w:pos="72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United States has what type of court system?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Dual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Inquisitorial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Communist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One</w:t>
      </w:r>
    </w:p>
    <w:p w:rsidR="000A50E0" w:rsidRPr="00BF6C6B" w:rsidRDefault="000A50E0" w:rsidP="000A50E0">
      <w:pPr>
        <w:tabs>
          <w:tab w:val="left" w:pos="72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 actual decision of a court based on the</w:t>
      </w:r>
      <w:ins w:id="0" w:author="Marcia Youngman" w:date="2016-07-19T22:00:00Z">
        <w:r w:rsidR="00D05A5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bookmarkStart w:id="1" w:name="_GoBack"/>
      <w:bookmarkEnd w:id="1"/>
      <w:r w:rsidRPr="00BF6C6B">
        <w:rPr>
          <w:rFonts w:ascii="Times New Roman" w:hAnsi="Times New Roman" w:cs="Times New Roman"/>
          <w:sz w:val="24"/>
          <w:szCs w:val="24"/>
        </w:rPr>
        <w:t>facts of the case is the: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holding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stare decisis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precedent 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dicta</w:t>
      </w:r>
    </w:p>
    <w:p w:rsidR="000A50E0" w:rsidRPr="00BF6C6B" w:rsidRDefault="000A50E0" w:rsidP="000A50E0">
      <w:pPr>
        <w:tabs>
          <w:tab w:val="left" w:pos="720"/>
          <w:tab w:val="left" w:pos="396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0A50E0" w:rsidRPr="00BF6C6B" w:rsidRDefault="000A50E0" w:rsidP="000A50E0">
      <w:pPr>
        <w:pStyle w:val="ListParagraph"/>
        <w:numPr>
          <w:ilvl w:val="0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Appellate opinions frequently make references to prior cases, these cases are known as what type of cases?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holding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stare decisis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precedent </w:t>
      </w:r>
    </w:p>
    <w:p w:rsidR="000A50E0" w:rsidRPr="00BF6C6B" w:rsidRDefault="000A50E0" w:rsidP="000A50E0">
      <w:pPr>
        <w:pStyle w:val="ListParagraph"/>
        <w:numPr>
          <w:ilvl w:val="1"/>
          <w:numId w:val="3"/>
        </w:numPr>
        <w:tabs>
          <w:tab w:val="left" w:pos="720"/>
          <w:tab w:val="left" w:pos="396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dicta</w:t>
      </w:r>
    </w:p>
    <w:p w:rsidR="000A50E0" w:rsidRPr="00BF6C6B" w:rsidRDefault="000A50E0" w:rsidP="000A50E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A50E0" w:rsidRPr="00BF6C6B" w:rsidRDefault="000A50E0" w:rsidP="000A50E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F6C6B">
        <w:rPr>
          <w:rFonts w:ascii="Times New Roman" w:hAnsi="Times New Roman" w:cs="Times New Roman"/>
          <w:b/>
          <w:sz w:val="24"/>
          <w:szCs w:val="24"/>
        </w:rPr>
        <w:t>Answer Key</w:t>
      </w:r>
    </w:p>
    <w:p w:rsidR="000A50E0" w:rsidRPr="00BF6C6B" w:rsidRDefault="000A50E0" w:rsidP="000A50E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0A50E0" w:rsidRPr="00BF6C6B" w:rsidRDefault="000A50E0" w:rsidP="000A50E0">
      <w:pPr>
        <w:numPr>
          <w:ilvl w:val="0"/>
          <w:numId w:val="2"/>
        </w:numPr>
        <w:suppressAutoHyphens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0E0" w:rsidRPr="00113417" w:rsidRDefault="000A50E0" w:rsidP="000A50E0">
      <w:pPr>
        <w:rPr>
          <w:rFonts w:ascii="Times New Roman" w:hAnsi="Times New Roman" w:cs="Times New Roman"/>
          <w:sz w:val="24"/>
          <w:szCs w:val="24"/>
        </w:rPr>
      </w:pPr>
    </w:p>
    <w:p w:rsidR="00C02C59" w:rsidRDefault="00C02C59"/>
    <w:sectPr w:rsidR="00C02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5179E"/>
    <w:multiLevelType w:val="hybridMultilevel"/>
    <w:tmpl w:val="6C243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83426"/>
    <w:multiLevelType w:val="hybridMultilevel"/>
    <w:tmpl w:val="BBA66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10B02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a Youngman">
    <w15:presenceInfo w15:providerId="Windows Live" w15:userId="1522598e7886c1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E0"/>
    <w:rsid w:val="000A50E0"/>
    <w:rsid w:val="0064769C"/>
    <w:rsid w:val="00995F3B"/>
    <w:rsid w:val="00C02C59"/>
    <w:rsid w:val="00D0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3AD042-B774-4F60-84F3-3CEB16E2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0E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A5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Marcia Youngman</cp:lastModifiedBy>
  <cp:revision>3</cp:revision>
  <dcterms:created xsi:type="dcterms:W3CDTF">2016-06-21T19:43:00Z</dcterms:created>
  <dcterms:modified xsi:type="dcterms:W3CDTF">2016-07-20T04:18:00Z</dcterms:modified>
</cp:coreProperties>
</file>