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043CC" w14:textId="77777777" w:rsidR="007462D9" w:rsidRDefault="007462D9" w:rsidP="007462D9">
      <w:pPr>
        <w:pStyle w:val="Heading1"/>
      </w:pPr>
      <w:r>
        <w:t>TEST BANK</w:t>
      </w:r>
    </w:p>
    <w:p w14:paraId="0AC59DA3" w14:textId="77777777" w:rsidR="007462D9" w:rsidRDefault="007462D9" w:rsidP="007462D9"/>
    <w:p w14:paraId="5A3D365B" w14:textId="77777777" w:rsidR="007462D9" w:rsidRDefault="007462D9" w:rsidP="007462D9">
      <w:pPr>
        <w:rPr>
          <w:b/>
        </w:rPr>
      </w:pPr>
      <w:r>
        <w:rPr>
          <w:b/>
        </w:rPr>
        <w:t>Multiple Choice</w:t>
      </w:r>
    </w:p>
    <w:p w14:paraId="795B1E1B" w14:textId="77777777" w:rsidR="007462D9" w:rsidRDefault="007462D9" w:rsidP="007462D9">
      <w:pPr>
        <w:pStyle w:val="ParaNormal"/>
        <w:ind w:left="0"/>
      </w:pPr>
      <w:r>
        <w:t>(Correct answers are marked with an asterisk.)</w:t>
      </w:r>
    </w:p>
    <w:p w14:paraId="379EF9A8" w14:textId="77777777" w:rsidR="007462D9" w:rsidRDefault="007462D9" w:rsidP="007462D9">
      <w:pPr>
        <w:pStyle w:val="ParaNormal"/>
        <w:ind w:left="0"/>
      </w:pPr>
    </w:p>
    <w:p w14:paraId="68DC61A5" w14:textId="77777777" w:rsidR="007462D9" w:rsidRDefault="007462D9" w:rsidP="007462D9">
      <w:pPr>
        <w:pStyle w:val="ParaNormal"/>
        <w:ind w:left="0"/>
      </w:pPr>
      <w:r>
        <w:t>1. If an opinion is true, then it is…</w:t>
      </w:r>
    </w:p>
    <w:p w14:paraId="699AD8F2" w14:textId="77777777" w:rsidR="007462D9" w:rsidRDefault="007462D9" w:rsidP="007462D9">
      <w:pPr>
        <w:pStyle w:val="ParaNormal"/>
        <w:ind w:left="0"/>
      </w:pPr>
      <w:r>
        <w:tab/>
        <w:t xml:space="preserve">a. Certain  </w:t>
      </w:r>
    </w:p>
    <w:p w14:paraId="7481AC3B" w14:textId="77777777" w:rsidR="007462D9" w:rsidRDefault="007462D9" w:rsidP="007462D9">
      <w:pPr>
        <w:pStyle w:val="ParaNormal"/>
        <w:ind w:left="0"/>
      </w:pPr>
      <w:r>
        <w:tab/>
        <w:t xml:space="preserve">b. Still objectionable </w:t>
      </w:r>
    </w:p>
    <w:p w14:paraId="2DB937FD" w14:textId="77777777" w:rsidR="007462D9" w:rsidRDefault="007462D9" w:rsidP="007462D9">
      <w:pPr>
        <w:pStyle w:val="ParaNormal"/>
        <w:ind w:left="0"/>
      </w:pPr>
      <w:r>
        <w:tab/>
        <w:t>* c. A fact</w:t>
      </w:r>
    </w:p>
    <w:p w14:paraId="35A5B5C2" w14:textId="77777777" w:rsidR="007462D9" w:rsidRDefault="007462D9" w:rsidP="007462D9">
      <w:pPr>
        <w:pStyle w:val="ParaNormal"/>
        <w:ind w:left="0"/>
      </w:pPr>
      <w:r>
        <w:tab/>
        <w:t>d. Common sense</w:t>
      </w:r>
    </w:p>
    <w:p w14:paraId="313AACF1" w14:textId="77777777" w:rsidR="007462D9" w:rsidRDefault="007462D9" w:rsidP="007462D9"/>
    <w:p w14:paraId="33096EBF" w14:textId="77777777" w:rsidR="007462D9" w:rsidDel="00D776DF" w:rsidRDefault="007462D9" w:rsidP="007462D9">
      <w:pPr>
        <w:pStyle w:val="ParaNormal"/>
        <w:ind w:left="0"/>
      </w:pPr>
      <w:r>
        <w:t>2. Your background information consists of…</w:t>
      </w:r>
    </w:p>
    <w:p w14:paraId="0BEA5D06" w14:textId="77777777" w:rsidR="007462D9" w:rsidDel="00D776DF" w:rsidRDefault="007462D9" w:rsidP="007462D9">
      <w:pPr>
        <w:pStyle w:val="ParaNormal"/>
        <w:ind w:left="0"/>
      </w:pPr>
      <w:r>
        <w:tab/>
        <w:t>a. Beliefs that are certain</w:t>
      </w:r>
    </w:p>
    <w:p w14:paraId="38FF552B" w14:textId="77777777" w:rsidR="007462D9" w:rsidDel="00D776DF" w:rsidRDefault="007462D9" w:rsidP="007462D9">
      <w:pPr>
        <w:pStyle w:val="ParaNormal"/>
        <w:ind w:left="0"/>
      </w:pPr>
      <w:r>
        <w:tab/>
        <w:t>b. Both well-supported and obviously false beliefs</w:t>
      </w:r>
    </w:p>
    <w:p w14:paraId="36732FFC" w14:textId="77777777" w:rsidR="007462D9" w:rsidRDefault="007462D9" w:rsidP="007462D9">
      <w:pPr>
        <w:pStyle w:val="ParaNormal"/>
        <w:ind w:left="0"/>
      </w:pPr>
      <w:r>
        <w:tab/>
        <w:t>c. Numerous valid arguments</w:t>
      </w:r>
    </w:p>
    <w:p w14:paraId="7C049675" w14:textId="77777777" w:rsidR="007462D9" w:rsidDel="00D776DF" w:rsidRDefault="007462D9" w:rsidP="007462D9">
      <w:pPr>
        <w:pStyle w:val="ParaNormal"/>
        <w:ind w:left="0"/>
      </w:pPr>
      <w:r>
        <w:tab/>
        <w:t>* d. Very well-supported beliefs</w:t>
      </w:r>
    </w:p>
    <w:p w14:paraId="570D0462" w14:textId="77777777" w:rsidR="007462D9" w:rsidRDefault="007462D9" w:rsidP="007462D9">
      <w:pPr>
        <w:pStyle w:val="ParaNormal"/>
        <w:ind w:left="0"/>
      </w:pPr>
    </w:p>
    <w:p w14:paraId="296E0370" w14:textId="77777777" w:rsidR="007462D9" w:rsidDel="00D776DF" w:rsidRDefault="007462D9" w:rsidP="007462D9">
      <w:pPr>
        <w:pStyle w:val="ParaNormal"/>
        <w:ind w:left="0"/>
      </w:pPr>
      <w:r>
        <w:t>3. If a claim conflicts with our background information, we have good reason to…</w:t>
      </w:r>
    </w:p>
    <w:p w14:paraId="7C869F60" w14:textId="77777777" w:rsidR="007462D9" w:rsidRDefault="007462D9" w:rsidP="007462D9">
      <w:pPr>
        <w:pStyle w:val="ParaNormal"/>
        <w:ind w:left="0"/>
      </w:pPr>
      <w:r>
        <w:tab/>
        <w:t>a. Accept it</w:t>
      </w:r>
    </w:p>
    <w:p w14:paraId="539D0ED9" w14:textId="77777777" w:rsidR="007462D9" w:rsidRDefault="007462D9" w:rsidP="007462D9">
      <w:pPr>
        <w:pStyle w:val="ParaNormal"/>
        <w:ind w:left="0" w:firstLine="720"/>
      </w:pPr>
      <w:r>
        <w:t>* b. Doubt it</w:t>
      </w:r>
    </w:p>
    <w:p w14:paraId="4B4F871A" w14:textId="77777777" w:rsidR="007462D9" w:rsidRDefault="007462D9" w:rsidP="007462D9">
      <w:pPr>
        <w:pStyle w:val="ParaNormal"/>
        <w:ind w:left="0"/>
      </w:pPr>
      <w:r>
        <w:tab/>
        <w:t>c. Reject it</w:t>
      </w:r>
    </w:p>
    <w:p w14:paraId="44FEDC58" w14:textId="77777777" w:rsidR="007462D9" w:rsidRDefault="007462D9" w:rsidP="007462D9">
      <w:pPr>
        <w:pStyle w:val="ParaNormal"/>
        <w:ind w:left="0"/>
      </w:pPr>
      <w:r>
        <w:tab/>
        <w:t>d. Replace it</w:t>
      </w:r>
    </w:p>
    <w:p w14:paraId="0057E507" w14:textId="77777777" w:rsidR="007462D9" w:rsidRDefault="007462D9" w:rsidP="007462D9">
      <w:pPr>
        <w:pStyle w:val="ParaNormal"/>
        <w:ind w:left="0"/>
      </w:pPr>
    </w:p>
    <w:p w14:paraId="46F9F4D7" w14:textId="77777777" w:rsidR="007462D9" w:rsidDel="00D776DF" w:rsidRDefault="007462D9" w:rsidP="007462D9">
      <w:pPr>
        <w:pStyle w:val="ParaNormal"/>
        <w:ind w:left="0"/>
      </w:pPr>
      <w:r>
        <w:t>4. When a claim is neither worthy of outright rejection nor deserving of complete acceptance, we should…</w:t>
      </w:r>
    </w:p>
    <w:p w14:paraId="7E32B7E4" w14:textId="77777777" w:rsidR="007462D9" w:rsidRDefault="007462D9" w:rsidP="007462D9">
      <w:pPr>
        <w:pStyle w:val="ParaNormal"/>
        <w:ind w:left="0"/>
      </w:pPr>
      <w:r>
        <w:tab/>
        <w:t>* a. Proportion our belief to the evidence</w:t>
      </w:r>
    </w:p>
    <w:p w14:paraId="7AC5A19B" w14:textId="77777777" w:rsidR="007462D9" w:rsidRDefault="007462D9" w:rsidP="007462D9">
      <w:pPr>
        <w:pStyle w:val="ParaNormal"/>
        <w:ind w:left="0"/>
      </w:pPr>
      <w:r>
        <w:tab/>
        <w:t>b. Proportion our belief to background information</w:t>
      </w:r>
    </w:p>
    <w:p w14:paraId="0AD5BA36" w14:textId="77777777" w:rsidR="007462D9" w:rsidRDefault="007462D9" w:rsidP="007462D9">
      <w:pPr>
        <w:pStyle w:val="ParaNormal"/>
        <w:ind w:left="0"/>
      </w:pPr>
      <w:r>
        <w:tab/>
        <w:t>c. Tentatively accept it</w:t>
      </w:r>
    </w:p>
    <w:p w14:paraId="445569AE" w14:textId="77777777" w:rsidR="007462D9" w:rsidRDefault="007462D9" w:rsidP="007462D9">
      <w:pPr>
        <w:pStyle w:val="ParaNormal"/>
        <w:ind w:left="0"/>
      </w:pPr>
      <w:r>
        <w:tab/>
        <w:t>d. Tentatively reject it</w:t>
      </w:r>
    </w:p>
    <w:p w14:paraId="1BC41DAB" w14:textId="77777777" w:rsidR="007462D9" w:rsidRDefault="007462D9" w:rsidP="007462D9">
      <w:pPr>
        <w:pStyle w:val="ParaNormal"/>
        <w:ind w:left="0"/>
      </w:pPr>
    </w:p>
    <w:p w14:paraId="4DB2DA59" w14:textId="77777777" w:rsidR="007462D9" w:rsidRDefault="007462D9" w:rsidP="007462D9">
      <w:pPr>
        <w:pStyle w:val="ParaNormal"/>
        <w:ind w:left="0"/>
      </w:pPr>
      <w:r>
        <w:t>5. It is not reasonable to believe a claim when…</w:t>
      </w:r>
    </w:p>
    <w:p w14:paraId="616F6F22" w14:textId="77777777" w:rsidR="007462D9" w:rsidRDefault="007462D9" w:rsidP="007462D9">
      <w:pPr>
        <w:pStyle w:val="ParaNormal"/>
        <w:ind w:left="0"/>
      </w:pPr>
      <w:r>
        <w:tab/>
        <w:t>a. It is criticized</w:t>
      </w:r>
    </w:p>
    <w:p w14:paraId="0B074D49" w14:textId="77777777" w:rsidR="007462D9" w:rsidRDefault="007462D9" w:rsidP="007462D9">
      <w:pPr>
        <w:pStyle w:val="ParaNormal"/>
        <w:ind w:left="0" w:firstLine="720"/>
      </w:pPr>
      <w:r>
        <w:t>b. Most people reject it</w:t>
      </w:r>
    </w:p>
    <w:p w14:paraId="322CAC82" w14:textId="77777777" w:rsidR="007462D9" w:rsidDel="00D44CAA" w:rsidRDefault="007462D9" w:rsidP="007462D9">
      <w:pPr>
        <w:pStyle w:val="ParaNormal"/>
        <w:ind w:left="0"/>
      </w:pPr>
      <w:r>
        <w:tab/>
        <w:t>* c. There is no good reason for doing so</w:t>
      </w:r>
    </w:p>
    <w:p w14:paraId="76E2B989" w14:textId="77777777" w:rsidR="007462D9" w:rsidRDefault="007462D9" w:rsidP="007462D9">
      <w:pPr>
        <w:pStyle w:val="ParaNormal"/>
        <w:ind w:left="0"/>
      </w:pPr>
      <w:r>
        <w:tab/>
        <w:t>d. There is no good reason for examining it</w:t>
      </w:r>
    </w:p>
    <w:p w14:paraId="72F4B374" w14:textId="77777777" w:rsidR="007462D9" w:rsidRDefault="007462D9" w:rsidP="007462D9">
      <w:pPr>
        <w:pStyle w:val="ParaNormal"/>
        <w:ind w:left="0"/>
      </w:pPr>
    </w:p>
    <w:p w14:paraId="30955E8E" w14:textId="77777777" w:rsidR="007462D9" w:rsidRDefault="007462D9" w:rsidP="007462D9">
      <w:pPr>
        <w:pStyle w:val="ParaNormal"/>
        <w:ind w:left="0"/>
      </w:pPr>
      <w:r>
        <w:t>6. We are often justified in believing a claim because…</w:t>
      </w:r>
    </w:p>
    <w:p w14:paraId="6D593956" w14:textId="77777777" w:rsidR="007462D9" w:rsidRDefault="007462D9" w:rsidP="007462D9">
      <w:pPr>
        <w:pStyle w:val="ParaNormal"/>
        <w:ind w:left="0"/>
      </w:pPr>
      <w:r>
        <w:tab/>
        <w:t>a. Most people believe it</w:t>
      </w:r>
    </w:p>
    <w:p w14:paraId="12F98A96" w14:textId="77777777" w:rsidR="007462D9" w:rsidRDefault="007462D9" w:rsidP="007462D9">
      <w:pPr>
        <w:pStyle w:val="ParaNormal"/>
        <w:ind w:left="0"/>
      </w:pPr>
      <w:r>
        <w:tab/>
        <w:t>b. Experts disagree about it</w:t>
      </w:r>
    </w:p>
    <w:p w14:paraId="0A46572A" w14:textId="77777777" w:rsidR="007462D9" w:rsidRDefault="007462D9" w:rsidP="007462D9">
      <w:pPr>
        <w:pStyle w:val="ParaNormal"/>
        <w:ind w:left="0"/>
      </w:pPr>
      <w:r>
        <w:tab/>
        <w:t>c. Experts have not accepted it</w:t>
      </w:r>
    </w:p>
    <w:p w14:paraId="478AA25A" w14:textId="77777777" w:rsidR="007462D9" w:rsidRDefault="007462D9" w:rsidP="007462D9">
      <w:pPr>
        <w:pStyle w:val="ParaNormal"/>
        <w:ind w:left="0"/>
      </w:pPr>
      <w:r>
        <w:tab/>
        <w:t>* d. It comes from experts</w:t>
      </w:r>
    </w:p>
    <w:p w14:paraId="2C832419" w14:textId="77777777" w:rsidR="007462D9" w:rsidRDefault="007462D9" w:rsidP="007462D9">
      <w:pPr>
        <w:pStyle w:val="ParaNormal"/>
        <w:ind w:left="0"/>
      </w:pPr>
    </w:p>
    <w:p w14:paraId="3E0C9EE9" w14:textId="77777777" w:rsidR="007462D9" w:rsidRDefault="007462D9" w:rsidP="007462D9">
      <w:pPr>
        <w:pStyle w:val="ParaNormal"/>
        <w:ind w:left="0"/>
      </w:pPr>
      <w:r>
        <w:t>7. When experts disagree about a claim, we have good reason to…</w:t>
      </w:r>
    </w:p>
    <w:p w14:paraId="05392398" w14:textId="77777777" w:rsidR="007462D9" w:rsidRDefault="007462D9" w:rsidP="007462D9">
      <w:pPr>
        <w:pStyle w:val="ParaNormal"/>
        <w:ind w:left="0"/>
      </w:pPr>
      <w:r>
        <w:tab/>
        <w:t>a. Reject it</w:t>
      </w:r>
    </w:p>
    <w:p w14:paraId="7C17349D" w14:textId="77777777" w:rsidR="007462D9" w:rsidRDefault="007462D9" w:rsidP="007462D9">
      <w:pPr>
        <w:pStyle w:val="ParaNormal"/>
        <w:ind w:left="0"/>
      </w:pPr>
      <w:r>
        <w:tab/>
        <w:t>b. Believe it</w:t>
      </w:r>
    </w:p>
    <w:p w14:paraId="214A664B" w14:textId="77777777" w:rsidR="007462D9" w:rsidRDefault="007462D9" w:rsidP="007462D9">
      <w:pPr>
        <w:pStyle w:val="ParaNormal"/>
        <w:ind w:left="0"/>
      </w:pPr>
      <w:r>
        <w:tab/>
        <w:t>* c. Doubt it</w:t>
      </w:r>
    </w:p>
    <w:p w14:paraId="3E431D71" w14:textId="77777777" w:rsidR="007462D9" w:rsidRDefault="007462D9" w:rsidP="007462D9">
      <w:pPr>
        <w:pStyle w:val="ParaNormal"/>
        <w:ind w:left="0"/>
      </w:pPr>
      <w:r>
        <w:lastRenderedPageBreak/>
        <w:tab/>
        <w:t>d. Dismiss it</w:t>
      </w:r>
    </w:p>
    <w:p w14:paraId="2FCD5BDB" w14:textId="77777777" w:rsidR="007462D9" w:rsidRDefault="007462D9" w:rsidP="007462D9">
      <w:pPr>
        <w:pStyle w:val="ParaNormal"/>
        <w:ind w:left="0"/>
      </w:pPr>
    </w:p>
    <w:p w14:paraId="7449B84C" w14:textId="77777777" w:rsidR="007462D9" w:rsidRDefault="007462D9" w:rsidP="007462D9">
      <w:pPr>
        <w:pStyle w:val="ParaNormal"/>
        <w:ind w:left="0"/>
      </w:pPr>
      <w:r>
        <w:t>8. The two most revealing indicators of an expert’s reliability are…</w:t>
      </w:r>
    </w:p>
    <w:p w14:paraId="4B303059" w14:textId="77777777" w:rsidR="007462D9" w:rsidDel="00D776DF" w:rsidRDefault="007462D9" w:rsidP="007462D9">
      <w:pPr>
        <w:pStyle w:val="ParaNormal"/>
        <w:ind w:left="0"/>
      </w:pPr>
      <w:r>
        <w:tab/>
        <w:t>a. Education and experience in making reliable judgments</w:t>
      </w:r>
    </w:p>
    <w:p w14:paraId="12BBA02D" w14:textId="77777777" w:rsidR="007462D9" w:rsidRDefault="007462D9" w:rsidP="007462D9">
      <w:pPr>
        <w:pStyle w:val="ParaNormal"/>
        <w:ind w:left="0"/>
      </w:pPr>
      <w:r>
        <w:tab/>
        <w:t>b. Education and lack of conflicts of interest</w:t>
      </w:r>
    </w:p>
    <w:p w14:paraId="42FC89A8" w14:textId="77777777" w:rsidR="007462D9" w:rsidDel="00D776DF" w:rsidRDefault="007462D9" w:rsidP="007462D9">
      <w:pPr>
        <w:pStyle w:val="ParaNormal"/>
        <w:ind w:left="0"/>
      </w:pPr>
      <w:r>
        <w:tab/>
        <w:t>c. Reputation and training</w:t>
      </w:r>
    </w:p>
    <w:p w14:paraId="6D39CB6B" w14:textId="77777777" w:rsidR="007462D9" w:rsidDel="00D776DF" w:rsidRDefault="007462D9" w:rsidP="007462D9">
      <w:pPr>
        <w:pStyle w:val="ParaNormal"/>
        <w:ind w:left="0"/>
      </w:pPr>
      <w:r>
        <w:tab/>
        <w:t>* d. Reputation among peers and professional accomplishments</w:t>
      </w:r>
    </w:p>
    <w:p w14:paraId="5D3DBC75" w14:textId="77777777" w:rsidR="007462D9" w:rsidRDefault="007462D9" w:rsidP="007462D9">
      <w:pPr>
        <w:pStyle w:val="ParaNormal"/>
        <w:ind w:left="0"/>
      </w:pPr>
    </w:p>
    <w:p w14:paraId="2473C69F" w14:textId="77777777" w:rsidR="007462D9" w:rsidRDefault="007462D9" w:rsidP="007462D9">
      <w:pPr>
        <w:pStyle w:val="ParaNormal"/>
        <w:ind w:left="0"/>
      </w:pPr>
      <w:r>
        <w:t>9. It is reasonable to accept the evidence provided by personal experience only if…</w:t>
      </w:r>
    </w:p>
    <w:p w14:paraId="08978DBE" w14:textId="77777777" w:rsidR="007462D9" w:rsidRDefault="007462D9" w:rsidP="007462D9">
      <w:pPr>
        <w:pStyle w:val="ParaNormal"/>
        <w:ind w:left="0"/>
      </w:pPr>
      <w:r>
        <w:tab/>
        <w:t>a. It is backed by scientific evidence</w:t>
      </w:r>
    </w:p>
    <w:p w14:paraId="39256C8B" w14:textId="77777777" w:rsidR="007462D9" w:rsidRDefault="007462D9" w:rsidP="007462D9">
      <w:pPr>
        <w:pStyle w:val="ParaNormal"/>
        <w:ind w:left="0"/>
      </w:pPr>
      <w:r>
        <w:tab/>
        <w:t>* b. There’s no good reason to doubt it</w:t>
      </w:r>
    </w:p>
    <w:p w14:paraId="6BC1E503" w14:textId="77777777" w:rsidR="007462D9" w:rsidRDefault="007462D9" w:rsidP="007462D9">
      <w:pPr>
        <w:pStyle w:val="ParaNormal"/>
        <w:ind w:left="0"/>
      </w:pPr>
      <w:r>
        <w:tab/>
        <w:t>c. We are infallible</w:t>
      </w:r>
    </w:p>
    <w:p w14:paraId="087BA01A" w14:textId="77777777" w:rsidR="007462D9" w:rsidRDefault="007462D9" w:rsidP="007462D9">
      <w:pPr>
        <w:pStyle w:val="ParaNormal"/>
        <w:ind w:left="0"/>
      </w:pPr>
      <w:r>
        <w:tab/>
        <w:t>d. It is corroborated by other people</w:t>
      </w:r>
    </w:p>
    <w:p w14:paraId="09B9AA3D" w14:textId="77777777" w:rsidR="007462D9" w:rsidRDefault="007462D9" w:rsidP="007462D9">
      <w:pPr>
        <w:pStyle w:val="ParaNormal"/>
        <w:ind w:left="0"/>
      </w:pPr>
    </w:p>
    <w:p w14:paraId="32C4A0C1" w14:textId="77777777" w:rsidR="007462D9" w:rsidDel="00D776DF" w:rsidRDefault="007462D9" w:rsidP="007462D9">
      <w:pPr>
        <w:pStyle w:val="ParaNormal"/>
        <w:ind w:left="0"/>
      </w:pPr>
      <w:r>
        <w:t>10. Experts are more likely to be right because they have access to more information on the subject than we do and because…</w:t>
      </w:r>
    </w:p>
    <w:p w14:paraId="3C57E79A" w14:textId="77777777" w:rsidR="007462D9" w:rsidRDefault="007462D9" w:rsidP="007462D9">
      <w:pPr>
        <w:pStyle w:val="ParaNormal"/>
        <w:ind w:left="0"/>
      </w:pPr>
      <w:r>
        <w:tab/>
        <w:t>* a. They are better at judging the information than we are.</w:t>
      </w:r>
    </w:p>
    <w:p w14:paraId="135CD078" w14:textId="77777777" w:rsidR="007462D9" w:rsidRDefault="007462D9" w:rsidP="007462D9">
      <w:pPr>
        <w:pStyle w:val="ParaNormal"/>
        <w:ind w:left="0"/>
      </w:pPr>
      <w:r>
        <w:tab/>
        <w:t>b. The information has been checked</w:t>
      </w:r>
    </w:p>
    <w:p w14:paraId="6AB6570B" w14:textId="77777777" w:rsidR="007462D9" w:rsidRDefault="007462D9" w:rsidP="007462D9">
      <w:pPr>
        <w:pStyle w:val="ParaNormal"/>
        <w:ind w:left="0"/>
      </w:pPr>
      <w:r>
        <w:tab/>
        <w:t>c. They are experts</w:t>
      </w:r>
    </w:p>
    <w:p w14:paraId="70363DD3" w14:textId="77777777" w:rsidR="007462D9" w:rsidRDefault="007462D9" w:rsidP="007462D9">
      <w:pPr>
        <w:pStyle w:val="ParaNormal"/>
        <w:ind w:left="0"/>
      </w:pPr>
      <w:r>
        <w:tab/>
        <w:t>d. They have credentials</w:t>
      </w:r>
    </w:p>
    <w:p w14:paraId="6BEEB904" w14:textId="77777777" w:rsidR="007462D9" w:rsidRDefault="007462D9" w:rsidP="007462D9">
      <w:pPr>
        <w:pStyle w:val="ParaNormal"/>
        <w:ind w:left="0"/>
      </w:pPr>
    </w:p>
    <w:p w14:paraId="403CC7EA" w14:textId="77777777" w:rsidR="007462D9" w:rsidDel="00D776DF" w:rsidRDefault="007462D9" w:rsidP="007462D9">
      <w:pPr>
        <w:pStyle w:val="ParaNormal"/>
        <w:ind w:left="0"/>
      </w:pPr>
      <w:r>
        <w:t>11. When we regard a nonexpert as an expert, we …</w:t>
      </w:r>
    </w:p>
    <w:p w14:paraId="76CE206A" w14:textId="77777777" w:rsidR="007462D9" w:rsidRDefault="007462D9" w:rsidP="007462D9">
      <w:pPr>
        <w:pStyle w:val="ParaNormal"/>
        <w:ind w:left="0"/>
      </w:pPr>
      <w:r>
        <w:tab/>
        <w:t>a. Certify that expert’s credentials</w:t>
      </w:r>
    </w:p>
    <w:p w14:paraId="5CBE7C7D" w14:textId="77777777" w:rsidR="007462D9" w:rsidRDefault="007462D9" w:rsidP="007462D9">
      <w:pPr>
        <w:pStyle w:val="ParaNormal"/>
        <w:ind w:left="0"/>
      </w:pPr>
      <w:r>
        <w:tab/>
        <w:t>b. Rely on the true expert</w:t>
      </w:r>
    </w:p>
    <w:p w14:paraId="12BABC87" w14:textId="77777777" w:rsidR="007462D9" w:rsidRDefault="007462D9" w:rsidP="007462D9">
      <w:pPr>
        <w:pStyle w:val="ParaNormal"/>
        <w:ind w:left="0"/>
      </w:pPr>
      <w:r>
        <w:tab/>
        <w:t xml:space="preserve">c. Fall into the fallacy of available evidence </w:t>
      </w:r>
    </w:p>
    <w:p w14:paraId="20DF36D9" w14:textId="77777777" w:rsidR="007462D9" w:rsidRDefault="007462D9" w:rsidP="007462D9">
      <w:pPr>
        <w:pStyle w:val="ParaNormal"/>
        <w:ind w:left="0"/>
      </w:pPr>
      <w:r>
        <w:tab/>
        <w:t>* d. Fall into the fallacious appeal to authority</w:t>
      </w:r>
    </w:p>
    <w:p w14:paraId="2E47F854" w14:textId="77777777" w:rsidR="007462D9" w:rsidRDefault="007462D9" w:rsidP="007462D9">
      <w:pPr>
        <w:pStyle w:val="ParaNormal"/>
        <w:ind w:left="0"/>
      </w:pPr>
    </w:p>
    <w:p w14:paraId="1A0E6BA9" w14:textId="77777777" w:rsidR="007462D9" w:rsidDel="00D776DF" w:rsidRDefault="007462D9" w:rsidP="007462D9">
      <w:pPr>
        <w:pStyle w:val="ParaNormal"/>
        <w:ind w:left="0"/>
      </w:pPr>
      <w:r>
        <w:t>12. Personal experience, although generally reliable, is…</w:t>
      </w:r>
    </w:p>
    <w:p w14:paraId="3644EE43" w14:textId="77777777" w:rsidR="007462D9" w:rsidRDefault="007462D9" w:rsidP="007462D9">
      <w:pPr>
        <w:pStyle w:val="ParaNormal"/>
        <w:ind w:left="0"/>
      </w:pPr>
      <w:r>
        <w:tab/>
        <w:t>a. Infallible</w:t>
      </w:r>
    </w:p>
    <w:p w14:paraId="0D755F34" w14:textId="77777777" w:rsidR="007462D9" w:rsidRDefault="007462D9" w:rsidP="007462D9">
      <w:pPr>
        <w:pStyle w:val="ParaNormal"/>
        <w:ind w:left="0"/>
      </w:pPr>
      <w:r>
        <w:tab/>
        <w:t>b. Difficult to quantify</w:t>
      </w:r>
    </w:p>
    <w:p w14:paraId="6AD1FFB7" w14:textId="77777777" w:rsidR="007462D9" w:rsidRDefault="007462D9" w:rsidP="007462D9">
      <w:pPr>
        <w:pStyle w:val="ParaNormal"/>
        <w:ind w:left="0"/>
      </w:pPr>
      <w:r>
        <w:tab/>
        <w:t>c. Not trustworthy</w:t>
      </w:r>
    </w:p>
    <w:p w14:paraId="154C07AB" w14:textId="77777777" w:rsidR="007462D9" w:rsidRDefault="007462D9" w:rsidP="007462D9">
      <w:pPr>
        <w:pStyle w:val="ParaNormal"/>
        <w:ind w:left="0"/>
      </w:pPr>
      <w:r>
        <w:tab/>
        <w:t>* d. Not infallible</w:t>
      </w:r>
    </w:p>
    <w:p w14:paraId="20CEEC16" w14:textId="77777777" w:rsidR="007462D9" w:rsidRDefault="007462D9" w:rsidP="007462D9">
      <w:pPr>
        <w:pStyle w:val="ParaNormal"/>
        <w:ind w:left="0"/>
      </w:pPr>
    </w:p>
    <w:p w14:paraId="3D43CDFA" w14:textId="77777777" w:rsidR="007462D9" w:rsidDel="00D776DF" w:rsidRDefault="007462D9" w:rsidP="007462D9">
      <w:pPr>
        <w:pStyle w:val="ParaNormal"/>
        <w:ind w:left="0"/>
      </w:pPr>
      <w:r>
        <w:t>13. Eyewitness testimony is…</w:t>
      </w:r>
    </w:p>
    <w:p w14:paraId="6D41BC52" w14:textId="77777777" w:rsidR="007462D9" w:rsidRDefault="007462D9" w:rsidP="007462D9">
      <w:pPr>
        <w:pStyle w:val="ParaNormal"/>
        <w:ind w:left="0"/>
      </w:pPr>
      <w:r>
        <w:tab/>
        <w:t>a. Unorthodox</w:t>
      </w:r>
    </w:p>
    <w:p w14:paraId="0DE28117" w14:textId="77777777" w:rsidR="007462D9" w:rsidRDefault="007462D9" w:rsidP="007462D9">
      <w:pPr>
        <w:pStyle w:val="ParaNormal"/>
        <w:ind w:left="0"/>
      </w:pPr>
      <w:r>
        <w:tab/>
        <w:t>b. Authoritative</w:t>
      </w:r>
    </w:p>
    <w:p w14:paraId="457F0707" w14:textId="77777777" w:rsidR="007462D9" w:rsidRDefault="007462D9" w:rsidP="007462D9">
      <w:pPr>
        <w:pStyle w:val="ParaNormal"/>
        <w:ind w:left="0"/>
      </w:pPr>
      <w:r>
        <w:tab/>
        <w:t>c. Reliable</w:t>
      </w:r>
    </w:p>
    <w:p w14:paraId="353D6FCF" w14:textId="77777777" w:rsidR="007462D9" w:rsidRDefault="007462D9" w:rsidP="007462D9">
      <w:pPr>
        <w:pStyle w:val="ParaNormal"/>
        <w:ind w:left="0"/>
      </w:pPr>
      <w:r>
        <w:tab/>
        <w:t>* d. Unreliable</w:t>
      </w:r>
    </w:p>
    <w:p w14:paraId="10F730FE" w14:textId="77777777" w:rsidR="007462D9" w:rsidRDefault="007462D9" w:rsidP="007462D9">
      <w:pPr>
        <w:pStyle w:val="ParaNormal"/>
        <w:ind w:left="0"/>
      </w:pPr>
    </w:p>
    <w:p w14:paraId="761F3D1D" w14:textId="77777777" w:rsidR="007462D9" w:rsidDel="00D776DF" w:rsidRDefault="007462D9" w:rsidP="007462D9">
      <w:pPr>
        <w:pStyle w:val="ParaNormal"/>
        <w:ind w:left="0"/>
      </w:pPr>
      <w:r>
        <w:t>14. Other things being equal, the more background information a claim conflicts with, the more reason we have to…</w:t>
      </w:r>
    </w:p>
    <w:p w14:paraId="27786E42" w14:textId="77777777" w:rsidR="007462D9" w:rsidRDefault="007462D9" w:rsidP="007462D9">
      <w:pPr>
        <w:pStyle w:val="ParaNormal"/>
        <w:ind w:left="0"/>
      </w:pPr>
      <w:r>
        <w:tab/>
        <w:t>a. Revise our background information</w:t>
      </w:r>
    </w:p>
    <w:p w14:paraId="522AA308" w14:textId="77777777" w:rsidR="007462D9" w:rsidRDefault="007462D9" w:rsidP="007462D9">
      <w:pPr>
        <w:pStyle w:val="ParaNormal"/>
        <w:ind w:left="0"/>
      </w:pPr>
      <w:r>
        <w:tab/>
        <w:t>b. Believe it</w:t>
      </w:r>
    </w:p>
    <w:p w14:paraId="48BD4791" w14:textId="77777777" w:rsidR="007462D9" w:rsidRDefault="007462D9" w:rsidP="007462D9">
      <w:pPr>
        <w:pStyle w:val="ParaNormal"/>
        <w:ind w:left="0"/>
      </w:pPr>
      <w:r>
        <w:tab/>
        <w:t>* c. Doubt it</w:t>
      </w:r>
    </w:p>
    <w:p w14:paraId="206F6177" w14:textId="77777777" w:rsidR="007462D9" w:rsidRDefault="007462D9" w:rsidP="007462D9">
      <w:pPr>
        <w:pStyle w:val="ParaNormal"/>
        <w:ind w:left="0"/>
      </w:pPr>
      <w:r>
        <w:tab/>
        <w:t>d. Try to prove it</w:t>
      </w:r>
    </w:p>
    <w:p w14:paraId="6BFAD943" w14:textId="77777777" w:rsidR="007462D9" w:rsidRDefault="007462D9" w:rsidP="007462D9">
      <w:pPr>
        <w:pStyle w:val="ParaNormal"/>
        <w:ind w:left="0"/>
      </w:pPr>
    </w:p>
    <w:p w14:paraId="116DC0AD" w14:textId="77777777" w:rsidR="007462D9" w:rsidDel="00D776DF" w:rsidRDefault="007462D9" w:rsidP="007462D9">
      <w:pPr>
        <w:pStyle w:val="ParaNormal"/>
        <w:ind w:left="0"/>
      </w:pPr>
      <w:r>
        <w:lastRenderedPageBreak/>
        <w:t>15. We fall into a fallacious appeal to authority when we…</w:t>
      </w:r>
    </w:p>
    <w:p w14:paraId="3A855E87" w14:textId="77777777" w:rsidR="007462D9" w:rsidRDefault="007462D9" w:rsidP="007462D9">
      <w:pPr>
        <w:pStyle w:val="ParaNormal"/>
        <w:ind w:left="0"/>
      </w:pPr>
      <w:r>
        <w:tab/>
        <w:t>a. Judge the authority’s credentials to be good</w:t>
      </w:r>
    </w:p>
    <w:p w14:paraId="298824EE" w14:textId="77777777" w:rsidR="007462D9" w:rsidRDefault="007462D9" w:rsidP="007462D9">
      <w:pPr>
        <w:pStyle w:val="ParaNormal"/>
        <w:ind w:left="0"/>
      </w:pPr>
      <w:r>
        <w:tab/>
        <w:t>b. Respect science and its methods</w:t>
      </w:r>
    </w:p>
    <w:p w14:paraId="66FD87AA" w14:textId="77777777" w:rsidR="007462D9" w:rsidRDefault="007462D9" w:rsidP="007462D9">
      <w:pPr>
        <w:pStyle w:val="ParaNormal"/>
        <w:ind w:left="0"/>
      </w:pPr>
      <w:r>
        <w:tab/>
        <w:t>* c. Think that j</w:t>
      </w:r>
      <w:r w:rsidRPr="004875D1">
        <w:t>ust because someone is an expert in one field, he or she is n</w:t>
      </w:r>
      <w:r>
        <w:t>ecessarily an expert in another</w:t>
      </w:r>
    </w:p>
    <w:p w14:paraId="274A705B" w14:textId="77777777" w:rsidR="007462D9" w:rsidRDefault="007462D9" w:rsidP="007462D9">
      <w:pPr>
        <w:pStyle w:val="ParaNormal"/>
        <w:ind w:left="0"/>
      </w:pPr>
      <w:r>
        <w:tab/>
        <w:t>d. Doubt the results of a scientific study</w:t>
      </w:r>
    </w:p>
    <w:p w14:paraId="6DC5269A" w14:textId="77777777" w:rsidR="007462D9" w:rsidRDefault="007462D9" w:rsidP="007462D9">
      <w:pPr>
        <w:pStyle w:val="ParaNormal"/>
        <w:ind w:left="0"/>
      </w:pPr>
    </w:p>
    <w:p w14:paraId="3F66D017" w14:textId="77777777" w:rsidR="007462D9" w:rsidRDefault="007462D9" w:rsidP="007462D9">
      <w:pPr>
        <w:pStyle w:val="ParaNormal"/>
        <w:ind w:left="0"/>
      </w:pPr>
      <w:r>
        <w:t>16. Bias on the part of an expert is the chief reason for . . .</w:t>
      </w:r>
    </w:p>
    <w:p w14:paraId="6649DCCB" w14:textId="77777777" w:rsidR="007462D9" w:rsidRDefault="007462D9" w:rsidP="007462D9">
      <w:pPr>
        <w:pStyle w:val="ParaNormal"/>
        <w:ind w:left="0"/>
      </w:pPr>
      <w:r>
        <w:tab/>
        <w:t>a. Rejecting everything the expert has said</w:t>
      </w:r>
    </w:p>
    <w:p w14:paraId="3AA83ACD" w14:textId="77777777" w:rsidR="007462D9" w:rsidRDefault="007462D9" w:rsidP="007462D9">
      <w:pPr>
        <w:pStyle w:val="ParaNormal"/>
        <w:ind w:left="0"/>
      </w:pPr>
      <w:r>
        <w:tab/>
        <w:t>b. Accepting the expert’s claims</w:t>
      </w:r>
    </w:p>
    <w:p w14:paraId="62E4A941" w14:textId="77777777" w:rsidR="007462D9" w:rsidRDefault="007462D9" w:rsidP="007462D9">
      <w:pPr>
        <w:pStyle w:val="ParaNormal"/>
        <w:tabs>
          <w:tab w:val="left" w:pos="720"/>
          <w:tab w:val="left" w:pos="1440"/>
          <w:tab w:val="left" w:pos="2160"/>
          <w:tab w:val="left" w:pos="2880"/>
          <w:tab w:val="center" w:pos="4680"/>
        </w:tabs>
        <w:ind w:left="0"/>
      </w:pPr>
      <w:r>
        <w:tab/>
        <w:t>*c. Doubting that expert</w:t>
      </w:r>
    </w:p>
    <w:p w14:paraId="793E1A32" w14:textId="77777777" w:rsidR="007462D9" w:rsidRDefault="007462D9" w:rsidP="007462D9">
      <w:pPr>
        <w:pStyle w:val="ParaNormal"/>
        <w:ind w:left="0"/>
      </w:pPr>
      <w:r>
        <w:tab/>
        <w:t xml:space="preserve">d. The availability error </w:t>
      </w:r>
    </w:p>
    <w:p w14:paraId="5E7FEC78" w14:textId="77777777" w:rsidR="007462D9" w:rsidRDefault="007462D9" w:rsidP="007462D9">
      <w:pPr>
        <w:pStyle w:val="ParaNormal"/>
        <w:ind w:left="0"/>
      </w:pPr>
    </w:p>
    <w:p w14:paraId="6C9F9E9E" w14:textId="77777777" w:rsidR="007462D9" w:rsidDel="00D776DF" w:rsidRDefault="007462D9" w:rsidP="007462D9">
      <w:pPr>
        <w:pStyle w:val="ParaNormal"/>
        <w:ind w:left="0"/>
      </w:pPr>
      <w:r>
        <w:t>17. The</w:t>
      </w:r>
      <w:r w:rsidRPr="00247573">
        <w:t xml:space="preserve"> error </w:t>
      </w:r>
      <w:r>
        <w:t>of thinking</w:t>
      </w:r>
      <w:r w:rsidRPr="00247573">
        <w:t xml:space="preserve"> that previous events can affect the probabilities in the random event at hand</w:t>
      </w:r>
      <w:r>
        <w:t xml:space="preserve"> is known as…</w:t>
      </w:r>
    </w:p>
    <w:p w14:paraId="42950A3C" w14:textId="77777777" w:rsidR="007462D9" w:rsidRDefault="007462D9" w:rsidP="007462D9">
      <w:pPr>
        <w:pStyle w:val="ParaNormal"/>
        <w:ind w:left="0"/>
      </w:pPr>
      <w:r>
        <w:tab/>
        <w:t>* a. T</w:t>
      </w:r>
      <w:r w:rsidRPr="00247573">
        <w:t>he gambler</w:t>
      </w:r>
      <w:r>
        <w:t>’</w:t>
      </w:r>
      <w:r w:rsidRPr="00247573">
        <w:t>s fallacy</w:t>
      </w:r>
    </w:p>
    <w:p w14:paraId="6AB67CEE" w14:textId="77777777" w:rsidR="007462D9" w:rsidRDefault="007462D9" w:rsidP="007462D9">
      <w:pPr>
        <w:pStyle w:val="ParaNormal"/>
        <w:ind w:left="0"/>
      </w:pPr>
      <w:r>
        <w:tab/>
        <w:t>b. The availability error</w:t>
      </w:r>
    </w:p>
    <w:p w14:paraId="75E3AE32" w14:textId="77777777" w:rsidR="007462D9" w:rsidRDefault="007462D9" w:rsidP="007462D9">
      <w:pPr>
        <w:pStyle w:val="ParaNormal"/>
        <w:ind w:left="0"/>
      </w:pPr>
      <w:r>
        <w:tab/>
        <w:t>c. The bias fallacy</w:t>
      </w:r>
    </w:p>
    <w:p w14:paraId="3A9E980B" w14:textId="77777777" w:rsidR="007462D9" w:rsidRDefault="007462D9" w:rsidP="007462D9">
      <w:pPr>
        <w:pStyle w:val="ParaNormal"/>
        <w:ind w:left="0"/>
      </w:pPr>
      <w:r>
        <w:tab/>
        <w:t>d. The appeal to ignorance</w:t>
      </w:r>
    </w:p>
    <w:p w14:paraId="713BBCC7" w14:textId="77777777" w:rsidR="007462D9" w:rsidRDefault="007462D9" w:rsidP="007462D9">
      <w:pPr>
        <w:pStyle w:val="ParaNormal"/>
        <w:ind w:left="0"/>
      </w:pPr>
    </w:p>
    <w:p w14:paraId="1BC615E2" w14:textId="77777777" w:rsidR="007462D9" w:rsidDel="00D776DF" w:rsidRDefault="007462D9" w:rsidP="007462D9">
      <w:pPr>
        <w:pStyle w:val="ParaNormal"/>
        <w:ind w:left="0"/>
      </w:pPr>
      <w:r>
        <w:t>18. When our perceptual powers are impaired or impeded, we …</w:t>
      </w:r>
    </w:p>
    <w:p w14:paraId="19422EAF" w14:textId="77777777" w:rsidR="007462D9" w:rsidRDefault="007462D9" w:rsidP="007462D9">
      <w:pPr>
        <w:pStyle w:val="ParaNormal"/>
        <w:ind w:left="0"/>
      </w:pPr>
      <w:r>
        <w:tab/>
        <w:t>a. Are more aware of possible mistakes</w:t>
      </w:r>
    </w:p>
    <w:p w14:paraId="1B05B02A" w14:textId="77777777" w:rsidR="007462D9" w:rsidRDefault="007462D9" w:rsidP="007462D9">
      <w:pPr>
        <w:pStyle w:val="ParaNormal"/>
        <w:ind w:left="0"/>
      </w:pPr>
      <w:r>
        <w:tab/>
        <w:t>*b. Have a reason to doubt our perceptual powers</w:t>
      </w:r>
    </w:p>
    <w:p w14:paraId="444404C3" w14:textId="77777777" w:rsidR="007462D9" w:rsidRDefault="007462D9" w:rsidP="007462D9">
      <w:pPr>
        <w:pStyle w:val="ParaNormal"/>
        <w:ind w:left="0"/>
      </w:pPr>
      <w:r>
        <w:tab/>
        <w:t xml:space="preserve">c. Cannot trust any arguments </w:t>
      </w:r>
    </w:p>
    <w:p w14:paraId="00778DF3" w14:textId="77777777" w:rsidR="007462D9" w:rsidRDefault="007462D9" w:rsidP="007462D9">
      <w:pPr>
        <w:pStyle w:val="ParaNormal"/>
        <w:ind w:left="0"/>
      </w:pPr>
      <w:r>
        <w:tab/>
        <w:t>d. Are in a normal state</w:t>
      </w:r>
    </w:p>
    <w:p w14:paraId="058D6658" w14:textId="77777777" w:rsidR="007462D9" w:rsidRDefault="007462D9" w:rsidP="007462D9">
      <w:pPr>
        <w:pStyle w:val="ParaNormal"/>
        <w:ind w:left="0"/>
      </w:pPr>
    </w:p>
    <w:p w14:paraId="1C9BE0E4" w14:textId="77777777" w:rsidR="007462D9" w:rsidDel="00D776DF" w:rsidRDefault="007462D9" w:rsidP="007462D9">
      <w:pPr>
        <w:pStyle w:val="ParaNormal"/>
        <w:ind w:left="0"/>
      </w:pPr>
      <w:r>
        <w:t>19. When we seek out and use only evidence that confirms our views, we are guilty of…</w:t>
      </w:r>
    </w:p>
    <w:p w14:paraId="230F3C2A" w14:textId="77777777" w:rsidR="007462D9" w:rsidRDefault="007462D9" w:rsidP="007462D9">
      <w:pPr>
        <w:pStyle w:val="ParaNormal"/>
        <w:ind w:left="0"/>
      </w:pPr>
      <w:r>
        <w:tab/>
        <w:t>a. Resisting contrary evidence</w:t>
      </w:r>
    </w:p>
    <w:p w14:paraId="1A83EDB1" w14:textId="77777777" w:rsidR="007462D9" w:rsidRDefault="007462D9" w:rsidP="007462D9">
      <w:pPr>
        <w:pStyle w:val="ParaNormal"/>
        <w:ind w:left="0"/>
      </w:pPr>
      <w:r>
        <w:tab/>
        <w:t>* b. Confirmation bias</w:t>
      </w:r>
    </w:p>
    <w:p w14:paraId="524253A3" w14:textId="77777777" w:rsidR="007462D9" w:rsidRDefault="007462D9" w:rsidP="007462D9">
      <w:pPr>
        <w:pStyle w:val="ParaNormal"/>
        <w:ind w:left="0"/>
      </w:pPr>
      <w:r>
        <w:tab/>
        <w:t>c. Fallacious appeals to authority</w:t>
      </w:r>
    </w:p>
    <w:p w14:paraId="558F7C7A" w14:textId="77777777" w:rsidR="007462D9" w:rsidRDefault="007462D9" w:rsidP="007462D9">
      <w:pPr>
        <w:pStyle w:val="ParaNormal"/>
        <w:ind w:left="0"/>
      </w:pPr>
      <w:r>
        <w:tab/>
        <w:t>d. Probability errors</w:t>
      </w:r>
    </w:p>
    <w:p w14:paraId="7CA737D2" w14:textId="77777777" w:rsidR="007462D9" w:rsidRDefault="007462D9" w:rsidP="007462D9">
      <w:pPr>
        <w:pStyle w:val="ParaNormal"/>
        <w:ind w:left="0"/>
      </w:pPr>
    </w:p>
    <w:p w14:paraId="36157BE2" w14:textId="77777777" w:rsidR="007462D9" w:rsidDel="00D776DF" w:rsidRDefault="007462D9" w:rsidP="007462D9">
      <w:pPr>
        <w:pStyle w:val="ParaNormal"/>
        <w:ind w:left="0"/>
      </w:pPr>
      <w:r>
        <w:t>20. When we rely on evidence not because it is trustworthy but because it is memorable or striking, we are guilty of…</w:t>
      </w:r>
    </w:p>
    <w:p w14:paraId="713E6C08" w14:textId="77777777" w:rsidR="007462D9" w:rsidRDefault="007462D9" w:rsidP="007462D9">
      <w:pPr>
        <w:pStyle w:val="ParaNormal"/>
        <w:ind w:left="0"/>
      </w:pPr>
      <w:r>
        <w:tab/>
        <w:t>* a. The availability error</w:t>
      </w:r>
    </w:p>
    <w:p w14:paraId="02C3746F" w14:textId="77777777" w:rsidR="007462D9" w:rsidRDefault="007462D9" w:rsidP="007462D9">
      <w:pPr>
        <w:pStyle w:val="ParaNormal"/>
        <w:ind w:left="0"/>
      </w:pPr>
      <w:r>
        <w:tab/>
        <w:t>b. Confirmation bias</w:t>
      </w:r>
    </w:p>
    <w:p w14:paraId="1F566DD0" w14:textId="77777777" w:rsidR="007462D9" w:rsidRDefault="007462D9" w:rsidP="007462D9">
      <w:pPr>
        <w:pStyle w:val="ParaNormal"/>
        <w:ind w:left="0"/>
      </w:pPr>
      <w:r>
        <w:tab/>
        <w:t>c. Resisting contrary evidence</w:t>
      </w:r>
    </w:p>
    <w:p w14:paraId="51BF93D7" w14:textId="77777777" w:rsidR="007462D9" w:rsidRDefault="007462D9" w:rsidP="007462D9">
      <w:pPr>
        <w:pStyle w:val="ParaNormal"/>
        <w:ind w:left="0"/>
      </w:pPr>
      <w:r>
        <w:tab/>
        <w:t>d. The gambler’s fallacy</w:t>
      </w:r>
    </w:p>
    <w:p w14:paraId="3D977054" w14:textId="77777777" w:rsidR="007462D9" w:rsidRDefault="007462D9" w:rsidP="007462D9">
      <w:pPr>
        <w:pStyle w:val="ParaNormal"/>
        <w:ind w:left="0"/>
      </w:pPr>
    </w:p>
    <w:p w14:paraId="75BD1C75" w14:textId="77777777" w:rsidR="007462D9" w:rsidRDefault="007462D9" w:rsidP="007462D9"/>
    <w:p w14:paraId="72F99B74" w14:textId="77777777" w:rsidR="007462D9" w:rsidRDefault="007462D9" w:rsidP="007462D9">
      <w:pPr>
        <w:rPr>
          <w:b/>
        </w:rPr>
      </w:pPr>
      <w:r>
        <w:rPr>
          <w:b/>
        </w:rPr>
        <w:t>Short Answer/Short Essay</w:t>
      </w:r>
    </w:p>
    <w:p w14:paraId="6CCDA128" w14:textId="77777777" w:rsidR="007462D9" w:rsidRDefault="007462D9" w:rsidP="007462D9"/>
    <w:p w14:paraId="27AC6AA7" w14:textId="77777777" w:rsidR="007462D9" w:rsidDel="00D776DF" w:rsidRDefault="007462D9" w:rsidP="007462D9">
      <w:r>
        <w:t>1. What principle should guide us in assessing the reliability of personal experience? Why should we rely on this principle?</w:t>
      </w:r>
    </w:p>
    <w:p w14:paraId="1C844A88" w14:textId="77777777" w:rsidR="007462D9" w:rsidRDefault="007462D9" w:rsidP="007462D9">
      <w:pPr>
        <w:pStyle w:val="Footer"/>
        <w:tabs>
          <w:tab w:val="clear" w:pos="4320"/>
          <w:tab w:val="clear" w:pos="8640"/>
        </w:tabs>
      </w:pPr>
    </w:p>
    <w:p w14:paraId="1A2C1049" w14:textId="77777777" w:rsidR="007462D9" w:rsidRDefault="007462D9" w:rsidP="007462D9">
      <w:pPr>
        <w:pStyle w:val="Footer"/>
        <w:tabs>
          <w:tab w:val="clear" w:pos="4320"/>
          <w:tab w:val="clear" w:pos="8640"/>
        </w:tabs>
      </w:pPr>
      <w:r>
        <w:t>2. What should we do when a claim is in dispute among experts? Why?</w:t>
      </w:r>
    </w:p>
    <w:p w14:paraId="277981EF" w14:textId="77777777" w:rsidR="007462D9" w:rsidRDefault="007462D9" w:rsidP="007462D9">
      <w:pPr>
        <w:pStyle w:val="Footer"/>
        <w:tabs>
          <w:tab w:val="clear" w:pos="4320"/>
          <w:tab w:val="clear" w:pos="8640"/>
        </w:tabs>
      </w:pPr>
    </w:p>
    <w:p w14:paraId="7B7A7740" w14:textId="77777777" w:rsidR="007462D9" w:rsidDel="00D776DF" w:rsidRDefault="007462D9" w:rsidP="007462D9">
      <w:pPr>
        <w:pStyle w:val="Footer"/>
        <w:tabs>
          <w:tab w:val="clear" w:pos="4320"/>
          <w:tab w:val="clear" w:pos="8640"/>
        </w:tabs>
      </w:pPr>
      <w:r>
        <w:t>3. Is it reasonable to regard a nonexpert as an expert? Why or why not?</w:t>
      </w:r>
    </w:p>
    <w:p w14:paraId="243DD2C1" w14:textId="77777777" w:rsidR="007462D9" w:rsidRDefault="007462D9" w:rsidP="007462D9">
      <w:pPr>
        <w:pStyle w:val="Footer"/>
        <w:tabs>
          <w:tab w:val="clear" w:pos="4320"/>
          <w:tab w:val="clear" w:pos="8640"/>
        </w:tabs>
      </w:pPr>
    </w:p>
    <w:p w14:paraId="72CAFD5E" w14:textId="77777777" w:rsidR="007462D9" w:rsidRDefault="007462D9" w:rsidP="007462D9">
      <w:pPr>
        <w:pStyle w:val="Footer"/>
        <w:tabs>
          <w:tab w:val="clear" w:pos="4320"/>
          <w:tab w:val="clear" w:pos="8640"/>
        </w:tabs>
      </w:pPr>
      <w:r>
        <w:t>4. What is confirmation bias? How does it affect our thinking?</w:t>
      </w:r>
    </w:p>
    <w:p w14:paraId="7066F562" w14:textId="77777777" w:rsidR="007462D9" w:rsidRDefault="007462D9" w:rsidP="007462D9">
      <w:pPr>
        <w:pStyle w:val="Footer"/>
        <w:tabs>
          <w:tab w:val="clear" w:pos="4320"/>
          <w:tab w:val="clear" w:pos="8640"/>
        </w:tabs>
      </w:pPr>
    </w:p>
    <w:p w14:paraId="38E0A2B8" w14:textId="77777777" w:rsidR="007462D9" w:rsidRDefault="007462D9" w:rsidP="007462D9">
      <w:pPr>
        <w:pStyle w:val="Footer"/>
        <w:tabs>
          <w:tab w:val="clear" w:pos="4320"/>
          <w:tab w:val="clear" w:pos="8640"/>
        </w:tabs>
      </w:pPr>
      <w:r>
        <w:t>5. What is the availability error? How does it affect our thinking?</w:t>
      </w:r>
    </w:p>
    <w:p w14:paraId="5067FACD" w14:textId="77777777" w:rsidR="00DD0DA6" w:rsidRPr="007462D9" w:rsidRDefault="00DD0DA6" w:rsidP="007462D9"/>
    <w:sectPr w:rsidR="00DD0DA6" w:rsidRPr="007462D9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DD5"/>
    <w:multiLevelType w:val="hybridMultilevel"/>
    <w:tmpl w:val="3962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A22FFE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48B"/>
    <w:multiLevelType w:val="hybridMultilevel"/>
    <w:tmpl w:val="7054CDEC"/>
    <w:lvl w:ilvl="0" w:tplc="871CE64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B9CA2AF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115A16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DC8465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24FC57E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DA42A0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9428C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1E8726E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68B4606E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1C1673"/>
    <w:multiLevelType w:val="multilevel"/>
    <w:tmpl w:val="69B81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2551C"/>
    <w:multiLevelType w:val="hybridMultilevel"/>
    <w:tmpl w:val="C4A47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96BE7"/>
    <w:multiLevelType w:val="multilevel"/>
    <w:tmpl w:val="825E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178B6"/>
    <w:multiLevelType w:val="hybridMultilevel"/>
    <w:tmpl w:val="8612CEDE"/>
    <w:lvl w:ilvl="0" w:tplc="0C546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1CC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BEFA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A4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E32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442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64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016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76A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34D7C"/>
    <w:multiLevelType w:val="multilevel"/>
    <w:tmpl w:val="69B81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62207"/>
    <w:multiLevelType w:val="hybridMultilevel"/>
    <w:tmpl w:val="85E06E98"/>
    <w:lvl w:ilvl="0" w:tplc="A6DE01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E40AECB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0BCBB3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608D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CEA893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BC2EA3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2021D0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C34E30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9E4601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747FF7"/>
    <w:multiLevelType w:val="multilevel"/>
    <w:tmpl w:val="F09A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A4A"/>
    <w:multiLevelType w:val="hybridMultilevel"/>
    <w:tmpl w:val="E740F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90F3A"/>
    <w:multiLevelType w:val="multilevel"/>
    <w:tmpl w:val="8A92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C404B"/>
    <w:multiLevelType w:val="hybridMultilevel"/>
    <w:tmpl w:val="655E50BA"/>
    <w:lvl w:ilvl="0" w:tplc="8AA2DCA2">
      <w:start w:val="1"/>
      <w:numFmt w:val="bullet"/>
      <w:lvlText w:val=""/>
      <w:lvlJc w:val="left"/>
      <w:pPr>
        <w:tabs>
          <w:tab w:val="num" w:pos="1440"/>
        </w:tabs>
        <w:ind w:left="129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9A7AE5"/>
    <w:multiLevelType w:val="hybridMultilevel"/>
    <w:tmpl w:val="D182EE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392810"/>
    <w:multiLevelType w:val="multilevel"/>
    <w:tmpl w:val="56766E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F7938EC"/>
    <w:multiLevelType w:val="multilevel"/>
    <w:tmpl w:val="F636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2781B"/>
    <w:multiLevelType w:val="multilevel"/>
    <w:tmpl w:val="FFBC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06902"/>
    <w:multiLevelType w:val="multilevel"/>
    <w:tmpl w:val="5ECC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50F90"/>
    <w:multiLevelType w:val="multilevel"/>
    <w:tmpl w:val="69D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57B66"/>
    <w:multiLevelType w:val="multilevel"/>
    <w:tmpl w:val="941A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A0124B"/>
    <w:multiLevelType w:val="hybridMultilevel"/>
    <w:tmpl w:val="ECD2DAD6"/>
    <w:lvl w:ilvl="0" w:tplc="940655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D034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02D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63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12C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E45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AB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CE7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50F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A2A73"/>
    <w:multiLevelType w:val="multilevel"/>
    <w:tmpl w:val="96A6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E76C0"/>
    <w:multiLevelType w:val="multilevel"/>
    <w:tmpl w:val="EC4E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E5645"/>
    <w:multiLevelType w:val="multilevel"/>
    <w:tmpl w:val="A1F2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1401D"/>
    <w:multiLevelType w:val="hybridMultilevel"/>
    <w:tmpl w:val="E766B574"/>
    <w:lvl w:ilvl="0" w:tplc="7E1095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B00126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54AFF4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69E558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560C8F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5B4D7A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A94299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C74B83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9283ED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5B5C2ADD"/>
    <w:multiLevelType w:val="hybridMultilevel"/>
    <w:tmpl w:val="40B49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54C23"/>
    <w:multiLevelType w:val="multilevel"/>
    <w:tmpl w:val="4B6C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F4367"/>
    <w:multiLevelType w:val="hybridMultilevel"/>
    <w:tmpl w:val="1F1E4AC0"/>
    <w:lvl w:ilvl="0" w:tplc="1506E8C2">
      <w:start w:val="1"/>
      <w:numFmt w:val="bullet"/>
      <w:lvlText w:val=""/>
      <w:lvlJc w:val="left"/>
      <w:pPr>
        <w:tabs>
          <w:tab w:val="num" w:pos="792"/>
        </w:tabs>
        <w:ind w:left="792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A76B8"/>
    <w:multiLevelType w:val="multilevel"/>
    <w:tmpl w:val="6254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53B69"/>
    <w:multiLevelType w:val="multilevel"/>
    <w:tmpl w:val="C25E0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45722B"/>
    <w:multiLevelType w:val="hybridMultilevel"/>
    <w:tmpl w:val="64A22712"/>
    <w:lvl w:ilvl="0" w:tplc="3A206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2402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663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F87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3A58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3664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222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A17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46C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E574D"/>
    <w:multiLevelType w:val="hybridMultilevel"/>
    <w:tmpl w:val="D5DA8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211CC"/>
    <w:multiLevelType w:val="multilevel"/>
    <w:tmpl w:val="E576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93CC3"/>
    <w:multiLevelType w:val="hybridMultilevel"/>
    <w:tmpl w:val="3222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A13BD"/>
    <w:multiLevelType w:val="hybridMultilevel"/>
    <w:tmpl w:val="D4AA06F0"/>
    <w:lvl w:ilvl="0" w:tplc="24EE03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368F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C4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145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FA6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BEF4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0C6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B0D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AA6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B68D1"/>
    <w:multiLevelType w:val="multilevel"/>
    <w:tmpl w:val="F2F2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A03CA"/>
    <w:multiLevelType w:val="hybridMultilevel"/>
    <w:tmpl w:val="FE5A5FB0"/>
    <w:lvl w:ilvl="0" w:tplc="D8388F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D0D86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7A4127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51AF83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A3C305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8A227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B5E778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3AA2ED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F105B6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542402873">
    <w:abstractNumId w:val="7"/>
  </w:num>
  <w:num w:numId="2" w16cid:durableId="1928877369">
    <w:abstractNumId w:val="35"/>
  </w:num>
  <w:num w:numId="3" w16cid:durableId="1150171431">
    <w:abstractNumId w:val="1"/>
  </w:num>
  <w:num w:numId="4" w16cid:durableId="1358970501">
    <w:abstractNumId w:val="23"/>
  </w:num>
  <w:num w:numId="5" w16cid:durableId="2051608435">
    <w:abstractNumId w:val="19"/>
  </w:num>
  <w:num w:numId="6" w16cid:durableId="763263998">
    <w:abstractNumId w:val="33"/>
  </w:num>
  <w:num w:numId="7" w16cid:durableId="1127620586">
    <w:abstractNumId w:val="5"/>
  </w:num>
  <w:num w:numId="8" w16cid:durableId="408618663">
    <w:abstractNumId w:val="29"/>
  </w:num>
  <w:num w:numId="9" w16cid:durableId="1711371423">
    <w:abstractNumId w:val="28"/>
  </w:num>
  <w:num w:numId="10" w16cid:durableId="28796300">
    <w:abstractNumId w:val="21"/>
  </w:num>
  <w:num w:numId="11" w16cid:durableId="507215257">
    <w:abstractNumId w:val="8"/>
  </w:num>
  <w:num w:numId="12" w16cid:durableId="234778330">
    <w:abstractNumId w:val="15"/>
  </w:num>
  <w:num w:numId="13" w16cid:durableId="1696032530">
    <w:abstractNumId w:val="20"/>
  </w:num>
  <w:num w:numId="14" w16cid:durableId="396394103">
    <w:abstractNumId w:val="16"/>
  </w:num>
  <w:num w:numId="15" w16cid:durableId="573055448">
    <w:abstractNumId w:val="18"/>
  </w:num>
  <w:num w:numId="16" w16cid:durableId="654645385">
    <w:abstractNumId w:val="2"/>
  </w:num>
  <w:num w:numId="17" w16cid:durableId="633415373">
    <w:abstractNumId w:val="34"/>
  </w:num>
  <w:num w:numId="18" w16cid:durableId="21515127">
    <w:abstractNumId w:val="13"/>
  </w:num>
  <w:num w:numId="19" w16cid:durableId="312639364">
    <w:abstractNumId w:val="17"/>
  </w:num>
  <w:num w:numId="20" w16cid:durableId="961305664">
    <w:abstractNumId w:val="4"/>
  </w:num>
  <w:num w:numId="21" w16cid:durableId="280960044">
    <w:abstractNumId w:val="25"/>
  </w:num>
  <w:num w:numId="22" w16cid:durableId="1776175158">
    <w:abstractNumId w:val="10"/>
  </w:num>
  <w:num w:numId="23" w16cid:durableId="1826165090">
    <w:abstractNumId w:val="14"/>
  </w:num>
  <w:num w:numId="24" w16cid:durableId="960963332">
    <w:abstractNumId w:val="31"/>
  </w:num>
  <w:num w:numId="25" w16cid:durableId="452945973">
    <w:abstractNumId w:val="22"/>
  </w:num>
  <w:num w:numId="26" w16cid:durableId="1235121013">
    <w:abstractNumId w:val="27"/>
  </w:num>
  <w:num w:numId="27" w16cid:durableId="1056509886">
    <w:abstractNumId w:val="12"/>
  </w:num>
  <w:num w:numId="28" w16cid:durableId="510488195">
    <w:abstractNumId w:val="26"/>
  </w:num>
  <w:num w:numId="29" w16cid:durableId="1699962751">
    <w:abstractNumId w:val="6"/>
  </w:num>
  <w:num w:numId="30" w16cid:durableId="2134716006">
    <w:abstractNumId w:val="24"/>
  </w:num>
  <w:num w:numId="31" w16cid:durableId="1203597068">
    <w:abstractNumId w:val="3"/>
  </w:num>
  <w:num w:numId="32" w16cid:durableId="610208970">
    <w:abstractNumId w:val="9"/>
  </w:num>
  <w:num w:numId="33" w16cid:durableId="1339188082">
    <w:abstractNumId w:val="11"/>
  </w:num>
  <w:num w:numId="34" w16cid:durableId="1093362167">
    <w:abstractNumId w:val="32"/>
  </w:num>
  <w:num w:numId="35" w16cid:durableId="1589078058">
    <w:abstractNumId w:val="30"/>
  </w:num>
  <w:num w:numId="36" w16cid:durableId="137430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492"/>
    <w:rsid w:val="00010126"/>
    <w:rsid w:val="00025DAB"/>
    <w:rsid w:val="00052432"/>
    <w:rsid w:val="00136E04"/>
    <w:rsid w:val="0016550F"/>
    <w:rsid w:val="001804D6"/>
    <w:rsid w:val="001A3CE1"/>
    <w:rsid w:val="001B16B7"/>
    <w:rsid w:val="001B2A3D"/>
    <w:rsid w:val="001C47EB"/>
    <w:rsid w:val="00206CD7"/>
    <w:rsid w:val="002B5085"/>
    <w:rsid w:val="002C14B1"/>
    <w:rsid w:val="002C73A0"/>
    <w:rsid w:val="002F32B2"/>
    <w:rsid w:val="004E51BA"/>
    <w:rsid w:val="00590706"/>
    <w:rsid w:val="005D5418"/>
    <w:rsid w:val="005E3B2B"/>
    <w:rsid w:val="006841DE"/>
    <w:rsid w:val="006A2F8F"/>
    <w:rsid w:val="00717F7F"/>
    <w:rsid w:val="007462D9"/>
    <w:rsid w:val="007B79A3"/>
    <w:rsid w:val="007C49B3"/>
    <w:rsid w:val="007D3844"/>
    <w:rsid w:val="00834148"/>
    <w:rsid w:val="008A7D24"/>
    <w:rsid w:val="00A1416E"/>
    <w:rsid w:val="00AD32D4"/>
    <w:rsid w:val="00B205D9"/>
    <w:rsid w:val="00B34869"/>
    <w:rsid w:val="00B41450"/>
    <w:rsid w:val="00B70C11"/>
    <w:rsid w:val="00B834FE"/>
    <w:rsid w:val="00B94D12"/>
    <w:rsid w:val="00BA2FF1"/>
    <w:rsid w:val="00BC61C1"/>
    <w:rsid w:val="00BC75FB"/>
    <w:rsid w:val="00BD24BE"/>
    <w:rsid w:val="00BE584B"/>
    <w:rsid w:val="00C35B7A"/>
    <w:rsid w:val="00CB69C8"/>
    <w:rsid w:val="00D30FFC"/>
    <w:rsid w:val="00DD0DA6"/>
    <w:rsid w:val="00DF31E0"/>
    <w:rsid w:val="00E024C9"/>
    <w:rsid w:val="00E17420"/>
    <w:rsid w:val="00F72FE2"/>
    <w:rsid w:val="00FB1492"/>
    <w:rsid w:val="00FD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1A455"/>
  <w15:docId w15:val="{7B4C8FFE-6B3F-4722-B6BC-DAB02D27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149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B1492"/>
    <w:pPr>
      <w:keepNext/>
      <w:jc w:val="both"/>
      <w:outlineLvl w:val="1"/>
    </w:pPr>
    <w:rPr>
      <w:rFonts w:ascii="Arial" w:hAnsi="Arial" w:cs="Arial"/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FB1492"/>
    <w:pPr>
      <w:keepNext/>
      <w:jc w:val="both"/>
      <w:outlineLvl w:val="2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14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B1492"/>
    <w:rPr>
      <w:rFonts w:ascii="Arial" w:eastAsia="Times New Roman" w:hAnsi="Arial" w:cs="Arial"/>
      <w:b/>
      <w:i/>
      <w:szCs w:val="24"/>
    </w:rPr>
  </w:style>
  <w:style w:type="character" w:customStyle="1" w:styleId="Heading3Char">
    <w:name w:val="Heading 3 Char"/>
    <w:basedOn w:val="DefaultParagraphFont"/>
    <w:link w:val="Heading3"/>
    <w:rsid w:val="00FB1492"/>
    <w:rPr>
      <w:rFonts w:ascii="Arial" w:eastAsia="Times New Roman" w:hAnsi="Arial" w:cs="Times New Roman"/>
      <w:b/>
      <w:i/>
      <w:szCs w:val="24"/>
    </w:rPr>
  </w:style>
  <w:style w:type="paragraph" w:styleId="Title">
    <w:name w:val="Title"/>
    <w:basedOn w:val="Normal"/>
    <w:link w:val="TitleChar"/>
    <w:qFormat/>
    <w:rsid w:val="00FB1492"/>
    <w:pPr>
      <w:jc w:val="center"/>
    </w:pPr>
    <w:rPr>
      <w:sz w:val="52"/>
    </w:rPr>
  </w:style>
  <w:style w:type="character" w:customStyle="1" w:styleId="TitleChar">
    <w:name w:val="Title Char"/>
    <w:basedOn w:val="DefaultParagraphFont"/>
    <w:link w:val="Title"/>
    <w:rsid w:val="00FB1492"/>
    <w:rPr>
      <w:rFonts w:ascii="Times New Roman" w:eastAsia="Times New Roman" w:hAnsi="Times New Roman" w:cs="Times New Roman"/>
      <w:sz w:val="52"/>
      <w:szCs w:val="24"/>
    </w:rPr>
  </w:style>
  <w:style w:type="paragraph" w:styleId="Footer">
    <w:name w:val="footer"/>
    <w:basedOn w:val="Normal"/>
    <w:link w:val="FooterChar"/>
    <w:rsid w:val="00FB14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149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B1492"/>
  </w:style>
  <w:style w:type="paragraph" w:styleId="Header">
    <w:name w:val="header"/>
    <w:basedOn w:val="Normal"/>
    <w:link w:val="HeaderChar"/>
    <w:uiPriority w:val="99"/>
    <w:rsid w:val="00FB14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49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FB1492"/>
    <w:pPr>
      <w:jc w:val="center"/>
    </w:pPr>
    <w:rPr>
      <w:b/>
      <w:bCs/>
      <w:sz w:val="52"/>
    </w:rPr>
  </w:style>
  <w:style w:type="character" w:customStyle="1" w:styleId="SubtitleChar">
    <w:name w:val="Subtitle Char"/>
    <w:basedOn w:val="DefaultParagraphFont"/>
    <w:link w:val="Subtitle"/>
    <w:rsid w:val="00FB1492"/>
    <w:rPr>
      <w:rFonts w:ascii="Times New Roman" w:eastAsia="Times New Roman" w:hAnsi="Times New Roman" w:cs="Times New Roman"/>
      <w:b/>
      <w:bCs/>
      <w:sz w:val="52"/>
      <w:szCs w:val="24"/>
    </w:rPr>
  </w:style>
  <w:style w:type="paragraph" w:customStyle="1" w:styleId="ParaNormal">
    <w:name w:val="ParaNormal"/>
    <w:basedOn w:val="Normal"/>
    <w:rsid w:val="00FB1492"/>
    <w:pPr>
      <w:overflowPunct w:val="0"/>
      <w:autoSpaceDE w:val="0"/>
      <w:autoSpaceDN w:val="0"/>
      <w:adjustRightInd w:val="0"/>
      <w:ind w:left="1440"/>
      <w:jc w:val="both"/>
      <w:textAlignment w:val="baseline"/>
    </w:pPr>
    <w:rPr>
      <w:szCs w:val="20"/>
    </w:rPr>
  </w:style>
  <w:style w:type="paragraph" w:customStyle="1" w:styleId="ParaIndent">
    <w:name w:val="ParaIndent"/>
    <w:basedOn w:val="ParaNormal"/>
    <w:rsid w:val="00FB1492"/>
    <w:pPr>
      <w:ind w:firstLine="720"/>
    </w:pPr>
  </w:style>
  <w:style w:type="paragraph" w:styleId="PlainText">
    <w:name w:val="Plain Text"/>
    <w:basedOn w:val="Normal"/>
    <w:link w:val="PlainTextChar"/>
    <w:rsid w:val="00FB1492"/>
    <w:rPr>
      <w:rFonts w:ascii="Courier New" w:hAnsi="Courier New" w:cs="Wingdings 3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B1492"/>
    <w:rPr>
      <w:rFonts w:ascii="Courier New" w:eastAsia="Times New Roman" w:hAnsi="Courier New" w:cs="Wingdings 3"/>
      <w:sz w:val="20"/>
      <w:szCs w:val="20"/>
    </w:rPr>
  </w:style>
  <w:style w:type="paragraph" w:styleId="BodyText">
    <w:name w:val="Body Text"/>
    <w:basedOn w:val="Normal"/>
    <w:link w:val="BodyTextChar"/>
    <w:rsid w:val="00FB1492"/>
    <w:pPr>
      <w:jc w:val="both"/>
    </w:pPr>
  </w:style>
  <w:style w:type="character" w:customStyle="1" w:styleId="BodyTextChar">
    <w:name w:val="Body Text Char"/>
    <w:basedOn w:val="DefaultParagraphFont"/>
    <w:link w:val="BodyText"/>
    <w:rsid w:val="00FB149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B1492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B1492"/>
    <w:rPr>
      <w:rFonts w:ascii="Times New Roman" w:eastAsia="Times New Roman" w:hAnsi="Times New Roman" w:cs="Times New Roman"/>
      <w:sz w:val="24"/>
      <w:szCs w:val="24"/>
    </w:rPr>
  </w:style>
  <w:style w:type="paragraph" w:customStyle="1" w:styleId="Boxhead">
    <w:name w:val="Boxhead"/>
    <w:basedOn w:val="Normal"/>
    <w:rsid w:val="00FB1492"/>
    <w:pPr>
      <w:pBdr>
        <w:top w:val="single" w:sz="6" w:space="2" w:color="auto" w:shadow="1"/>
        <w:left w:val="single" w:sz="6" w:space="2" w:color="auto" w:shadow="1"/>
        <w:bottom w:val="single" w:sz="6" w:space="2" w:color="auto" w:shadow="1"/>
        <w:right w:val="single" w:sz="6" w:space="2" w:color="auto" w:shadow="1"/>
      </w:pBdr>
      <w:shd w:val="pct5" w:color="auto" w:fill="auto"/>
      <w:overflowPunct w:val="0"/>
      <w:autoSpaceDE w:val="0"/>
      <w:autoSpaceDN w:val="0"/>
      <w:adjustRightInd w:val="0"/>
      <w:ind w:left="1440"/>
      <w:jc w:val="both"/>
      <w:textAlignment w:val="baseline"/>
    </w:pPr>
    <w:rPr>
      <w:rFonts w:ascii="Arial" w:hAnsi="Arial"/>
      <w:b/>
      <w:i/>
      <w:sz w:val="26"/>
      <w:szCs w:val="20"/>
    </w:rPr>
  </w:style>
  <w:style w:type="paragraph" w:styleId="BodyTextIndent2">
    <w:name w:val="Body Text Indent 2"/>
    <w:basedOn w:val="Normal"/>
    <w:link w:val="BodyTextIndent2Char"/>
    <w:rsid w:val="00FB1492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rsid w:val="00FB149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B1492"/>
    <w:pPr>
      <w:jc w:val="both"/>
    </w:pPr>
    <w:rPr>
      <w:rFonts w:ascii="Arial" w:hAnsi="Arial"/>
      <w:i/>
      <w:sz w:val="22"/>
    </w:rPr>
  </w:style>
  <w:style w:type="character" w:customStyle="1" w:styleId="BodyText2Char">
    <w:name w:val="Body Text 2 Char"/>
    <w:basedOn w:val="DefaultParagraphFont"/>
    <w:link w:val="BodyText2"/>
    <w:rsid w:val="00FB1492"/>
    <w:rPr>
      <w:rFonts w:ascii="Arial" w:eastAsia="Times New Roman" w:hAnsi="Arial" w:cs="Times New Roman"/>
      <w:i/>
      <w:szCs w:val="24"/>
    </w:rPr>
  </w:style>
  <w:style w:type="paragraph" w:customStyle="1" w:styleId="ANL">
    <w:name w:val="A_NL"/>
    <w:basedOn w:val="Normal"/>
    <w:next w:val="Normal"/>
    <w:rsid w:val="00FB1492"/>
    <w:pPr>
      <w:tabs>
        <w:tab w:val="decimal" w:pos="420"/>
      </w:tabs>
      <w:spacing w:line="250" w:lineRule="exact"/>
      <w:ind w:left="540" w:hanging="540"/>
    </w:pPr>
    <w:rPr>
      <w:rFonts w:ascii="Palatino" w:hAnsi="Palatino"/>
      <w:sz w:val="20"/>
      <w:szCs w:val="20"/>
    </w:rPr>
  </w:style>
  <w:style w:type="paragraph" w:customStyle="1" w:styleId="BBL2">
    <w:name w:val="B_BL2"/>
    <w:basedOn w:val="Normal"/>
    <w:rsid w:val="00FB1492"/>
    <w:pPr>
      <w:keepLines/>
      <w:spacing w:after="130" w:line="260" w:lineRule="exact"/>
      <w:ind w:left="280" w:right="280"/>
      <w:jc w:val="both"/>
    </w:pPr>
    <w:rPr>
      <w:rFonts w:ascii="Palatino" w:hAnsi="Palatino"/>
      <w:sz w:val="20"/>
      <w:szCs w:val="20"/>
    </w:rPr>
  </w:style>
  <w:style w:type="paragraph" w:customStyle="1" w:styleId="TCH">
    <w:name w:val="TCH"/>
    <w:basedOn w:val="Normal"/>
    <w:rsid w:val="00FB1492"/>
    <w:pPr>
      <w:pBdr>
        <w:bottom w:val="single" w:sz="12" w:space="0" w:color="auto"/>
      </w:pBdr>
      <w:tabs>
        <w:tab w:val="left" w:pos="1260"/>
        <w:tab w:val="left" w:pos="2400"/>
      </w:tabs>
      <w:spacing w:before="300" w:after="180" w:line="180" w:lineRule="exact"/>
    </w:pPr>
    <w:rPr>
      <w:rFonts w:ascii="New York" w:hAnsi="New York"/>
      <w:sz w:val="20"/>
      <w:szCs w:val="20"/>
    </w:rPr>
  </w:style>
  <w:style w:type="paragraph" w:customStyle="1" w:styleId="TB">
    <w:name w:val="TB"/>
    <w:basedOn w:val="Normal"/>
    <w:rsid w:val="00FB1492"/>
    <w:pPr>
      <w:tabs>
        <w:tab w:val="left" w:pos="1260"/>
        <w:tab w:val="left" w:pos="2570"/>
      </w:tabs>
      <w:spacing w:before="60" w:line="180" w:lineRule="exact"/>
    </w:pPr>
    <w:rPr>
      <w:rFonts w:ascii="Palatino" w:hAnsi="Palatino"/>
      <w:sz w:val="16"/>
      <w:szCs w:val="20"/>
    </w:rPr>
  </w:style>
  <w:style w:type="paragraph" w:customStyle="1" w:styleId="TBLast">
    <w:name w:val="TB_Last"/>
    <w:basedOn w:val="Normal"/>
    <w:rsid w:val="00FB1492"/>
    <w:pPr>
      <w:pBdr>
        <w:bottom w:val="single" w:sz="12" w:space="0" w:color="auto"/>
      </w:pBdr>
      <w:tabs>
        <w:tab w:val="left" w:pos="1260"/>
        <w:tab w:val="left" w:pos="2570"/>
      </w:tabs>
      <w:spacing w:before="60" w:after="570" w:line="180" w:lineRule="exact"/>
    </w:pPr>
    <w:rPr>
      <w:rFonts w:ascii="Palatino" w:hAnsi="Palatino"/>
      <w:sz w:val="16"/>
      <w:szCs w:val="20"/>
    </w:rPr>
  </w:style>
  <w:style w:type="paragraph" w:styleId="BalloonText">
    <w:name w:val="Balloon Text"/>
    <w:basedOn w:val="Normal"/>
    <w:link w:val="BalloonTextChar"/>
    <w:rsid w:val="00FB1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149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FB14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4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14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B1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149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rsid w:val="00FB14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1492"/>
    <w:pPr>
      <w:spacing w:line="480" w:lineRule="auto"/>
      <w:ind w:left="720"/>
      <w:contextualSpacing/>
    </w:pPr>
    <w:rPr>
      <w:rFonts w:eastAsia="Calibri"/>
    </w:rPr>
  </w:style>
  <w:style w:type="paragraph" w:styleId="Revision">
    <w:name w:val="Revision"/>
    <w:hidden/>
    <w:uiPriority w:val="99"/>
    <w:semiHidden/>
    <w:rsid w:val="00FB1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FB149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B149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FB1492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04D6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04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OUP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Kellylouise Delaney</dc:creator>
  <cp:lastModifiedBy>Thar Adeleh</cp:lastModifiedBy>
  <cp:revision>4</cp:revision>
  <dcterms:created xsi:type="dcterms:W3CDTF">2017-08-03T19:55:00Z</dcterms:created>
  <dcterms:modified xsi:type="dcterms:W3CDTF">2024-08-14T09:26:00Z</dcterms:modified>
</cp:coreProperties>
</file>