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267" w:rsidRPr="00763187" w:rsidRDefault="00933267" w:rsidP="00CF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0"/>
        </w:rPr>
      </w:pPr>
      <w:bookmarkStart w:id="0" w:name="_GoBack"/>
      <w:bookmarkEnd w:id="0"/>
      <w:r w:rsidRPr="00763187">
        <w:rPr>
          <w:rFonts w:ascii="Times New Roman" w:hAnsi="Times New Roman" w:cs="Times New Roman"/>
          <w:b/>
          <w:sz w:val="40"/>
          <w:szCs w:val="20"/>
        </w:rPr>
        <w:t>Chapter</w:t>
      </w:r>
      <w:r w:rsidR="00CF4815" w:rsidRPr="00763187">
        <w:rPr>
          <w:rFonts w:ascii="Times New Roman" w:hAnsi="Times New Roman" w:cs="Times New Roman"/>
          <w:b/>
          <w:sz w:val="40"/>
          <w:szCs w:val="20"/>
        </w:rPr>
        <w:t xml:space="preserve"> </w:t>
      </w:r>
      <w:r w:rsidRPr="00763187">
        <w:rPr>
          <w:rFonts w:ascii="Times New Roman" w:hAnsi="Times New Roman" w:cs="Times New Roman"/>
          <w:b/>
          <w:sz w:val="40"/>
          <w:szCs w:val="20"/>
        </w:rPr>
        <w:t>02</w:t>
      </w:r>
      <w:r w:rsidR="00CF4815" w:rsidRPr="00763187">
        <w:rPr>
          <w:rFonts w:ascii="Times New Roman" w:hAnsi="Times New Roman" w:cs="Times New Roman"/>
          <w:b/>
          <w:sz w:val="40"/>
          <w:szCs w:val="20"/>
        </w:rPr>
        <w:t xml:space="preserve"> </w:t>
      </w:r>
      <w:proofErr w:type="spellStart"/>
      <w:r w:rsidRPr="00763187">
        <w:rPr>
          <w:rFonts w:ascii="Times New Roman" w:hAnsi="Times New Roman" w:cs="Times New Roman"/>
          <w:b/>
          <w:sz w:val="40"/>
          <w:szCs w:val="20"/>
        </w:rPr>
        <w:t>Testbank</w:t>
      </w:r>
      <w:proofErr w:type="spellEnd"/>
    </w:p>
    <w:p w:rsidR="005C5E27" w:rsidRPr="002C4FB3" w:rsidRDefault="005C5E27" w:rsidP="00CF4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1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law.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FALSE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02-04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history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evolution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within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Australia.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Australia's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IASB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2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Australian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Standards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Board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(AASB)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retained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own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even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after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harmonisation.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FALSE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02-04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history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evolution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within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Australia.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Australia's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IASB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3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serves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guide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Australian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Standards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Board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(AASB)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developing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standards.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TRUE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02-02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need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role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Benefits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4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considered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Australian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Standards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Board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(AASB)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standard.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FALSE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02-04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history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evolution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within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Australia.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Australia's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IASB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Structure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5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One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benefits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provides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parameters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exercise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judgement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resolving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issues.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TRUE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02-02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need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role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Benefits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6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standard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conflicts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former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prevails.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TRUE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02-02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need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role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Structure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lastRenderedPageBreak/>
        <w:t>7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defines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principles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specific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recognition,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measurement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disclosure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matter.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FALSE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02-03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explain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structure,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designed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framework?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8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suggests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relevance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outweighs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faithfully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rendered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useful.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FALSE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02-03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explain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structure,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designed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9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objective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provide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future-oriented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help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investors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make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business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decisions.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FALSE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02-05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Current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initiatives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develop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revised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10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Relevance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faithfully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placed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overriding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over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other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characteristics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TRUE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11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separate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recognition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criteria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set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because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residual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interest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TRUE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02-10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define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explain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recognition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criteria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various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Definition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recognition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equity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12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Social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accountability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considered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part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objectives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general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purpose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FALSE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02-05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critical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review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lastRenderedPageBreak/>
        <w:t>13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jointly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developing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common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guide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both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standard-setters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developing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separate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standards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their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constituents.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FALSE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02-12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aware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initiatives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currently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undertaken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IASB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develop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revised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some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changes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might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arise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result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initiative.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Benefits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Current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initiatives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develop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revised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Current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initiatives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develop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revised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14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preparation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presentation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statements,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Australia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adopts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1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4.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FALSE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02-02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need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role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Structure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Australia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15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were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jointly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developing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common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because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necessary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Convergence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Project,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aims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converge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two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sets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standards.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TRUE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02-12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aware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initiatives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currently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undertaken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IASB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develop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revised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some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changes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might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arise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result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initiative.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Current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initiatives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develop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revised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Current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initiatives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develop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revised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16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explicitly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recognises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accepted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measurement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bases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exactly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same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those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contained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FALSE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Measurement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principles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Measurement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principles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17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efficiency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perspective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limiting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policy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choices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interest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consistency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comparability.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FALSE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lastRenderedPageBreak/>
        <w:t>18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trade-off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between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relevance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faithful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requires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exercise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judgement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constrained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timeliness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costs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versus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benefits.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TRUE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19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recognition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criteria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liabilities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those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assets.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TRUE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02-10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define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explain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recognition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criteria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various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Liabilities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20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Transactions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events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cannot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linked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'cost'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'market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price'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recognised.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TRUE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02-13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critically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review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existing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critical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review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Reviewing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21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central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goal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establishing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obtain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general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consensus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on: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scope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objectives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financial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reporting.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possess.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elements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including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agreement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recognition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criteria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assets,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liabilities,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income,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expenses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equity.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scope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objectives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possess.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02-02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need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role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framework?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22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factors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considered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order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determine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whether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obvious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exist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dependent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Separation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management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from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those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with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economic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interest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entity.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Economic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political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importance/influence.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Separation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management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from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those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economic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interest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economic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political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importance/influence.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02-08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define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'users'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degree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proficiency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expected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Structure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lastRenderedPageBreak/>
        <w:t>23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Mr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Urban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partners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Urban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music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shop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sales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revenue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$5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000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000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annum,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total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$10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000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000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employees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totalling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15.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Urban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is: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reporting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entity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because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there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are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least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two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users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financial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report.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likely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because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unlikely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have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dependent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likely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because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two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shareholders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exempt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proprietary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because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small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proprietary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companies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frequently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considered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entities.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02-06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meant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term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'reporting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entity'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implications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classified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entity.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Structure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entity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24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Bowen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small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proprietary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company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seven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directors.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Four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seven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directors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own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75%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ordinary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shares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remaining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shares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owned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family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members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directors.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company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also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15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trade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creditors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open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line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credit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one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bank.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Bowen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hence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required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prepare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general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purpose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Yes,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because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dependent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users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financial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reports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exist.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Yes,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because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trade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creditors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external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users.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No,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because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small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proprietary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firm.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because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obvious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unable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command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preparation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from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02-06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meant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term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'reporting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entity'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implications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classified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entity.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Structure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entity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25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statement(s)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is/are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true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general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purpose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General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933267" w:rsidRPr="002C4FB3">
        <w:rPr>
          <w:rFonts w:ascii="Times New Roman" w:hAnsi="Times New Roman" w:cs="Times New Roman"/>
          <w:sz w:val="20"/>
          <w:szCs w:val="20"/>
        </w:rPr>
        <w:t>purpose</w:t>
      </w:r>
      <w:proofErr w:type="gramEnd"/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financial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reports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should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prepared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all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reporting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entities.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General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C4FB3">
        <w:rPr>
          <w:rFonts w:ascii="Times New Roman" w:hAnsi="Times New Roman" w:cs="Times New Roman"/>
          <w:sz w:val="20"/>
          <w:szCs w:val="20"/>
        </w:rPr>
        <w:t>purpose</w:t>
      </w:r>
      <w:proofErr w:type="gramEnd"/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standards.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General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C4FB3">
        <w:rPr>
          <w:rFonts w:ascii="Times New Roman" w:hAnsi="Times New Roman" w:cs="Times New Roman"/>
          <w:sz w:val="20"/>
          <w:szCs w:val="20"/>
        </w:rPr>
        <w:t>purpose</w:t>
      </w:r>
      <w:proofErr w:type="gramEnd"/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intended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meet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needs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common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command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preparation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General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purpose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prepared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general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purpose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standards.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02-05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Structure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lastRenderedPageBreak/>
        <w:t>26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considered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primary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characteristics?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Relevance,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faithful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representation,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materiality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comparability.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Relevance,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faithful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timeliness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4FB3">
        <w:rPr>
          <w:rFonts w:ascii="Times New Roman" w:hAnsi="Times New Roman" w:cs="Times New Roman"/>
          <w:sz w:val="20"/>
          <w:szCs w:val="20"/>
        </w:rPr>
        <w:t>understandability</w:t>
      </w:r>
      <w:proofErr w:type="spellEnd"/>
      <w:r w:rsidRPr="002C4FB3">
        <w:rPr>
          <w:rFonts w:ascii="Times New Roman" w:hAnsi="Times New Roman" w:cs="Times New Roman"/>
          <w:sz w:val="20"/>
          <w:szCs w:val="20"/>
        </w:rPr>
        <w:t>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C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Relevance,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faithful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4FB3">
        <w:rPr>
          <w:rFonts w:ascii="Times New Roman" w:hAnsi="Times New Roman" w:cs="Times New Roman"/>
          <w:sz w:val="20"/>
          <w:szCs w:val="20"/>
        </w:rPr>
        <w:t>understandability</w:t>
      </w:r>
      <w:proofErr w:type="spellEnd"/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comparability.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Materiality,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faithful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4FB3">
        <w:rPr>
          <w:rFonts w:ascii="Times New Roman" w:hAnsi="Times New Roman" w:cs="Times New Roman"/>
          <w:sz w:val="20"/>
          <w:szCs w:val="20"/>
        </w:rPr>
        <w:t>understandability</w:t>
      </w:r>
      <w:proofErr w:type="spellEnd"/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comparability.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27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preparing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'users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assumed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have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reasonable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knowledge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business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economic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activities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willingness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study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reasonable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diligence'.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of: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materiality.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faithful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C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C4FB3">
        <w:rPr>
          <w:rFonts w:ascii="Times New Roman" w:hAnsi="Times New Roman" w:cs="Times New Roman"/>
          <w:sz w:val="20"/>
          <w:szCs w:val="20"/>
        </w:rPr>
        <w:t>understandability</w:t>
      </w:r>
      <w:proofErr w:type="spellEnd"/>
      <w:r w:rsidRPr="002C4FB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comparability.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28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James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Cook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bought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piece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10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years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ago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market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value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property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now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worth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times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purchase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cost.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accountant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suggested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James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Cook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revalue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of: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relevance.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faithful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C4FB3">
        <w:rPr>
          <w:rFonts w:ascii="Times New Roman" w:hAnsi="Times New Roman" w:cs="Times New Roman"/>
          <w:sz w:val="20"/>
          <w:szCs w:val="20"/>
        </w:rPr>
        <w:t>understandability</w:t>
      </w:r>
      <w:proofErr w:type="spellEnd"/>
      <w:r w:rsidRPr="002C4FB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comparability.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lastRenderedPageBreak/>
        <w:t>29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audit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Matilda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had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completed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except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outcome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material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contingent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liability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still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subject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outcome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court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decision.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case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still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ongoing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but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expected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decision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made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after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three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months.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deadline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submitting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next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month.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'timeliness'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preparation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Matilda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Ltd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should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wait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for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court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decision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to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completed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before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releasing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financial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reports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amount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liability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material.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Matilda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release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before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deadline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but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exclude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contingent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liability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from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outcome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still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uncertain.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C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Matilda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release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before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deadline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but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disclose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contingent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liability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Matilda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must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wait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court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decision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completed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before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releasing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expected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occur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near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future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anyway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(i.e.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three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months).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30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identifies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two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aspects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'relevant'.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are: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verifiability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33267" w:rsidRPr="002C4FB3">
        <w:rPr>
          <w:rFonts w:ascii="Times New Roman" w:hAnsi="Times New Roman" w:cs="Times New Roman"/>
          <w:sz w:val="20"/>
          <w:szCs w:val="20"/>
        </w:rPr>
        <w:t>understandability</w:t>
      </w:r>
      <w:proofErr w:type="spellEnd"/>
      <w:r w:rsidR="00933267" w:rsidRPr="002C4FB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B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predictability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verifiability.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neutrality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verifiability.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prudence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neutrality.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31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(as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released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2010),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requires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general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purpose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disclose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is: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relevant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to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assessment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profit,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funding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investing,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compliance.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relevant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assessment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social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performance,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position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funding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investing,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includes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about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compliance.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relevant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assessment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performance,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position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funding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investing,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including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about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compliance.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relevant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assessment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performance,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position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cash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flows.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02-05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lastRenderedPageBreak/>
        <w:t>32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outlines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two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underlying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assumptions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statements.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are: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fair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value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basis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insolvency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assumption.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B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accrual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basis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going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concern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assumption.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cash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basis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insolvency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assumption.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historical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limited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life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02-05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33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actions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describes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'relevance'?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financial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report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KMC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Ltd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was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audited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one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Big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Four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accounting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firms.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B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DGC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omitted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sales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transaction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10.5%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receivable.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MCB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DGC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both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accelerated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depreciation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method.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GEP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did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revalue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intangible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because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difficult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obtain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value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Hard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34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statement(s)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is/are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true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'faithful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representation'?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Information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that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free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from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material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bias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error.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faithfully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purports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affect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decisions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users.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free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from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material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bias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error,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complete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description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faithfully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purports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35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actions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Doctrine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Conservatism?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Deliberate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overstatement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expenses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to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reduce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profits.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Excessive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provisions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warranty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expenses.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C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Careful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assessment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doubtful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debts.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Adoption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accelerated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depreciation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method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reduce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profits.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02-13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critically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review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existing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critical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review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Structure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Critical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review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current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lastRenderedPageBreak/>
        <w:t>36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is/are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'comparability'?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Users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must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able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to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compare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financial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reports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entity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with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financial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reports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shareholder.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Users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must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current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prior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period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Users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must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another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must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current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prior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period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must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another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37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statement(s)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is/are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true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'comparability'?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financial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report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must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show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corresponding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results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for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preceding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period.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must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presented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manner,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hence,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must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adopt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similar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policies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from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period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period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even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though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more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reliable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relevant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alternative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exist.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must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contain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material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relevant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items.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must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show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corresponding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results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preceding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period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presented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manner,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hence,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must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adopt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similar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policies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from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period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period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even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though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more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reliable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relevant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alternative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exist.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38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standard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restricts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number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methods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particular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issue,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promoting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______________?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timeliness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prudence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C4FB3">
        <w:rPr>
          <w:rFonts w:ascii="Times New Roman" w:hAnsi="Times New Roman" w:cs="Times New Roman"/>
          <w:sz w:val="20"/>
          <w:szCs w:val="20"/>
        </w:rPr>
        <w:t>understandability</w:t>
      </w:r>
      <w:proofErr w:type="spell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comparability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lastRenderedPageBreak/>
        <w:t>39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accountant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Broken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Bay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decided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retain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historical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entity's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intangible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because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difficult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obtain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value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assets.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____________.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substance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over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form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B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balancing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relevance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faithful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accrual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cash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40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adopts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approach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determining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profits?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Revenue/expense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approach.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Matching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principle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approach.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C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Asset/liability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approach.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Cash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basis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approach.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02-10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define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explain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recognition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criteria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various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41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key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defined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include: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there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must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future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economic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benefits.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must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control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future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economic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benefits.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results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from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past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transactions.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given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answers.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02-10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define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explain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recognition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criteria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various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Assets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42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items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considered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Patents.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Research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expenses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R&amp;D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project.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Equipment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under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lease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where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risks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rewards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flow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Research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expenses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R&amp;D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project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equipment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under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lease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where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risks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rewards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flow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02-10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define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explain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recognition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criteria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various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Assets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lastRenderedPageBreak/>
        <w:t>43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Jackson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developing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computer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software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courier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delivery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service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business.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company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had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spent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$50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000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but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software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still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unfinished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expected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finished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time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preparation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result,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company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had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purchase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computer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package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amounting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$100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000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finalise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accounts.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further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unfinished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software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expected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purchased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computer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package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another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10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years.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treatment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Recognise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asset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$150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000.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Recognise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expense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$150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000.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C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Recognise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$100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000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expense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$50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000.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Recognise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$50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000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expense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$100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000.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02-10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define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explain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recognition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criteria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various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Assets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44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transactions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does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meet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definition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Deposit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for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purchase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equipment.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B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Commitment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purchase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equipment.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Finance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leased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equipment.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Purchase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equipment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credit.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02-10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define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explain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recognition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criteria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various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Assets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45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Ms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Maple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cadet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one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big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firms.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confused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sources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referred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first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dealing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issue: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industry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practice.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B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standards.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auditing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standards.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02-02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need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role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Structure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lastRenderedPageBreak/>
        <w:t>46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audit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Liverpool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had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completed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audit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senior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engagement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prepared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items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discussion.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argues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changes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violate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consistency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audit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manager,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items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you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think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worthy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discussion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audit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partner?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After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five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years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using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straight-line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depreciation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for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reporting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purposes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accelerated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depreciation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for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tax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purposes,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entity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decided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to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adopt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accelerated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depreciation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for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reporting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purposes.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B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company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inventory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valuation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method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different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from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method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other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companies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industry.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estimated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remaining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life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reduced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increase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volume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company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disposed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subsidiary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had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included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prior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years.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47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framework's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recognition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criteria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provide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'an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recognised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balance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sheet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________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future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economic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benefits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flow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value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measured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__________'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 </w:t>
      </w:r>
      <w:r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possible;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reliably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probable;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accurately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C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probable;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reliably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certain;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accurately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02-10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define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explain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recognition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criteria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various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Assets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48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4FB3">
        <w:rPr>
          <w:rFonts w:ascii="Times New Roman" w:hAnsi="Times New Roman" w:cs="Times New Roman"/>
          <w:sz w:val="20"/>
          <w:szCs w:val="20"/>
        </w:rPr>
        <w:t>Blaxland</w:t>
      </w:r>
      <w:proofErr w:type="spellEnd"/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filed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lawsuit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against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D-Mart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Machineries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failure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specifications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factory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equipment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ordered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received.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solicitors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4FB3">
        <w:rPr>
          <w:rFonts w:ascii="Times New Roman" w:hAnsi="Times New Roman" w:cs="Times New Roman"/>
          <w:sz w:val="20"/>
          <w:szCs w:val="20"/>
        </w:rPr>
        <w:t>Blaxland</w:t>
      </w:r>
      <w:proofErr w:type="spellEnd"/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strongly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believe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company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receive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$50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000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$100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000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case.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33267" w:rsidRPr="002C4FB3">
        <w:rPr>
          <w:rFonts w:ascii="Times New Roman" w:hAnsi="Times New Roman" w:cs="Times New Roman"/>
          <w:sz w:val="20"/>
          <w:szCs w:val="20"/>
        </w:rPr>
        <w:t>Blaxland</w:t>
      </w:r>
      <w:proofErr w:type="spellEnd"/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Ltd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should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recognise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receivable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$75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000,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expected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value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gain.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C4FB3">
        <w:rPr>
          <w:rFonts w:ascii="Times New Roman" w:hAnsi="Times New Roman" w:cs="Times New Roman"/>
          <w:sz w:val="20"/>
          <w:szCs w:val="20"/>
        </w:rPr>
        <w:t>Blaxland</w:t>
      </w:r>
      <w:proofErr w:type="spellEnd"/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recognise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receivable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$50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000,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conservative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estimate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gain.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C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2C4FB3">
        <w:rPr>
          <w:rFonts w:ascii="Times New Roman" w:hAnsi="Times New Roman" w:cs="Times New Roman"/>
          <w:sz w:val="20"/>
          <w:szCs w:val="20"/>
        </w:rPr>
        <w:t>Blaxland</w:t>
      </w:r>
      <w:proofErr w:type="spellEnd"/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recognise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receivable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until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probable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have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case.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C4FB3">
        <w:rPr>
          <w:rFonts w:ascii="Times New Roman" w:hAnsi="Times New Roman" w:cs="Times New Roman"/>
          <w:sz w:val="20"/>
          <w:szCs w:val="20"/>
        </w:rPr>
        <w:t>Blaxland</w:t>
      </w:r>
      <w:proofErr w:type="spellEnd"/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recognise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receivable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because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while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solicitor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expecting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case,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receivable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cannot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estimated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reliably.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02-10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define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explain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recognition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criteria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various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Assets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lastRenderedPageBreak/>
        <w:t>49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Your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friend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from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high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school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approaches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you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invest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'e-track'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upcoming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high-tech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company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convinced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make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huge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profits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future.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You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sceptical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business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venture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say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you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have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look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up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company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before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investing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your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own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money.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sends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you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you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notice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unaudited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does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provide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prior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years'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results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even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though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firm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had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operating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last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three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years.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Based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above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lacking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e-track's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Relevance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faithful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representation.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Relevance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timeliness.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Comparability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consistency.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Faithful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comparability.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50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statement(s)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is/are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true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respect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materiality?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Materiality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refers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to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notion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that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item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need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not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recognised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financial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reports.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Materiality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primary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C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Materiality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relates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where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omission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misstatement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influence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economic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decisions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users.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Materiality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relates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where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omission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misstatement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influence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economic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decisions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make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about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specific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02-09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materiality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how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influences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decisions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about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disclosure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Materiality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CF4815" w:rsidRPr="002C4FB3" w:rsidRDefault="00C25BE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 wp14:anchorId="52CDB47B" wp14:editId="3891ABC6">
            <wp:simplePos x="0" y="0"/>
            <wp:positionH relativeFrom="column">
              <wp:posOffset>205105</wp:posOffset>
            </wp:positionH>
            <wp:positionV relativeFrom="paragraph">
              <wp:posOffset>317957</wp:posOffset>
            </wp:positionV>
            <wp:extent cx="2833370" cy="1214120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3267" w:rsidRPr="002C4FB3">
        <w:rPr>
          <w:rFonts w:ascii="Times New Roman" w:hAnsi="Times New Roman" w:cs="Times New Roman"/>
          <w:sz w:val="20"/>
          <w:szCs w:val="20"/>
        </w:rPr>
        <w:t>51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Consider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information: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br/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br/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br/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You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are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accountant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for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both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firms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would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like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to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determine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whether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impairment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loss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material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not.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Which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following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statement(s)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is/are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correct?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impairment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loss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for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both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firms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material.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B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impairment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loss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Manly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material.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impairment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loss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4FB3">
        <w:rPr>
          <w:rFonts w:ascii="Times New Roman" w:hAnsi="Times New Roman" w:cs="Times New Roman"/>
          <w:sz w:val="20"/>
          <w:szCs w:val="20"/>
        </w:rPr>
        <w:t>Mosman</w:t>
      </w:r>
      <w:proofErr w:type="spellEnd"/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material.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impairment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loss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both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firms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immaterial.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02-09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materiality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how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influences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decisions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about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disclosure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Materiality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lastRenderedPageBreak/>
        <w:t>52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guidelines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available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1031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Materiality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assist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determining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materiality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item?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If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amount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equal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greater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than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10%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appropriate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base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amount,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item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material.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If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amount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greater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10%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appropriate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base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amount,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item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immaterial.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If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amount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less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5%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appropriate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base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amount,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item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material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amount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greater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10%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appropriate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base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amount,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item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material;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amount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less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5%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appropriate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base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amount,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item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immaterial.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02-09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materiality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how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influences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decisions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about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disclosure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Materiality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53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Identify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described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each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item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below: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relevance,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comparability,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timeliness.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faithful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consistency,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4FB3">
        <w:rPr>
          <w:rFonts w:ascii="Times New Roman" w:hAnsi="Times New Roman" w:cs="Times New Roman"/>
          <w:sz w:val="20"/>
          <w:szCs w:val="20"/>
        </w:rPr>
        <w:t>understandability</w:t>
      </w:r>
      <w:proofErr w:type="spellEnd"/>
      <w:r w:rsidRPr="002C4FB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C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faithful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comparability,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timeliness.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relevance,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4FB3">
        <w:rPr>
          <w:rFonts w:ascii="Times New Roman" w:hAnsi="Times New Roman" w:cs="Times New Roman"/>
          <w:sz w:val="20"/>
          <w:szCs w:val="20"/>
        </w:rPr>
        <w:t>understandability</w:t>
      </w:r>
      <w:proofErr w:type="spellEnd"/>
      <w:r w:rsidRPr="002C4FB3">
        <w:rPr>
          <w:rFonts w:ascii="Times New Roman" w:hAnsi="Times New Roman" w:cs="Times New Roman"/>
          <w:sz w:val="20"/>
          <w:szCs w:val="20"/>
        </w:rPr>
        <w:t>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comparability.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54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Identify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appropriate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employed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information: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relevance,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faithful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representation,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consistency.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faithful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relevance,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comparability.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faithful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relevance,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C4FB3">
        <w:rPr>
          <w:rFonts w:ascii="Times New Roman" w:hAnsi="Times New Roman" w:cs="Times New Roman"/>
          <w:sz w:val="20"/>
          <w:szCs w:val="20"/>
        </w:rPr>
        <w:t>consistency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relevance,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faithful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comparability.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Hard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lastRenderedPageBreak/>
        <w:t>55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accordance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definition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income?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Increases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economic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benefits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during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accounting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period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form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inflows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enhancements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assets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decreases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liabilities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that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result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increases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equity,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other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than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those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relating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to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contributions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from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equity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participants.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Increases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economic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benefits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during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period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inflows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other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those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relating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contributions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from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participants.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Increases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economic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benefits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during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period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cash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inflows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decreases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liabilities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result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increases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equity,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other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those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relating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contributions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from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participants.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All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given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answers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correct.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02-10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define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explain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recognition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criteria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various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Income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56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accordance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transaction(s)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is/are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definition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income?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Collection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accounts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receivable.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B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Debt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forgiveness.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Issue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capital.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Collection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receivable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debt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forgiveness.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02-10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define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explain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recognition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criteria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various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Income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57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accordance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consistent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definition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expenses?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Decreases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economic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benefits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during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accounting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period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form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outflows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other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than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those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relating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to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distributions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to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equity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participants.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Increases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economic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benefits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during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period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inflows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enhancement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incurrences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liabilities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result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decreases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equity,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other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those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relating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distributions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participants.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C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Decreases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economic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benefits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during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period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outflows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depletions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incurrences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liabilities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result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decreases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equity,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other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those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relating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distributions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participants.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All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given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answers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correct.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02-10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define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explain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recognition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criteria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various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Expenses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58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accordance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expenses?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Dividends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paid.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Provision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warranties.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dumps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pollutants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river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adjacent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factory.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None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given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answers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correct.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02-10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define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explain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recognition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criteria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various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Expenses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lastRenderedPageBreak/>
        <w:t>59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Faithful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presentation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one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two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primary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fundamental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useful.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According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faithfully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presented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is: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consistent,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free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from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bias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free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material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error.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accurate,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free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from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bias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free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material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error.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C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complete,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neutral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free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material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error.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reliable,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neutral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free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material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error.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60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most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accurately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reflects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qualitative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characteristics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These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attributes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qualities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determine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whether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entity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considered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to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reporting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entity.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B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attributes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should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possess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such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decision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making.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These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attributes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satisfy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definition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elements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reports.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All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given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answers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correct.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61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adopting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standards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Australian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required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comply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with: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the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Australian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conceptual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framework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statement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accounting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concepts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1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to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4.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Australian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3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4.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3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4.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1.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02-04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history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evolution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within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Australia.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Structure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Australia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62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still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operational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Australia?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Statement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accounting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concepts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1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to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4.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Statement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1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3.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C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1.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Statement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3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4.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02-04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history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evolution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within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Australia.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Structure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Australia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lastRenderedPageBreak/>
        <w:t>63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policies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example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trade-off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between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relevance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faithful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Research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outflows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are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expensed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development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activities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expenses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are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capitalised.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B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Biological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value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unless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value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cannot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measured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reliably.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Machinery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equipment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reviewed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periodically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assess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propriety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life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estimations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depreciation.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All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given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answers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correct.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64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policies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example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costs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versus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benefits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constraint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exercised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disclosure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financial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information?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Inventory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valued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lower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of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cost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market.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B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Property,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plant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equipment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appraised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C4FB3">
        <w:rPr>
          <w:rFonts w:ascii="Times New Roman" w:hAnsi="Times New Roman" w:cs="Times New Roman"/>
          <w:sz w:val="20"/>
          <w:szCs w:val="20"/>
        </w:rPr>
        <w:t>revalued</w:t>
      </w:r>
      <w:proofErr w:type="spellEnd"/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every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three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years.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Biological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value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unless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value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cannot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measured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reliably.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Research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development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costs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expensed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incurred.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Analytic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02-07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should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possessed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such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information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considered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users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statements.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particular,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both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fundamental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(relevance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faithful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representation)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well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enhancing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(comparability,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verifiability,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timeliness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understandability</w:t>
      </w:r>
      <w:proofErr w:type="spellEnd"/>
      <w:r w:rsidRPr="007C135E">
        <w:rPr>
          <w:rFonts w:ascii="Times New Roman" w:hAnsi="Times New Roman" w:cs="Times New Roman"/>
          <w:i/>
          <w:iCs/>
          <w:sz w:val="16"/>
          <w:szCs w:val="16"/>
        </w:rPr>
        <w:t>).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Measurement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principles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Qualitative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characteristics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65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Exposure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Draft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released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2015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latest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thinking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the: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A</w:t>
      </w: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IASB.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FASB.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joint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FASB.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EU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Council.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Easy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02-12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aware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initiatives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currently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undertaken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IASB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develop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revised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some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changes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might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arise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result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initiative.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Structure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lastRenderedPageBreak/>
        <w:t>66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correct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regard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applying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bundling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rights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assets,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under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IASB's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21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2014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Staff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Paper?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An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entity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would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account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separately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for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rights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within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bundle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only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when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required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to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provide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relevant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and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faithful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representation,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at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any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cost.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separately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rights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bundle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only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required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provide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relevant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does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exceed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benefits.</w:t>
      </w:r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C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separately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rights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bundle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only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required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provide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relevant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faithful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does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exceed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benefits.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An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entity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would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account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separately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rights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bundle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only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when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required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provide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reliable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relevant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representation,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that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does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exceed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benefits.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02-10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define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able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explain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recognition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criteria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various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Building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blocks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Assets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elements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accounting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67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Before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paragraphs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10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11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were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added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to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108,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useful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source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guidance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but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was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mandatory.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TRUE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02-02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need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role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of,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02-04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history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evolution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within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Australia.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Structure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Structure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68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Bronte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Ltd's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excavation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activities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near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waterway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have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caused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some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environmental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damage,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resulting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major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reduction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local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water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quality.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For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Bronte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Ltd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waterway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falls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within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conceptual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framework's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definition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control.</w:t>
      </w:r>
    </w:p>
    <w:p w:rsidR="00933267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r w:rsidR="00933267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FALSE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02-05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general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purpose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financial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reporting.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critical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review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critical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review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>69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Which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following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NOT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one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C4FB3">
        <w:rPr>
          <w:rFonts w:ascii="Times New Roman" w:hAnsi="Times New Roman" w:cs="Times New Roman"/>
          <w:sz w:val="20"/>
          <w:szCs w:val="20"/>
        </w:rPr>
        <w:t>measurement</w:t>
      </w:r>
      <w:proofErr w:type="gramEnd"/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attributes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in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both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the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IASB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and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FASB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frameworks:</w:t>
      </w: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br/>
      </w:r>
      <w:proofErr w:type="gramStart"/>
      <w:r w:rsidR="00933267" w:rsidRPr="002C4FB3">
        <w:rPr>
          <w:rFonts w:ascii="Times New Roman" w:hAnsi="Times New Roman" w:cs="Times New Roman"/>
          <w:sz w:val="20"/>
          <w:szCs w:val="20"/>
        </w:rPr>
        <w:t>A</w:t>
      </w:r>
      <w:r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="00933267" w:rsidRPr="002C4FB3">
        <w:rPr>
          <w:rFonts w:ascii="Times New Roman" w:hAnsi="Times New Roman" w:cs="Times New Roman"/>
          <w:sz w:val="20"/>
          <w:szCs w:val="20"/>
        </w:rPr>
        <w:t>historical</w:t>
      </w: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="00933267" w:rsidRPr="002C4FB3">
        <w:rPr>
          <w:rFonts w:ascii="Times New Roman" w:hAnsi="Times New Roman" w:cs="Times New Roman"/>
          <w:sz w:val="20"/>
          <w:szCs w:val="20"/>
        </w:rPr>
        <w:t>cost.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B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current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cost.</w:t>
      </w:r>
      <w:proofErr w:type="gramEnd"/>
    </w:p>
    <w:p w:rsidR="00CF4815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2C4FB3">
        <w:rPr>
          <w:rFonts w:ascii="Times New Roman" w:hAnsi="Times New Roman" w:cs="Times New Roman"/>
          <w:sz w:val="20"/>
          <w:szCs w:val="20"/>
        </w:rPr>
        <w:t>C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. </w:t>
      </w:r>
      <w:r w:rsidRPr="002C4FB3">
        <w:rPr>
          <w:rFonts w:ascii="Times New Roman" w:hAnsi="Times New Roman" w:cs="Times New Roman"/>
          <w:sz w:val="20"/>
          <w:szCs w:val="20"/>
        </w:rPr>
        <w:t>current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market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value.</w:t>
      </w:r>
      <w:proofErr w:type="gramEnd"/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D</w:t>
      </w:r>
      <w:r w:rsidR="00CF4815" w:rsidRPr="002C4FB3">
        <w:rPr>
          <w:rFonts w:ascii="Times New Roman" w:hAnsi="Times New Roman" w:cs="Times New Roman"/>
          <w:b/>
          <w:bCs/>
          <w:sz w:val="20"/>
          <w:szCs w:val="20"/>
          <w:u w:val="single"/>
        </w:rPr>
        <w:t>.</w:t>
      </w:r>
      <w:r w:rsidR="002C4FB3" w:rsidRPr="002C4FB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present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value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of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expected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past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cash</w:t>
      </w:r>
      <w:r w:rsidR="00CF4815" w:rsidRPr="002C4FB3">
        <w:rPr>
          <w:rFonts w:ascii="Times New Roman" w:hAnsi="Times New Roman" w:cs="Times New Roman"/>
          <w:sz w:val="20"/>
          <w:szCs w:val="20"/>
        </w:rPr>
        <w:t xml:space="preserve"> </w:t>
      </w:r>
      <w:r w:rsidRPr="002C4FB3">
        <w:rPr>
          <w:rFonts w:ascii="Times New Roman" w:hAnsi="Times New Roman" w:cs="Times New Roman"/>
          <w:sz w:val="20"/>
          <w:szCs w:val="20"/>
        </w:rPr>
        <w:t>flows.</w:t>
      </w:r>
    </w:p>
    <w:p w:rsidR="00933267" w:rsidRPr="002C4FB3" w:rsidRDefault="00933267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4815" w:rsidRPr="002C4FB3" w:rsidRDefault="00CF4815" w:rsidP="00CF481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4FB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33267" w:rsidRPr="007C135E" w:rsidRDefault="00933267" w:rsidP="007C135E">
      <w:pPr>
        <w:keepLines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7C135E">
        <w:rPr>
          <w:rFonts w:ascii="Times New Roman" w:hAnsi="Times New Roman" w:cs="Times New Roman"/>
          <w:i/>
          <w:iCs/>
          <w:sz w:val="16"/>
          <w:szCs w:val="16"/>
        </w:rPr>
        <w:t>AACSB: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Reflective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thinking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Difficulty: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Medium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Learning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Objective: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02-11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proofErr w:type="gramEnd"/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measurement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forms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important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component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of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understand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that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measurement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issues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remain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as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issue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still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to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be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addressed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within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the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IASB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conceptual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framework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project.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Section: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Measurement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principles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  <w:t>Topic: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Measurement</w:t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t>principles</w:t>
      </w:r>
      <w:r w:rsidRPr="007C135E">
        <w:rPr>
          <w:rFonts w:ascii="Times New Roman" w:hAnsi="Times New Roman" w:cs="Times New Roman"/>
          <w:i/>
          <w:iCs/>
          <w:sz w:val="16"/>
          <w:szCs w:val="16"/>
        </w:rPr>
        <w:br/>
      </w:r>
      <w:r w:rsidR="00CF4815" w:rsidRPr="007C135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933267" w:rsidRPr="002C4FB3" w:rsidRDefault="00933267" w:rsidP="00CF4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33267" w:rsidRPr="002C4FB3" w:rsidRDefault="00933267" w:rsidP="00CF48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933267" w:rsidRPr="002C4FB3" w:rsidSect="005C5E27">
          <w:footerReference w:type="default" r:id="rId8"/>
          <w:pgSz w:w="12240" w:h="15840"/>
          <w:pgMar w:top="720" w:right="720" w:bottom="720" w:left="720" w:header="720" w:footer="283" w:gutter="0"/>
          <w:pgNumType w:start="1"/>
          <w:cols w:space="720"/>
          <w:noEndnote/>
          <w:docGrid w:linePitch="299"/>
        </w:sectPr>
      </w:pPr>
    </w:p>
    <w:p w:rsidR="00933267" w:rsidRDefault="00933267" w:rsidP="00892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3187">
        <w:rPr>
          <w:rFonts w:ascii="Times New Roman" w:hAnsi="Times New Roman" w:cs="Times New Roman"/>
          <w:b/>
          <w:sz w:val="40"/>
          <w:szCs w:val="40"/>
        </w:rPr>
        <w:lastRenderedPageBreak/>
        <w:t>Chapter</w:t>
      </w:r>
      <w:r w:rsidR="00CF4815" w:rsidRPr="0076318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63187">
        <w:rPr>
          <w:rFonts w:ascii="Times New Roman" w:hAnsi="Times New Roman" w:cs="Times New Roman"/>
          <w:b/>
          <w:sz w:val="40"/>
          <w:szCs w:val="40"/>
        </w:rPr>
        <w:t>02</w:t>
      </w:r>
      <w:r w:rsidR="00CF4815" w:rsidRPr="00763187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763187">
        <w:rPr>
          <w:rFonts w:ascii="Times New Roman" w:hAnsi="Times New Roman" w:cs="Times New Roman"/>
          <w:b/>
          <w:sz w:val="40"/>
          <w:szCs w:val="40"/>
        </w:rPr>
        <w:t>Testbank</w:t>
      </w:r>
      <w:proofErr w:type="spellEnd"/>
      <w:r w:rsidR="00CF4815" w:rsidRPr="0076318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63187">
        <w:rPr>
          <w:rFonts w:ascii="Times New Roman" w:hAnsi="Times New Roman" w:cs="Times New Roman"/>
          <w:b/>
          <w:sz w:val="40"/>
          <w:szCs w:val="40"/>
        </w:rPr>
        <w:t>Summary</w:t>
      </w:r>
    </w:p>
    <w:p w:rsidR="00763187" w:rsidRPr="00763187" w:rsidRDefault="00763187" w:rsidP="00892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W w:w="0" w:type="auto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195"/>
        <w:gridCol w:w="366"/>
      </w:tblGrid>
      <w:tr w:rsidR="00933267" w:rsidRPr="007C135E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7C135E" w:rsidRDefault="00933267" w:rsidP="007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16"/>
                <w:u w:val="single"/>
              </w:rPr>
            </w:pPr>
            <w:r w:rsidRPr="007C135E">
              <w:rPr>
                <w:rFonts w:ascii="Times New Roman" w:hAnsi="Times New Roman" w:cs="Times New Roman"/>
                <w:i/>
                <w:iCs/>
                <w:sz w:val="20"/>
                <w:szCs w:val="16"/>
                <w:u w:val="single"/>
              </w:rPr>
              <w:t>Category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7C135E" w:rsidRDefault="00933267" w:rsidP="007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16"/>
                <w:u w:val="single"/>
              </w:rPr>
            </w:pPr>
            <w:r w:rsidRPr="007C135E">
              <w:rPr>
                <w:rFonts w:ascii="Times New Roman" w:hAnsi="Times New Roman" w:cs="Times New Roman"/>
                <w:i/>
                <w:iCs/>
                <w:sz w:val="20"/>
                <w:szCs w:val="16"/>
                <w:u w:val="single"/>
              </w:rPr>
              <w:t>#</w:t>
            </w:r>
            <w:r w:rsidR="002C4FB3" w:rsidRPr="007C135E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 xml:space="preserve"> </w:t>
            </w:r>
            <w:r w:rsidRPr="007C135E">
              <w:rPr>
                <w:rFonts w:ascii="Times New Roman" w:hAnsi="Times New Roman" w:cs="Times New Roman"/>
                <w:i/>
                <w:iCs/>
                <w:sz w:val="20"/>
                <w:szCs w:val="16"/>
                <w:u w:val="single"/>
              </w:rPr>
              <w:t>of</w:t>
            </w:r>
            <w:r w:rsidR="002C4FB3" w:rsidRPr="007C135E">
              <w:rPr>
                <w:rFonts w:ascii="Times New Roman" w:hAnsi="Times New Roman" w:cs="Times New Roman"/>
                <w:i/>
                <w:iCs/>
                <w:sz w:val="20"/>
                <w:szCs w:val="16"/>
              </w:rPr>
              <w:t xml:space="preserve"> </w:t>
            </w:r>
            <w:r w:rsidRPr="007C135E">
              <w:rPr>
                <w:rFonts w:ascii="Times New Roman" w:hAnsi="Times New Roman" w:cs="Times New Roman"/>
                <w:i/>
                <w:iCs/>
                <w:sz w:val="20"/>
                <w:szCs w:val="16"/>
                <w:u w:val="single"/>
              </w:rPr>
              <w:t>Questions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7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AACSB: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Analytic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7C1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AACSB: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Reflective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Difficulty: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Easy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Difficulty: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Hard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Difficulty: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Medium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Objective: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02-02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for,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role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of,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Objective: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02-03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explain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structure,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or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blocks,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well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designed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Objective: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02-04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history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evolution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within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Australia.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Objective: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02-05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objective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reporting.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Objective: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02-06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meant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term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'reporting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entity'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reporting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implications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being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classified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reporting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entity.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Objective: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02-07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qualitative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should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possessed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accounting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considered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useful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users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statements.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particular,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both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fundamental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qualitative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reporting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(relevance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faithful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representation)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well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enhancing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qualitative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reporting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(comparability,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verifiability,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timeliness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understandability</w:t>
            </w:r>
            <w:proofErr w:type="spellEnd"/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Objective: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02-08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define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'users'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statements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degree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proficiency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accounting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expected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users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statements.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Objective: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02-09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materiality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how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influences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decisions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about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disclosure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information.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Objective: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02-10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define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accounting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explain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recognition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criteria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accounting.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Objective: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02-11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measurement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forms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important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component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measurement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issues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remain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issue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still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addressed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within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IASB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project.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Objective: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02-12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aware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initiatives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currently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being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undertaken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IASB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revised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reporting,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understand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changes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might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arise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result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initiative.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Objective: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02-13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able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critically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existing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framework.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Section: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Section: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Australia's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IASB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Section: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Benefits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Section: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blocks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Section: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initiatives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revised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Section: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Measurement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Section: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Section: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What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framework?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Assets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accounting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Australia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Critical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Current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initiatives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develop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revised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Definition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recognition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equity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Expenses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accounting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reporting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General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reports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Income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elements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accounting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Liabilities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element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accounting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Materiality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Measurement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principles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Qualitative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Qualitative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Qualitative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characteristics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accounting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information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Reporting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entity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Reviewing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Structure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conceptual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framework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3267" w:rsidRPr="002C4FB3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Topic: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Users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financial</w:t>
            </w:r>
            <w:r w:rsidR="00CF4815" w:rsidRPr="002C4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statements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933267" w:rsidRPr="002C4FB3" w:rsidRDefault="00933267" w:rsidP="00CF48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F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33267" w:rsidRPr="002C4FB3" w:rsidRDefault="00933267" w:rsidP="00CF481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33267" w:rsidRPr="002C4FB3" w:rsidSect="00827711">
      <w:pgSz w:w="12240" w:h="15840"/>
      <w:pgMar w:top="720" w:right="720" w:bottom="720" w:left="72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27" w:rsidRDefault="005C5E27" w:rsidP="005C5E27">
      <w:pPr>
        <w:spacing w:after="0" w:line="240" w:lineRule="auto"/>
      </w:pPr>
      <w:r>
        <w:separator/>
      </w:r>
    </w:p>
  </w:endnote>
  <w:endnote w:type="continuationSeparator" w:id="0">
    <w:p w:rsidR="005C5E27" w:rsidRDefault="005C5E27" w:rsidP="005C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E27" w:rsidRDefault="00C25BE5" w:rsidP="005C5E27">
    <w:pPr>
      <w:pStyle w:val="Footer"/>
      <w:jc w:val="center"/>
    </w:pPr>
    <w:r>
      <w:t>2</w:t>
    </w:r>
    <w:r w:rsidR="005C5E27">
      <w:t>-</w:t>
    </w:r>
    <w:sdt>
      <w:sdtPr>
        <w:id w:val="757399115"/>
        <w:docPartObj>
          <w:docPartGallery w:val="Page Numbers (Bottom of Page)"/>
          <w:docPartUnique/>
        </w:docPartObj>
      </w:sdtPr>
      <w:sdtEndPr/>
      <w:sdtContent>
        <w:r w:rsidR="007C135E">
          <w:fldChar w:fldCharType="begin"/>
        </w:r>
        <w:r w:rsidR="007C135E">
          <w:instrText xml:space="preserve"> PAGE   \* MERGEFORMAT </w:instrText>
        </w:r>
        <w:r w:rsidR="007C135E">
          <w:fldChar w:fldCharType="separate"/>
        </w:r>
        <w:r w:rsidR="007C135E">
          <w:rPr>
            <w:noProof/>
          </w:rPr>
          <w:t>1</w:t>
        </w:r>
        <w:r w:rsidR="007C135E">
          <w:rPr>
            <w:noProof/>
          </w:rPr>
          <w:fldChar w:fldCharType="end"/>
        </w:r>
      </w:sdtContent>
    </w:sdt>
  </w:p>
  <w:p w:rsidR="005C5E27" w:rsidRDefault="005C5E27" w:rsidP="005C5E27">
    <w:pPr>
      <w:pStyle w:val="Footer"/>
      <w:tabs>
        <w:tab w:val="right" w:pos="9214"/>
        <w:tab w:val="center" w:pos="10206"/>
      </w:tabs>
      <w:ind w:right="-2886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Copyright © 2016 McGraw-Hill Education. All rights reserved. No reproduction or distribution without the prior written consent of</w:t>
    </w:r>
  </w:p>
  <w:p w:rsidR="005C5E27" w:rsidRDefault="005C5E27">
    <w:pPr>
      <w:pStyle w:val="Footer"/>
    </w:pPr>
    <w:r>
      <w:rPr>
        <w:rFonts w:ascii="Times New Roman" w:hAnsi="Times New Roman" w:cs="Times New Roman"/>
        <w:sz w:val="18"/>
        <w:szCs w:val="18"/>
      </w:rPr>
      <w:t xml:space="preserve">                                                              McGraw-Hill Education.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27" w:rsidRDefault="005C5E27" w:rsidP="005C5E27">
      <w:pPr>
        <w:spacing w:after="0" w:line="240" w:lineRule="auto"/>
      </w:pPr>
      <w:r>
        <w:separator/>
      </w:r>
    </w:p>
  </w:footnote>
  <w:footnote w:type="continuationSeparator" w:id="0">
    <w:p w:rsidR="005C5E27" w:rsidRDefault="005C5E27" w:rsidP="005C5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4815"/>
    <w:rsid w:val="00050B54"/>
    <w:rsid w:val="001E4941"/>
    <w:rsid w:val="002C4FB3"/>
    <w:rsid w:val="00332B81"/>
    <w:rsid w:val="004D43EE"/>
    <w:rsid w:val="005C5E27"/>
    <w:rsid w:val="006C0CBB"/>
    <w:rsid w:val="00763187"/>
    <w:rsid w:val="00781223"/>
    <w:rsid w:val="007C135E"/>
    <w:rsid w:val="00827711"/>
    <w:rsid w:val="008929A6"/>
    <w:rsid w:val="00933267"/>
    <w:rsid w:val="009C5123"/>
    <w:rsid w:val="00AC0566"/>
    <w:rsid w:val="00AE7FD3"/>
    <w:rsid w:val="00BD1682"/>
    <w:rsid w:val="00BF4E4C"/>
    <w:rsid w:val="00C25BE5"/>
    <w:rsid w:val="00C46B85"/>
    <w:rsid w:val="00CF4815"/>
    <w:rsid w:val="00D70C63"/>
    <w:rsid w:val="00E57CDB"/>
    <w:rsid w:val="00F5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D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C5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E27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5C5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E27"/>
    <w:rPr>
      <w:rFonts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8066</Words>
  <Characters>50519</Characters>
  <Application>Microsoft Office Word</Application>
  <DocSecurity>0</DocSecurity>
  <Lines>420</Lines>
  <Paragraphs>116</Paragraphs>
  <ScaleCrop>false</ScaleCrop>
  <Company>Hewlett-Packard Company</Company>
  <LinksUpToDate>false</LinksUpToDate>
  <CharactersWithSpaces>58469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02 Testbank</dc:title>
  <dc:creator>Gayathri</dc:creator>
  <cp:lastModifiedBy>Saravanakumar, P</cp:lastModifiedBy>
  <cp:revision>14</cp:revision>
  <dcterms:created xsi:type="dcterms:W3CDTF">2016-07-26T12:00:00Z</dcterms:created>
  <dcterms:modified xsi:type="dcterms:W3CDTF">2016-07-28T11:06:00Z</dcterms:modified>
</cp:coreProperties>
</file>