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24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27" type="#_x0000_t75" style="height:15pt;width:23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 id="_x0000_i1028" type="#_x0000_t75" style="height:31.5pt;width:81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a solution that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increasing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decreasing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25.5pt;width:49.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decreasing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25.5pt;width:49.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25.5pt;width:33.75pt">
                        <v:imagedata r:id="rId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 id="_x0000_i1032" type="#_x0000_t75" style="height:31.5pt;width:97.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a solution that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increasing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decreasing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15pt;width:39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decreasing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15pt;width:48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15pt;width:23.25pt">
                        <v:imagedata r:id="rId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Assume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6" type="#_x0000_t75" style="height:15pt;width:23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7" type="#_x0000_t75" style="height:15pt;width:23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. 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 id="_x0000_i1038" type="#_x0000_t75" style="height:31.5pt;width:81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a solution that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2"/>
                <w:szCs w:val="22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increasing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decreasing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25.5pt;width:58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decreasing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25.5pt;width:58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decreasing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41" type="#_x0000_t75" style="height:25.5pt;width:44.2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 xml:space="preserve">The autonomous differential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position w:val="-20"/>
                <w:sz w:val="24"/>
                <w:szCs w:val="24"/>
                <w:bdr w:val="nil"/>
                <w:rtl w:val="0"/>
              </w:rPr>
              <w:pict>
                <v:shape id="_x0000_i1042" type="#_x0000_t75" style="height:31.5pt;width:1in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02020"/>
                <w:sz w:val="24"/>
                <w:szCs w:val="24"/>
                <w:bdr w:val="nil"/>
                <w:rtl w:val="0"/>
              </w:rPr>
              <w:t>has a solution that is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increasing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>decreasing everywhere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15pt;width:39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decreasing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15pt;width:23.2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sz w:val="24"/>
                      <w:szCs w:val="24"/>
                      <w:bdr w:val="nil"/>
                      <w:rtl w:val="0"/>
                    </w:rPr>
                    <w:t xml:space="preserve">increasing 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0202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15pt;width:23.25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0"/>
      <w:footerReference w:type="default" r:id="rId2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2.1.1 - Direction Fields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footer" Target="footer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2.1.1 - Direction Fields</dc:title>
  <dc:creator>Justin Ferrer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GE2TONZYGQ4DCOJR</vt:lpwstr>
  </property>
</Properties>
</file>