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DC048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</w:t>
      </w:r>
      <w:r w:rsidR="008E0E6B">
        <w:rPr>
          <w:rFonts w:ascii="Calibri" w:hAnsi="Calibri" w:cs="Calibri"/>
          <w:sz w:val="24"/>
          <w:szCs w:val="24"/>
        </w:rPr>
        <w:t xml:space="preserve">first task in the systems design phase of the SDLC is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 w:rsidR="008E0E6B">
        <w:rPr>
          <w:rFonts w:ascii="Calibri" w:hAnsi="Calibri" w:cs="Calibri"/>
          <w:sz w:val="24"/>
          <w:szCs w:val="24"/>
        </w:rPr>
        <w:t xml:space="preserve"> design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8E0E6B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user</w:t>
      </w:r>
      <w:proofErr w:type="gramEnd"/>
      <w:r>
        <w:rPr>
          <w:rFonts w:ascii="Calibri" w:hAnsi="Calibri" w:cs="Calibri"/>
          <w:sz w:val="24"/>
          <w:szCs w:val="24"/>
        </w:rPr>
        <w:t xml:space="preserve"> interface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298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A705A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system that can handle input errors, processing errors, hardware failures, or human mistakes is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FA705A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reliable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300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0B0526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Interface designers can obtain usability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by using software that can record and measure user interaction with a system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0B0526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metrics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306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2A732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850D6C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ED39F8">
        <w:rPr>
          <w:rFonts w:ascii="Calibri" w:hAnsi="Calibri" w:cs="Calibri"/>
          <w:sz w:val="24"/>
          <w:szCs w:val="24"/>
        </w:rPr>
        <w:t>language</w:t>
      </w:r>
      <w:proofErr w:type="gramEnd"/>
      <w:r w:rsidR="00ED39F8">
        <w:rPr>
          <w:rFonts w:ascii="Calibri" w:hAnsi="Calibri" w:cs="Calibri"/>
          <w:sz w:val="24"/>
          <w:szCs w:val="24"/>
        </w:rPr>
        <w:t xml:space="preserve"> technology is used in text-to-speech synthesizers, automated voice response systems, and speech recognition systems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ED39F8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Natural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>
        <w:rPr>
          <w:rFonts w:ascii="Calibri" w:hAnsi="Calibri" w:cs="Calibri"/>
          <w:sz w:val="24"/>
          <w:szCs w:val="24"/>
        </w:rPr>
        <w:t>308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ED39F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Microsoft Access is able to restrict data entry and prevent errors by providing standard</w:t>
      </w:r>
      <w:r w:rsidR="007705A1">
        <w:rPr>
          <w:rFonts w:ascii="Calibri" w:hAnsi="Calibri" w:cs="Calibri"/>
          <w:sz w:val="24"/>
          <w:szCs w:val="24"/>
        </w:rPr>
        <w:t xml:space="preserve">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for fields such as dates, telephone numbers, postal codes, and Social Security numbers</w:t>
      </w:r>
      <w:r w:rsidR="007705A1">
        <w:rPr>
          <w:rFonts w:ascii="Calibri" w:hAnsi="Calibri" w:cs="Calibri"/>
          <w:sz w:val="24"/>
          <w:szCs w:val="24"/>
        </w:rPr>
        <w:t>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F359A7" w:rsidRDefault="00ED39F8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input</w:t>
      </w:r>
      <w:proofErr w:type="gramEnd"/>
      <w:r>
        <w:rPr>
          <w:rFonts w:ascii="Calibri" w:hAnsi="Calibri" w:cs="Calibri"/>
          <w:sz w:val="24"/>
          <w:szCs w:val="24"/>
        </w:rPr>
        <w:t xml:space="preserve"> masks</w:t>
      </w:r>
      <w:r w:rsidR="00F359A7" w:rsidRPr="007705A1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314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2E227C" w:rsidRPr="007705A1" w:rsidRDefault="002E227C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</w:p>
    <w:p w:rsidR="00F359A7" w:rsidRDefault="00906B97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A properly designed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 w:rsidR="00A71072">
        <w:rPr>
          <w:rFonts w:ascii="Calibri" w:hAnsi="Calibri" w:cs="Calibri"/>
          <w:sz w:val="24"/>
          <w:szCs w:val="24"/>
        </w:rPr>
        <w:t xml:space="preserve"> </w:t>
      </w:r>
      <w:r w:rsidR="002A7324">
        <w:rPr>
          <w:rFonts w:ascii="Calibri" w:hAnsi="Calibri" w:cs="Calibri"/>
          <w:sz w:val="24"/>
          <w:szCs w:val="24"/>
        </w:rPr>
        <w:t>will be well organized, include</w:t>
      </w:r>
      <w:r>
        <w:rPr>
          <w:rFonts w:ascii="Calibri" w:hAnsi="Calibri" w:cs="Calibri"/>
          <w:sz w:val="24"/>
          <w:szCs w:val="24"/>
        </w:rPr>
        <w:t xml:space="preserve"> enough space, and provide clear instructions</w:t>
      </w:r>
      <w:r w:rsidR="00F04083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906B97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form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320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746810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Printing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reports on high-speed impact printers is a fast, inexpensive method for producing large-scale reports, especially if multiple copies are required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746810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character-based</w:t>
      </w:r>
      <w:proofErr w:type="gramEnd"/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322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355F71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Although some users feel that</w:t>
      </w:r>
      <w:r w:rsidR="00EE59DB">
        <w:rPr>
          <w:rFonts w:ascii="Calibri" w:hAnsi="Calibri" w:cs="Calibri"/>
          <w:sz w:val="24"/>
          <w:szCs w:val="24"/>
        </w:rPr>
        <w:t xml:space="preserve">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 w:rsidR="00EE59DB">
        <w:rPr>
          <w:rFonts w:ascii="Calibri" w:hAnsi="Calibri" w:cs="Calibri"/>
          <w:sz w:val="24"/>
          <w:szCs w:val="24"/>
        </w:rPr>
        <w:t xml:space="preserve"> </w:t>
      </w:r>
      <w:r w:rsidR="001C0898">
        <w:rPr>
          <w:rFonts w:ascii="Calibri" w:hAnsi="Calibri" w:cs="Calibri"/>
          <w:sz w:val="24"/>
          <w:szCs w:val="24"/>
        </w:rPr>
        <w:t>is</w:t>
      </w:r>
      <w:r>
        <w:rPr>
          <w:rFonts w:ascii="Calibri" w:hAnsi="Calibri" w:cs="Calibri"/>
          <w:sz w:val="24"/>
          <w:szCs w:val="24"/>
        </w:rPr>
        <w:t xml:space="preserve"> a distracting form of communication, </w:t>
      </w:r>
      <w:r w:rsidR="007737C5">
        <w:rPr>
          <w:rFonts w:ascii="Calibri" w:hAnsi="Calibri" w:cs="Calibri"/>
          <w:sz w:val="24"/>
          <w:szCs w:val="24"/>
        </w:rPr>
        <w:t>others like it and find it to be</w:t>
      </w:r>
      <w:r>
        <w:rPr>
          <w:rFonts w:ascii="Calibri" w:hAnsi="Calibri" w:cs="Calibri"/>
          <w:sz w:val="24"/>
          <w:szCs w:val="24"/>
        </w:rPr>
        <w:t xml:space="preserve"> especially useful </w:t>
      </w:r>
      <w:r w:rsidR="007737C5">
        <w:rPr>
          <w:rFonts w:ascii="Calibri" w:hAnsi="Calibri" w:cs="Calibri"/>
          <w:sz w:val="24"/>
          <w:szCs w:val="24"/>
        </w:rPr>
        <w:t>when working as</w:t>
      </w:r>
      <w:r w:rsidR="001C089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team member</w:t>
      </w:r>
      <w:r w:rsidR="001C0898">
        <w:rPr>
          <w:rFonts w:ascii="Calibri" w:hAnsi="Calibri" w:cs="Calibri"/>
          <w:sz w:val="24"/>
          <w:szCs w:val="24"/>
        </w:rPr>
        <w:t>s</w:t>
      </w:r>
      <w:r w:rsidR="007737C5">
        <w:rPr>
          <w:rFonts w:ascii="Calibri" w:hAnsi="Calibri" w:cs="Calibri"/>
          <w:sz w:val="24"/>
          <w:szCs w:val="24"/>
        </w:rPr>
        <w:t xml:space="preserve"> in a collaborative situation</w:t>
      </w:r>
      <w:r w:rsidR="008E4F40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7737C5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instant</w:t>
      </w:r>
      <w:proofErr w:type="gramEnd"/>
      <w:r>
        <w:rPr>
          <w:rFonts w:ascii="Calibri" w:hAnsi="Calibri" w:cs="Calibri"/>
          <w:sz w:val="24"/>
          <w:szCs w:val="24"/>
        </w:rPr>
        <w:t xml:space="preserve"> messaging</w:t>
      </w:r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326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2A7324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8E4F40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F05E5B">
        <w:rPr>
          <w:rFonts w:ascii="Calibri" w:hAnsi="Calibri" w:cs="Calibri"/>
          <w:sz w:val="24"/>
          <w:szCs w:val="24"/>
        </w:rPr>
        <w:t>data</w:t>
      </w:r>
      <w:proofErr w:type="gramEnd"/>
      <w:r w:rsidR="00F05E5B">
        <w:rPr>
          <w:rFonts w:ascii="Calibri" w:hAnsi="Calibri" w:cs="Calibri"/>
          <w:sz w:val="24"/>
          <w:szCs w:val="24"/>
        </w:rPr>
        <w:t xml:space="preserve"> automation, a popular online input method, </w:t>
      </w:r>
      <w:r w:rsidR="001C0898">
        <w:rPr>
          <w:rFonts w:ascii="Calibri" w:hAnsi="Calibri" w:cs="Calibri"/>
          <w:sz w:val="24"/>
          <w:szCs w:val="24"/>
        </w:rPr>
        <w:t>is fast and accurate, and minimizes human involvement in the translation process</w:t>
      </w:r>
      <w:r w:rsidR="002960C5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1C0898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Source</w:t>
      </w:r>
      <w:r w:rsidR="004140E8">
        <w:rPr>
          <w:rFonts w:ascii="Calibri" w:hAnsi="Calibri" w:cs="Calibri"/>
          <w:sz w:val="24"/>
          <w:szCs w:val="24"/>
        </w:rPr>
        <w:t>.</w:t>
      </w:r>
      <w:proofErr w:type="gramEnd"/>
      <w:r w:rsidR="004140E8">
        <w:rPr>
          <w:rFonts w:ascii="Calibri" w:hAnsi="Calibri" w:cs="Calibri"/>
          <w:sz w:val="24"/>
          <w:szCs w:val="24"/>
        </w:rPr>
        <w:t xml:space="preserve"> See page </w:t>
      </w:r>
      <w:r>
        <w:rPr>
          <w:rFonts w:ascii="Calibri" w:hAnsi="Calibri" w:cs="Calibri"/>
          <w:sz w:val="24"/>
          <w:szCs w:val="24"/>
        </w:rPr>
        <w:t>328</w:t>
      </w:r>
      <w:r w:rsidR="009D037E" w:rsidRPr="009D037E">
        <w:rPr>
          <w:rFonts w:ascii="Calibri" w:hAnsi="Calibri" w:cs="Calibri"/>
          <w:sz w:val="24"/>
          <w:szCs w:val="24"/>
        </w:rPr>
        <w:t>.</w:t>
      </w:r>
    </w:p>
    <w:p w:rsidR="00F359A7" w:rsidRDefault="001C0898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end product of</w:t>
      </w:r>
      <w:r w:rsidR="006920EE">
        <w:rPr>
          <w:rFonts w:ascii="Calibri" w:hAnsi="Calibri" w:cs="Calibri"/>
          <w:sz w:val="24"/>
          <w:szCs w:val="24"/>
        </w:rPr>
        <w:t xml:space="preserve"> </w:t>
      </w:r>
      <w:r w:rsidR="002A7324" w:rsidRPr="000302F4">
        <w:rPr>
          <w:rFonts w:ascii="Calibri" w:eastAsia="Calibri" w:hAnsi="Calibri" w:cs="Times New Roman"/>
          <w:sz w:val="24"/>
        </w:rPr>
        <w:t>_______________</w:t>
      </w:r>
      <w:r w:rsidR="005C580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prototyping is a working model of an information system, which is ready for implementation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1C0898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system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332</w:t>
      </w:r>
      <w:r w:rsidR="009D037E" w:rsidRPr="009D037E">
        <w:rPr>
          <w:rFonts w:ascii="Calibri" w:hAnsi="Calibri" w:cs="Calibri"/>
          <w:sz w:val="24"/>
          <w:szCs w:val="24"/>
        </w:rPr>
        <w:t>.</w:t>
      </w:r>
      <w:bookmarkStart w:id="0" w:name="_GoBack"/>
      <w:bookmarkEnd w:id="0"/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B0526"/>
    <w:rsid w:val="000C0030"/>
    <w:rsid w:val="000F53A2"/>
    <w:rsid w:val="001A0ED0"/>
    <w:rsid w:val="001C0898"/>
    <w:rsid w:val="0028774C"/>
    <w:rsid w:val="002924EB"/>
    <w:rsid w:val="002960C5"/>
    <w:rsid w:val="002A7324"/>
    <w:rsid w:val="002E227C"/>
    <w:rsid w:val="00321EC5"/>
    <w:rsid w:val="00355F71"/>
    <w:rsid w:val="004140E8"/>
    <w:rsid w:val="004558A0"/>
    <w:rsid w:val="005C580C"/>
    <w:rsid w:val="005D1D26"/>
    <w:rsid w:val="006241FA"/>
    <w:rsid w:val="00643F15"/>
    <w:rsid w:val="006920EE"/>
    <w:rsid w:val="006D3EE7"/>
    <w:rsid w:val="006E1A6C"/>
    <w:rsid w:val="006F56E6"/>
    <w:rsid w:val="00746810"/>
    <w:rsid w:val="007705A1"/>
    <w:rsid w:val="007737C5"/>
    <w:rsid w:val="007D4660"/>
    <w:rsid w:val="007F6389"/>
    <w:rsid w:val="00801B69"/>
    <w:rsid w:val="008106B0"/>
    <w:rsid w:val="00824271"/>
    <w:rsid w:val="00850D6C"/>
    <w:rsid w:val="008E0E6B"/>
    <w:rsid w:val="008E4F40"/>
    <w:rsid w:val="00906B97"/>
    <w:rsid w:val="00927D61"/>
    <w:rsid w:val="009368D4"/>
    <w:rsid w:val="0095697F"/>
    <w:rsid w:val="009A5358"/>
    <w:rsid w:val="009D037E"/>
    <w:rsid w:val="00A04C58"/>
    <w:rsid w:val="00A1640D"/>
    <w:rsid w:val="00A32809"/>
    <w:rsid w:val="00A34ACF"/>
    <w:rsid w:val="00A71072"/>
    <w:rsid w:val="00AC1097"/>
    <w:rsid w:val="00BC0019"/>
    <w:rsid w:val="00C379E0"/>
    <w:rsid w:val="00CC235F"/>
    <w:rsid w:val="00D44AB4"/>
    <w:rsid w:val="00D9740C"/>
    <w:rsid w:val="00DC0481"/>
    <w:rsid w:val="00E02E85"/>
    <w:rsid w:val="00E0602A"/>
    <w:rsid w:val="00E17767"/>
    <w:rsid w:val="00E23782"/>
    <w:rsid w:val="00EA5E68"/>
    <w:rsid w:val="00ED2F5D"/>
    <w:rsid w:val="00ED39F8"/>
    <w:rsid w:val="00EE59DB"/>
    <w:rsid w:val="00F04083"/>
    <w:rsid w:val="00F05E5B"/>
    <w:rsid w:val="00F359A7"/>
    <w:rsid w:val="00F7534D"/>
    <w:rsid w:val="00FA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2013-01-05T21:18:00Z</cp:lastPrinted>
  <dcterms:created xsi:type="dcterms:W3CDTF">2013-01-05T21:44:00Z</dcterms:created>
  <dcterms:modified xsi:type="dcterms:W3CDTF">2013-01-05T21:44:00Z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