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1C3" w:rsidRPr="00E8261F" w:rsidRDefault="003E5EC8" w:rsidP="00C25F5C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E8261F">
        <w:rPr>
          <w:rFonts w:ascii="Times New Roman" w:eastAsia="Helvetica,dialog,Verdana,unifon" w:hAnsi="Times New Roman" w:cs="Times New Roman"/>
          <w:sz w:val="40"/>
          <w:szCs w:val="40"/>
        </w:rPr>
        <w:t>Chapter</w:t>
      </w:r>
      <w:r w:rsidR="00E8261F">
        <w:rPr>
          <w:rFonts w:ascii="Times New Roman" w:eastAsia="Helvetica,dialog,Verdana,unifon" w:hAnsi="Times New Roman" w:cs="Times New Roman"/>
          <w:sz w:val="40"/>
          <w:szCs w:val="4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40"/>
          <w:szCs w:val="40"/>
        </w:rPr>
        <w:t>01</w:t>
      </w:r>
      <w:r w:rsidR="00E8261F">
        <w:rPr>
          <w:rFonts w:ascii="Times New Roman" w:eastAsia="Helvetica,dialog,Verdana,unifon" w:hAnsi="Times New Roman" w:cs="Times New Roman"/>
          <w:sz w:val="40"/>
          <w:szCs w:val="4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40"/>
          <w:szCs w:val="40"/>
        </w:rPr>
        <w:t>Quiz</w:t>
      </w:r>
      <w:r w:rsidR="00E8261F">
        <w:rPr>
          <w:rFonts w:ascii="Times New Roman" w:eastAsia="Helvetica,dialog,Verdana,unifon" w:hAnsi="Times New Roman" w:cs="Times New Roman"/>
          <w:sz w:val="40"/>
          <w:szCs w:val="4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40"/>
          <w:szCs w:val="40"/>
        </w:rPr>
        <w:t>Key</w:t>
      </w:r>
      <w:r w:rsidRPr="00E8261F">
        <w:rPr>
          <w:rFonts w:ascii="Times New Roman" w:eastAsia="Helvetica,dialog,Verdana,unifon" w:hAnsi="Times New Roman" w:cs="Times New Roman"/>
          <w:sz w:val="40"/>
          <w:szCs w:val="40"/>
        </w:rPr>
        <w:br/>
      </w: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1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Evidence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growth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influence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management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organization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includes:</w:t>
      </w:r>
    </w:p>
    <w:p w:rsidR="00E8261F" w:rsidRDefault="00E8261F" w:rsidP="00C25F5C">
      <w:pPr>
        <w:keepNext/>
        <w:keepLines/>
        <w:spacing w:after="0"/>
        <w:rPr>
          <w:rFonts w:ascii="Times New Roman" w:eastAsia="Helvetica,dialog,Verdana,unifon" w:hAnsi="Times New Roman" w:cs="Times New Roman"/>
          <w:sz w:val="20"/>
          <w:szCs w:val="20"/>
        </w:rPr>
      </w:pP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fewer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activities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under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management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span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control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supply.</w:t>
      </w:r>
      <w:proofErr w:type="gramEnd"/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meaningful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involvement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operational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level.</w:t>
      </w:r>
      <w:proofErr w:type="gramEnd"/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involvement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strategic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planning.</w:t>
      </w:r>
      <w:proofErr w:type="gramEnd"/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executive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status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chief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officer.</w:t>
      </w:r>
      <w:proofErr w:type="gramEnd"/>
    </w:p>
    <w:p w:rsidR="00E8261F" w:rsidRP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8261F">
        <w:rPr>
          <w:rFonts w:ascii="Times New Roman" w:eastAsia="Helvetica,dialog,Verdana,unifon" w:hAnsi="Times New Roman" w:cs="Times New Roman"/>
          <w:b/>
          <w:sz w:val="20"/>
          <w:szCs w:val="20"/>
          <w:u w:val="single"/>
        </w:rPr>
        <w:t>E</w:t>
      </w:r>
      <w:r>
        <w:rPr>
          <w:rFonts w:ascii="Times New Roman" w:eastAsia="Helvetica,dialog,Verdana,unifon" w:hAnsi="Times New Roman" w:cs="Times New Roman"/>
          <w:b/>
          <w:sz w:val="20"/>
          <w:szCs w:val="20"/>
          <w:u w:val="single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involvement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strategic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planning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executive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status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chief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officer.</w:t>
      </w:r>
      <w:proofErr w:type="gramEnd"/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Helvetica,dialog,Verdana,unifon" w:hAnsi="Times New Roman" w:cs="Times New Roman"/>
          <w:b/>
          <w:sz w:val="20"/>
          <w:szCs w:val="20"/>
          <w:u w:val="single"/>
        </w:rPr>
        <w:cr/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Functions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that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are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deemed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critical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to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organization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typically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have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representation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highest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levels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organization,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have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financial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impact,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broad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span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control,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are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involved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strategic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decisions,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such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mergers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acquisitions.</w:t>
      </w:r>
    </w:p>
    <w:p w:rsidR="00E211C3" w:rsidRP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</w:p>
    <w:p w:rsidR="00E8261F" w:rsidRPr="00E8261F" w:rsidRDefault="00E8261F" w:rsidP="00C25F5C">
      <w:pPr>
        <w:keepLines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t>AACSB: Reflective Thinking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Accessibility: Keyboard Navigation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Blooms: Understand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Difficulty: 1 Easy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Topic: Growth and influence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 xml:space="preserve"> </w:t>
      </w: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2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Company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image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may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directly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influenced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by:</w:t>
      </w:r>
    </w:p>
    <w:p w:rsidR="00E8261F" w:rsidRDefault="00E8261F" w:rsidP="00C25F5C">
      <w:pPr>
        <w:keepNext/>
        <w:keepLines/>
        <w:spacing w:after="0"/>
        <w:rPr>
          <w:rFonts w:ascii="Times New Roman" w:eastAsia="Helvetica,dialog,Verdana,unifon" w:hAnsi="Times New Roman" w:cs="Times New Roman"/>
          <w:sz w:val="20"/>
          <w:szCs w:val="20"/>
        </w:rPr>
      </w:pP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treating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suppliers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fair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equitable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manner.</w:t>
      </w:r>
      <w:proofErr w:type="gramEnd"/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complying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with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regulatory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requirements.</w:t>
      </w:r>
      <w:proofErr w:type="gramEnd"/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sustainability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practices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suppliers.</w:t>
      </w: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8261F">
        <w:rPr>
          <w:rFonts w:ascii="Times New Roman" w:eastAsia="Helvetica,dialog,Verdana,unifon" w:hAnsi="Times New Roman" w:cs="Times New Roman"/>
          <w:b/>
          <w:sz w:val="20"/>
          <w:szCs w:val="20"/>
          <w:u w:val="single"/>
        </w:rPr>
        <w:t>D</w:t>
      </w:r>
      <w:r>
        <w:rPr>
          <w:rFonts w:ascii="Times New Roman" w:eastAsia="Helvetica,dialog,Verdana,unifon" w:hAnsi="Times New Roman" w:cs="Times New Roman"/>
          <w:b/>
          <w:sz w:val="20"/>
          <w:szCs w:val="20"/>
          <w:u w:val="single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treating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suppliers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fair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equitable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manner,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complying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with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regulatory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requirements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sustainability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practices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suppliers.</w:t>
      </w:r>
      <w:proofErr w:type="gramEnd"/>
    </w:p>
    <w:p w:rsidR="00E8261F" w:rsidRP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complying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with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regulatory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requirements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sustainability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practices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suppliers.</w:t>
      </w:r>
      <w:proofErr w:type="gramEnd"/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Helvetica,dialog,Verdana,unifon" w:hAnsi="Times New Roman" w:cs="Times New Roman"/>
          <w:sz w:val="20"/>
          <w:szCs w:val="20"/>
        </w:rPr>
        <w:cr/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How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suppliers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are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treated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will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spread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throughout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community;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non-compliance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with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regulations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may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lead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to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negative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publicity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fines;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poor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supplier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sustainability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practices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will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reflect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poorly,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may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have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legal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implications,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for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buying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organization.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One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example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collapse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proofErr w:type="spellStart"/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Rana</w:t>
      </w:r>
      <w:proofErr w:type="spellEnd"/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Plaza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Bangladeshi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2013,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killing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more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than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1,100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people,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which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affected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brands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such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proofErr w:type="spellStart"/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Walmart</w:t>
      </w:r>
      <w:proofErr w:type="spellEnd"/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,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Benetton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Loblaw.</w:t>
      </w:r>
    </w:p>
    <w:p w:rsidR="00E211C3" w:rsidRP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</w:p>
    <w:p w:rsidR="00E8261F" w:rsidRPr="00E8261F" w:rsidRDefault="00E8261F" w:rsidP="00C25F5C">
      <w:pPr>
        <w:keepLines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t>AACSB: Reflective Thinking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Accessibility: Keyboard Navigation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Blooms: Understand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Difficulty: 2 Medium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Topic: Supply contribution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 xml:space="preserve"> </w:t>
      </w: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lastRenderedPageBreak/>
        <w:t>3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use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concepts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purchasing,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procurement,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supply,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chain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management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will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vary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from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organization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to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organization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depending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on:</w:t>
      </w:r>
    </w:p>
    <w:p w:rsidR="00E8261F" w:rsidRDefault="00E8261F" w:rsidP="00C25F5C">
      <w:pPr>
        <w:keepNext/>
        <w:keepLines/>
        <w:spacing w:after="0"/>
        <w:rPr>
          <w:rFonts w:ascii="Times New Roman" w:eastAsia="Helvetica,dialog,Verdana,unifon" w:hAnsi="Times New Roman" w:cs="Times New Roman"/>
          <w:sz w:val="20"/>
          <w:szCs w:val="20"/>
        </w:rPr>
      </w:pP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organization’s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stage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development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and/or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sophistication.</w:t>
      </w:r>
      <w:proofErr w:type="gramEnd"/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industry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which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operate.</w:t>
      </w: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organization’s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competitive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position.</w:t>
      </w:r>
      <w:proofErr w:type="gramEnd"/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8261F">
        <w:rPr>
          <w:rFonts w:ascii="Times New Roman" w:eastAsia="Helvetica,dialog,Verdana,unifon" w:hAnsi="Times New Roman" w:cs="Times New Roman"/>
          <w:b/>
          <w:sz w:val="20"/>
          <w:szCs w:val="20"/>
          <w:u w:val="single"/>
        </w:rPr>
        <w:t>D</w:t>
      </w:r>
      <w:r>
        <w:rPr>
          <w:rFonts w:ascii="Times New Roman" w:eastAsia="Helvetica,dialog,Verdana,unifon" w:hAnsi="Times New Roman" w:cs="Times New Roman"/>
          <w:b/>
          <w:sz w:val="20"/>
          <w:szCs w:val="20"/>
          <w:u w:val="single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organization’s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stage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development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and/or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sophistication,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industry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which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operate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organization’s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competitive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position.</w:t>
      </w:r>
      <w:proofErr w:type="gramEnd"/>
    </w:p>
    <w:p w:rsidR="00E8261F" w:rsidRP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organization’s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stage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development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and/or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sophistication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industry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which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operate.</w:t>
      </w:r>
      <w:proofErr w:type="gramEnd"/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Helvetica,dialog,Verdana,unifon" w:hAnsi="Times New Roman" w:cs="Times New Roman"/>
          <w:sz w:val="20"/>
          <w:szCs w:val="20"/>
        </w:rPr>
        <w:cr/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with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other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areas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management,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degree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speed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which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companies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adopt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leading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practices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proofErr w:type="spellStart"/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varies.The</w:t>
      </w:r>
      <w:proofErr w:type="spellEnd"/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level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sophistication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may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vary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industry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because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perceived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relative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importance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purchasing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to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organization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success.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Less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sophisticated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organizations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frequently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under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appreciate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potential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do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not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invest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resources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to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develop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capabilities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this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area.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Competitive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pressures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force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organizations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to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adopt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best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practices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take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innovative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approaches.</w:t>
      </w:r>
    </w:p>
    <w:p w:rsidR="00E211C3" w:rsidRP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</w:p>
    <w:p w:rsidR="00E8261F" w:rsidRPr="00E8261F" w:rsidRDefault="00E8261F" w:rsidP="00C25F5C">
      <w:pPr>
        <w:keepLines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t>AACSB: Reflective Thinking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Accessibility: Keyboard Navigation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Blooms: Remember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Difficulty: 1 Easy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Topic: Purchasing and supply management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 xml:space="preserve"> </w:t>
      </w: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4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design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management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seamless,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value-added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processes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across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organizational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boundaries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to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meet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needs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end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customer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called:</w:t>
      </w:r>
    </w:p>
    <w:p w:rsidR="00E8261F" w:rsidRDefault="00E8261F" w:rsidP="00C25F5C">
      <w:pPr>
        <w:keepNext/>
        <w:keepLines/>
        <w:spacing w:after="0"/>
        <w:rPr>
          <w:rFonts w:ascii="Times New Roman" w:eastAsia="Helvetica,dialog,Verdana,unifon" w:hAnsi="Times New Roman" w:cs="Times New Roman"/>
          <w:sz w:val="20"/>
          <w:szCs w:val="20"/>
        </w:rPr>
      </w:pP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8261F">
        <w:rPr>
          <w:rFonts w:ascii="Times New Roman" w:eastAsia="Helvetica,dialog,Verdana,unifon" w:hAnsi="Times New Roman" w:cs="Times New Roman"/>
          <w:b/>
          <w:sz w:val="20"/>
          <w:szCs w:val="20"/>
          <w:u w:val="single"/>
        </w:rPr>
        <w:t>A</w:t>
      </w:r>
      <w:r>
        <w:rPr>
          <w:rFonts w:ascii="Times New Roman" w:eastAsia="Helvetica,dialog,Verdana,unifon" w:hAnsi="Times New Roman" w:cs="Times New Roman"/>
          <w:b/>
          <w:sz w:val="20"/>
          <w:szCs w:val="20"/>
          <w:u w:val="single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chain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management.</w:t>
      </w:r>
      <w:proofErr w:type="gramEnd"/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strategic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sourcing.</w:t>
      </w:r>
      <w:proofErr w:type="gramEnd"/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value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management.</w:t>
      </w:r>
      <w:proofErr w:type="gramEnd"/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customer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relationship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management.</w:t>
      </w:r>
      <w:proofErr w:type="gramEnd"/>
    </w:p>
    <w:p w:rsidR="00E8261F" w:rsidRP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strategic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process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management.</w:t>
      </w:r>
      <w:proofErr w:type="gramEnd"/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Helvetica,dialog,Verdana,unifon" w:hAnsi="Times New Roman" w:cs="Times New Roman"/>
          <w:sz w:val="20"/>
          <w:szCs w:val="20"/>
        </w:rPr>
        <w:cr/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components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chain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include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downstream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entities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--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organization’s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customers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their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customers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--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upstream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entities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–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suppliers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suppliers’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suppliers.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focus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minimizing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costs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lead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times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across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tiers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chain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to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benefit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final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customer.</w:t>
      </w:r>
    </w:p>
    <w:p w:rsidR="00E211C3" w:rsidRP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</w:p>
    <w:p w:rsidR="00E8261F" w:rsidRPr="00E8261F" w:rsidRDefault="00E8261F" w:rsidP="00C25F5C">
      <w:pPr>
        <w:keepLines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t>AACSB: Reflective Thinking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Accessibility: Keyboard Navigation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Blooms: Understand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Difficulty: 2 Medium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Topic: Supply chain management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 xml:space="preserve"> </w:t>
      </w: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5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has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potential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to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contribute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to:</w:t>
      </w:r>
    </w:p>
    <w:p w:rsidR="00E8261F" w:rsidRDefault="00E8261F" w:rsidP="00C25F5C">
      <w:pPr>
        <w:keepNext/>
        <w:keepLines/>
        <w:spacing w:after="0"/>
        <w:rPr>
          <w:rFonts w:ascii="Times New Roman" w:eastAsia="Helvetica,dialog,Verdana,unifon" w:hAnsi="Times New Roman" w:cs="Times New Roman"/>
          <w:sz w:val="20"/>
          <w:szCs w:val="20"/>
        </w:rPr>
      </w:pP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financial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performance.</w:t>
      </w:r>
      <w:proofErr w:type="gramEnd"/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financial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performance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competitive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position.</w:t>
      </w:r>
      <w:proofErr w:type="gramEnd"/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8261F">
        <w:rPr>
          <w:rFonts w:ascii="Times New Roman" w:eastAsia="Helvetica,dialog,Verdana,unifon" w:hAnsi="Times New Roman" w:cs="Times New Roman"/>
          <w:b/>
          <w:sz w:val="20"/>
          <w:szCs w:val="20"/>
          <w:u w:val="single"/>
        </w:rPr>
        <w:t>C</w:t>
      </w:r>
      <w:r>
        <w:rPr>
          <w:rFonts w:ascii="Times New Roman" w:eastAsia="Helvetica,dialog,Verdana,unifon" w:hAnsi="Times New Roman" w:cs="Times New Roman"/>
          <w:b/>
          <w:sz w:val="20"/>
          <w:szCs w:val="20"/>
          <w:u w:val="single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profitability,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competitive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position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sustainability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performance.</w:t>
      </w:r>
      <w:proofErr w:type="gramEnd"/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competitive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position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sustainability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performance.</w:t>
      </w:r>
      <w:proofErr w:type="gramEnd"/>
    </w:p>
    <w:p w:rsidR="00E8261F" w:rsidRP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financial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performance,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competitive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position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sustainability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performance.</w:t>
      </w:r>
      <w:proofErr w:type="gramEnd"/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Helvetica,dialog,Verdana,unifon" w:hAnsi="Times New Roman" w:cs="Times New Roman"/>
          <w:sz w:val="20"/>
          <w:szCs w:val="20"/>
        </w:rPr>
        <w:cr/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can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potentially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contribute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directly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to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company’s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financial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performance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through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cost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purchased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products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service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investments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inventory.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environmental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footprint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organization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affected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environmental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practices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suppliers.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Superior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capabilities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performance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can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source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competitive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advantage.</w:t>
      </w:r>
    </w:p>
    <w:p w:rsidR="00E211C3" w:rsidRP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</w:p>
    <w:p w:rsidR="00E8261F" w:rsidRPr="00E8261F" w:rsidRDefault="00E8261F" w:rsidP="00C25F5C">
      <w:pPr>
        <w:keepLines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t>AACSB: Reflective Thinking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Accessibility: Keyboard Navigation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Blooms: Understand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Difficulty: 2 Medium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Topic: Supply contribution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 xml:space="preserve"> </w:t>
      </w: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lastRenderedPageBreak/>
        <w:t>6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For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organization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with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revenue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$100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million,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purchases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$60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million,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profit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$8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million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before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tax,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10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percent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reduction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purchase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spend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would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result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increase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profit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of:</w:t>
      </w:r>
    </w:p>
    <w:p w:rsidR="00E8261F" w:rsidRDefault="00E8261F" w:rsidP="00C25F5C">
      <w:pPr>
        <w:keepNext/>
        <w:keepLines/>
        <w:spacing w:after="0"/>
        <w:rPr>
          <w:rFonts w:ascii="Times New Roman" w:eastAsia="Helvetica,dialog,Verdana,unifon" w:hAnsi="Times New Roman" w:cs="Times New Roman"/>
          <w:sz w:val="20"/>
          <w:szCs w:val="20"/>
        </w:rPr>
      </w:pP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10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percent.</w:t>
      </w: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36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percent.</w:t>
      </w: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57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percent.</w:t>
      </w: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60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percent.</w:t>
      </w:r>
    </w:p>
    <w:p w:rsidR="00E8261F" w:rsidRP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 w:rsidRPr="00E8261F">
        <w:rPr>
          <w:rFonts w:ascii="Times New Roman" w:eastAsia="Helvetica,dialog,Verdana,unifon" w:hAnsi="Times New Roman" w:cs="Times New Roman"/>
          <w:b/>
          <w:sz w:val="20"/>
          <w:szCs w:val="20"/>
          <w:u w:val="single"/>
        </w:rPr>
        <w:t>E</w:t>
      </w:r>
      <w:r>
        <w:rPr>
          <w:rFonts w:ascii="Times New Roman" w:eastAsia="Helvetica,dialog,Verdana,unifon" w:hAnsi="Times New Roman" w:cs="Times New Roman"/>
          <w:b/>
          <w:sz w:val="20"/>
          <w:szCs w:val="20"/>
          <w:u w:val="single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75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percent.</w:t>
      </w: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Helvetica,dialog,Verdana,unifon" w:hAnsi="Times New Roman" w:cs="Times New Roman"/>
          <w:b/>
          <w:sz w:val="20"/>
          <w:szCs w:val="20"/>
          <w:u w:val="single"/>
        </w:rPr>
        <w:cr/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spend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($60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million)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reduced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10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percent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($6M)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profit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increases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from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$8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million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to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$14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million,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with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all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else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being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equal.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$6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million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increase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profit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75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percent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increase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(6/8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=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75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percent).</w:t>
      </w:r>
    </w:p>
    <w:p w:rsidR="00E211C3" w:rsidRP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</w:p>
    <w:p w:rsidR="00E8261F" w:rsidRPr="00E8261F" w:rsidRDefault="00E8261F" w:rsidP="00C25F5C">
      <w:pPr>
        <w:keepLines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t>AACSB: Analytical Thinking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Accessibility: Keyboard Navigation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Blooms: Analyze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Difficulty: 3 Hard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Topic: Profit-leverage effect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 xml:space="preserve"> </w:t>
      </w: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7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Interest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function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managerial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activity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began:</w:t>
      </w:r>
    </w:p>
    <w:p w:rsidR="00E8261F" w:rsidRDefault="00E8261F" w:rsidP="00C25F5C">
      <w:pPr>
        <w:keepNext/>
        <w:keepLines/>
        <w:spacing w:after="0"/>
        <w:rPr>
          <w:rFonts w:ascii="Times New Roman" w:eastAsia="Helvetica,dialog,Verdana,unifon" w:hAnsi="Times New Roman" w:cs="Times New Roman"/>
          <w:sz w:val="20"/>
          <w:szCs w:val="20"/>
        </w:rPr>
      </w:pP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before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1900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when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railroads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recognized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important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function.</w:t>
      </w:r>
      <w:proofErr w:type="gramEnd"/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8261F">
        <w:rPr>
          <w:rFonts w:ascii="Times New Roman" w:eastAsia="Helvetica,dialog,Verdana,unifon" w:hAnsi="Times New Roman" w:cs="Times New Roman"/>
          <w:b/>
          <w:sz w:val="20"/>
          <w:szCs w:val="20"/>
          <w:u w:val="single"/>
        </w:rPr>
        <w:t>B</w:t>
      </w:r>
      <w:r>
        <w:rPr>
          <w:rFonts w:ascii="Times New Roman" w:eastAsia="Helvetica,dialog,Verdana,unifon" w:hAnsi="Times New Roman" w:cs="Times New Roman"/>
          <w:b/>
          <w:sz w:val="20"/>
          <w:szCs w:val="20"/>
          <w:u w:val="single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during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World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Wars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II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because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global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materials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shortages.</w:t>
      </w:r>
      <w:proofErr w:type="gramEnd"/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1970s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during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period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high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inflation.</w:t>
      </w:r>
      <w:proofErr w:type="gramEnd"/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early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1980s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with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high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interest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rates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costs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financing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inventory.</w:t>
      </w:r>
      <w:proofErr w:type="gramEnd"/>
    </w:p>
    <w:p w:rsidR="00E8261F" w:rsidRP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more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recently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with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rise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e-commerce.</w:t>
      </w:r>
      <w:proofErr w:type="gramEnd"/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Helvetica,dialog,Verdana,unifon" w:hAnsi="Times New Roman" w:cs="Times New Roman"/>
          <w:sz w:val="20"/>
          <w:szCs w:val="20"/>
        </w:rPr>
        <w:cr/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function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was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recognized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independent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important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function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many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nation’s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railroad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organizations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well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before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1900,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but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was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not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until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materials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shortages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WWI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WWII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that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was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recognized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managerial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activity.</w:t>
      </w:r>
    </w:p>
    <w:p w:rsidR="00E211C3" w:rsidRP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</w:p>
    <w:p w:rsidR="00E8261F" w:rsidRPr="00E8261F" w:rsidRDefault="00E8261F" w:rsidP="00C25F5C">
      <w:pPr>
        <w:keepLines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t>AACSB: Reflective Thinking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Accessibility: Keyboard Navigation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Blooms: Remember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Difficulty: 1 Easy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Topic: Purchasing and supply management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 xml:space="preserve"> </w:t>
      </w: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8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return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assets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effect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(ROA)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quantifies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measures:</w:t>
      </w:r>
    </w:p>
    <w:p w:rsidR="00E8261F" w:rsidRDefault="00E8261F" w:rsidP="00C25F5C">
      <w:pPr>
        <w:keepNext/>
        <w:keepLines/>
        <w:spacing w:after="0"/>
        <w:rPr>
          <w:rFonts w:ascii="Times New Roman" w:eastAsia="Helvetica,dialog,Verdana,unifon" w:hAnsi="Times New Roman" w:cs="Times New Roman"/>
          <w:sz w:val="20"/>
          <w:szCs w:val="20"/>
        </w:rPr>
      </w:pP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indirect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contribution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management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to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profitability.</w:t>
      </w:r>
      <w:proofErr w:type="gramEnd"/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increase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sales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that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occurs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greater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rate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than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cost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assets.</w:t>
      </w: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reduction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allocations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to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operating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budget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department.</w:t>
      </w:r>
      <w:proofErr w:type="gramEnd"/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8261F">
        <w:rPr>
          <w:rFonts w:ascii="Times New Roman" w:eastAsia="Helvetica,dialog,Verdana,unifon" w:hAnsi="Times New Roman" w:cs="Times New Roman"/>
          <w:b/>
          <w:sz w:val="20"/>
          <w:szCs w:val="20"/>
          <w:u w:val="single"/>
        </w:rPr>
        <w:t>D</w:t>
      </w:r>
      <w:r>
        <w:rPr>
          <w:rFonts w:ascii="Times New Roman" w:eastAsia="Helvetica,dialog,Verdana,unifon" w:hAnsi="Times New Roman" w:cs="Times New Roman"/>
          <w:b/>
          <w:sz w:val="20"/>
          <w:szCs w:val="20"/>
          <w:u w:val="single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impact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actions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inventory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balance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sheet.</w:t>
      </w:r>
      <w:proofErr w:type="gramEnd"/>
    </w:p>
    <w:p w:rsidR="00E8261F" w:rsidRP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effect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profitability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reduced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spend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compared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to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sales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increase.</w:t>
      </w: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Helvetica,dialog,Verdana,unifon" w:hAnsi="Times New Roman" w:cs="Times New Roman"/>
          <w:sz w:val="20"/>
          <w:szCs w:val="20"/>
        </w:rPr>
        <w:cr/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Assets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include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goods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held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inventory.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return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assets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measure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impact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organization’s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balance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sheet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reduction,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increase,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money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tied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up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these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assets.</w:t>
      </w:r>
    </w:p>
    <w:p w:rsidR="00E211C3" w:rsidRP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</w:p>
    <w:p w:rsidR="00E8261F" w:rsidRPr="00E8261F" w:rsidRDefault="00E8261F" w:rsidP="00C25F5C">
      <w:pPr>
        <w:keepLines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t>AACSB: Reflective Thinking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Accessibility: Keyboard Navigation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Blooms: Understand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Difficulty: 1 Easy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Topic: Return-on-assets effect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 xml:space="preserve"> </w:t>
      </w: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lastRenderedPageBreak/>
        <w:t>9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manufacturing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organizations,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dollars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spent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with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suppliers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fall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into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what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range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percent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revenues?</w:t>
      </w:r>
    </w:p>
    <w:p w:rsidR="00E8261F" w:rsidRDefault="00E8261F" w:rsidP="00C25F5C">
      <w:pPr>
        <w:keepNext/>
        <w:keepLines/>
        <w:spacing w:after="0"/>
        <w:rPr>
          <w:rFonts w:ascii="Times New Roman" w:eastAsia="Helvetica,dialog,Verdana,unifon" w:hAnsi="Times New Roman" w:cs="Times New Roman"/>
          <w:sz w:val="20"/>
          <w:szCs w:val="20"/>
        </w:rPr>
      </w:pP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25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to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35</w:t>
      </w: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30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to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60</w:t>
      </w: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45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to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75</w:t>
      </w: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 w:rsidRPr="00E8261F">
        <w:rPr>
          <w:rFonts w:ascii="Times New Roman" w:eastAsia="Helvetica,dialog,Verdana,unifon" w:hAnsi="Times New Roman" w:cs="Times New Roman"/>
          <w:b/>
          <w:sz w:val="20"/>
          <w:szCs w:val="20"/>
          <w:u w:val="single"/>
        </w:rPr>
        <w:t>D</w:t>
      </w:r>
      <w:r>
        <w:rPr>
          <w:rFonts w:ascii="Times New Roman" w:eastAsia="Helvetica,dialog,Verdana,unifon" w:hAnsi="Times New Roman" w:cs="Times New Roman"/>
          <w:b/>
          <w:sz w:val="20"/>
          <w:szCs w:val="20"/>
          <w:u w:val="single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50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to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80</w:t>
      </w:r>
    </w:p>
    <w:p w:rsidR="00E8261F" w:rsidRP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65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to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75</w:t>
      </w: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Helvetica,dialog,Verdana,unifon" w:hAnsi="Times New Roman" w:cs="Times New Roman"/>
          <w:sz w:val="20"/>
          <w:szCs w:val="20"/>
        </w:rPr>
        <w:cr/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Empirical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data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indicate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that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manufacturing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organizations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spend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50-80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percent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revenues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with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suppliers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while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service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organizations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spend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only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25-35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percent.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This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makes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sense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because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manufacturers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must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buy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inputs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to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transform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into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tangible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outputs,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many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manufacturers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are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highly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capital-intensive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less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labor-intensive.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Service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organizations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spend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less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percent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revenue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because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are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more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labor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intensive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therefore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spend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more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labor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(employees).</w:t>
      </w:r>
    </w:p>
    <w:p w:rsidR="00E211C3" w:rsidRP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</w:p>
    <w:p w:rsidR="00E8261F" w:rsidRPr="00E8261F" w:rsidRDefault="00E8261F" w:rsidP="00C25F5C">
      <w:pPr>
        <w:keepLines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t>AACSB: Reflective Thinking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Accessibility: Keyboard Navigation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Blooms: Remember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Difficulty: 1 Easy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Topic: Size of organizational spend and financial significance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 xml:space="preserve"> </w:t>
      </w: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10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can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influence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risk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management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which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area(s)?</w:t>
      </w:r>
    </w:p>
    <w:p w:rsidR="00E8261F" w:rsidRDefault="00E8261F" w:rsidP="00C25F5C">
      <w:pPr>
        <w:keepNext/>
        <w:keepLines/>
        <w:spacing w:after="0"/>
        <w:rPr>
          <w:rFonts w:ascii="Times New Roman" w:eastAsia="Helvetica,dialog,Verdana,unifon" w:hAnsi="Times New Roman" w:cs="Times New Roman"/>
          <w:sz w:val="20"/>
          <w:szCs w:val="20"/>
        </w:rPr>
      </w:pP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financial</w:t>
      </w: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operational</w:t>
      </w: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reputation</w:t>
      </w: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financial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operational</w:t>
      </w:r>
    </w:p>
    <w:p w:rsidR="00E8261F" w:rsidRP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 w:rsidRPr="00E8261F">
        <w:rPr>
          <w:rFonts w:ascii="Times New Roman" w:eastAsia="Helvetica,dialog,Verdana,unifon" w:hAnsi="Times New Roman" w:cs="Times New Roman"/>
          <w:b/>
          <w:sz w:val="20"/>
          <w:szCs w:val="20"/>
          <w:u w:val="single"/>
        </w:rPr>
        <w:t>E</w:t>
      </w:r>
      <w:r>
        <w:rPr>
          <w:rFonts w:ascii="Times New Roman" w:eastAsia="Helvetica,dialog,Verdana,unifon" w:hAnsi="Times New Roman" w:cs="Times New Roman"/>
          <w:b/>
          <w:sz w:val="20"/>
          <w:szCs w:val="20"/>
          <w:u w:val="single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financial,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operational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reputation</w:t>
      </w: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Helvetica,dialog,Verdana,unifon" w:hAnsi="Times New Roman" w:cs="Times New Roman"/>
          <w:b/>
          <w:sz w:val="20"/>
          <w:szCs w:val="20"/>
          <w:u w:val="single"/>
        </w:rPr>
        <w:cr/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function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impacts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organization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terms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operational,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financial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reputational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risks.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Financial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risks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are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most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evident,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such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costs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purchased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materials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services.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Operational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risks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include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disruptions.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Reputational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risks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include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inappropriate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conduct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suppliers.</w:t>
      </w:r>
    </w:p>
    <w:p w:rsidR="00E211C3" w:rsidRP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</w:p>
    <w:p w:rsidR="00E8261F" w:rsidRPr="00E8261F" w:rsidRDefault="00E8261F" w:rsidP="00C25F5C">
      <w:pPr>
        <w:keepLines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t>AACSB: Reflective Thinking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Accessibility: Keyboard Navigation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Blooms: Remember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Difficulty: 1 Easy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Topic: Supply contribution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 xml:space="preserve"> </w:t>
      </w: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11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area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good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training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ground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for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managers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because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provides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exposure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to:</w:t>
      </w:r>
    </w:p>
    <w:p w:rsidR="00E8261F" w:rsidRDefault="00E8261F" w:rsidP="00C25F5C">
      <w:pPr>
        <w:keepNext/>
        <w:keepLines/>
        <w:spacing w:after="0"/>
        <w:rPr>
          <w:rFonts w:ascii="Times New Roman" w:eastAsia="Helvetica,dialog,Verdana,unifon" w:hAnsi="Times New Roman" w:cs="Times New Roman"/>
          <w:sz w:val="20"/>
          <w:szCs w:val="20"/>
        </w:rPr>
      </w:pP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accounting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systems.</w:t>
      </w:r>
      <w:proofErr w:type="gramEnd"/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pressure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decision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making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under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uncertainty.</w:t>
      </w:r>
      <w:proofErr w:type="gramEnd"/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various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levels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functions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organization.</w:t>
      </w: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accounting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systems,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pressure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decision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making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under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uncertainty,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various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levels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functions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organization.</w:t>
      </w:r>
      <w:proofErr w:type="gramEnd"/>
    </w:p>
    <w:p w:rsidR="00E8261F" w:rsidRP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8261F">
        <w:rPr>
          <w:rFonts w:ascii="Times New Roman" w:eastAsia="Helvetica,dialog,Verdana,unifon" w:hAnsi="Times New Roman" w:cs="Times New Roman"/>
          <w:b/>
          <w:sz w:val="20"/>
          <w:szCs w:val="20"/>
          <w:u w:val="single"/>
        </w:rPr>
        <w:t>E</w:t>
      </w:r>
      <w:r>
        <w:rPr>
          <w:rFonts w:ascii="Times New Roman" w:eastAsia="Helvetica,dialog,Verdana,unifon" w:hAnsi="Times New Roman" w:cs="Times New Roman"/>
          <w:b/>
          <w:sz w:val="20"/>
          <w:szCs w:val="20"/>
          <w:u w:val="single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pressure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decision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making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under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uncertainty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various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levels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functions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organization.</w:t>
      </w:r>
      <w:proofErr w:type="gramEnd"/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Helvetica,dialog,Verdana,unifon" w:hAnsi="Times New Roman" w:cs="Times New Roman"/>
          <w:b/>
          <w:sz w:val="20"/>
          <w:szCs w:val="20"/>
          <w:u w:val="single"/>
        </w:rPr>
        <w:cr/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Many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organizations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include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part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their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rotation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system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for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high-potential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employees.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exposes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employees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to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different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parts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organization,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such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operation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engineering,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address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requirements.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day-to-day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decisions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can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have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significant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impact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organization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allows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for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evaluation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individual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proofErr w:type="spellStart"/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judgement</w:t>
      </w:r>
      <w:proofErr w:type="spellEnd"/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willingness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to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assume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responsibility.</w:t>
      </w:r>
    </w:p>
    <w:p w:rsidR="00E211C3" w:rsidRP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</w:p>
    <w:p w:rsidR="00E8261F" w:rsidRPr="00E8261F" w:rsidRDefault="00E8261F" w:rsidP="00C25F5C">
      <w:pPr>
        <w:keepLines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t>AACSB: Reflective Thinking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Accessibility: Keyboard Navigation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Blooms: Apply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Difficulty: 2 Medium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Topic: Supply contribution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 xml:space="preserve"> </w:t>
      </w: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lastRenderedPageBreak/>
        <w:t>12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successful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chain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management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strategy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integrates:</w:t>
      </w:r>
    </w:p>
    <w:p w:rsidR="00E8261F" w:rsidRDefault="00E8261F" w:rsidP="00C25F5C">
      <w:pPr>
        <w:keepNext/>
        <w:keepLines/>
        <w:spacing w:after="0"/>
        <w:rPr>
          <w:rFonts w:ascii="Times New Roman" w:eastAsia="Helvetica,dialog,Verdana,unifon" w:hAnsi="Times New Roman" w:cs="Times New Roman"/>
          <w:sz w:val="20"/>
          <w:szCs w:val="20"/>
        </w:rPr>
      </w:pP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 w:rsidRPr="00E8261F">
        <w:rPr>
          <w:rFonts w:ascii="Times New Roman" w:eastAsia="Helvetica,dialog,Verdana,unifon" w:hAnsi="Times New Roman" w:cs="Times New Roman"/>
          <w:b/>
          <w:sz w:val="20"/>
          <w:szCs w:val="20"/>
          <w:u w:val="single"/>
        </w:rPr>
        <w:t>A</w:t>
      </w:r>
      <w:r>
        <w:rPr>
          <w:rFonts w:ascii="Times New Roman" w:eastAsia="Helvetica,dialog,Verdana,unifon" w:hAnsi="Times New Roman" w:cs="Times New Roman"/>
          <w:b/>
          <w:sz w:val="20"/>
          <w:szCs w:val="20"/>
          <w:u w:val="single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processes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systems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within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across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organizations.</w:t>
      </w: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processes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systems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within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organization.</w:t>
      </w:r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flow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materials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within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organization.</w:t>
      </w:r>
      <w:proofErr w:type="gramEnd"/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flow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information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within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buying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organization.</w:t>
      </w:r>
      <w:proofErr w:type="gramEnd"/>
    </w:p>
    <w:p w:rsidR="00E8261F" w:rsidRP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.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flow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information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with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first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tier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suppliers.</w:t>
      </w:r>
      <w:proofErr w:type="gramEnd"/>
    </w:p>
    <w:p w:rsid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Helvetica,dialog,Verdana,unifon" w:hAnsi="Times New Roman" w:cs="Times New Roman"/>
          <w:sz w:val="20"/>
          <w:szCs w:val="20"/>
        </w:rPr>
        <w:cr/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“chain”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piece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chain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management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symbolizes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linkages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between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among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organizations.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While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internal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integration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essential,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an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organization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has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not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really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embarked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supply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chain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management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until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it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has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expanded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integration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beyond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the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walls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of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its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own</w:t>
      </w: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  <w:r w:rsidRPr="00E8261F">
        <w:rPr>
          <w:rFonts w:ascii="Times New Roman" w:eastAsia="Helvetica,dialog,Verdana,unifon" w:hAnsi="Times New Roman" w:cs="Times New Roman"/>
          <w:sz w:val="20"/>
          <w:szCs w:val="20"/>
        </w:rPr>
        <w:t>organization.</w:t>
      </w:r>
    </w:p>
    <w:p w:rsidR="00E211C3" w:rsidRPr="00E8261F" w:rsidRDefault="00E8261F" w:rsidP="00C25F5C">
      <w:pPr>
        <w:keepNext/>
        <w:keepLines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Helvetica,dialog,Verdana,unifon" w:hAnsi="Times New Roman" w:cs="Times New Roman"/>
          <w:sz w:val="20"/>
          <w:szCs w:val="20"/>
        </w:rPr>
        <w:t xml:space="preserve"> </w:t>
      </w:r>
    </w:p>
    <w:p w:rsidR="00E8261F" w:rsidRPr="00E8261F" w:rsidRDefault="00E8261F" w:rsidP="00C25F5C">
      <w:pPr>
        <w:keepLines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t>AACSB: Reflective Thinking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Accessibility: Keyboard Navigation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Blooms: Understand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Difficulty: 2 Medium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>Topic: Purchasing and supply management</w:t>
      </w:r>
      <w:r w:rsidRPr="00E8261F">
        <w:rPr>
          <w:rFonts w:ascii="Times New Roman" w:eastAsia="Helvetica,dialog,Verdana,unifon" w:hAnsi="Times New Roman" w:cs="Times New Roman"/>
          <w:i/>
          <w:sz w:val="16"/>
          <w:szCs w:val="16"/>
        </w:rPr>
        <w:br/>
        <w:t xml:space="preserve"> </w:t>
      </w:r>
    </w:p>
    <w:p w:rsidR="00C25F5C" w:rsidRDefault="00C25F5C" w:rsidP="00C25F5C">
      <w:pPr>
        <w:spacing w:after="0"/>
        <w:jc w:val="center"/>
        <w:rPr>
          <w:rFonts w:ascii="Times New Roman" w:eastAsia="Helvetica,dialog,Verdana,unifon" w:hAnsi="Times New Roman" w:cs="Times New Roman"/>
          <w:sz w:val="40"/>
          <w:szCs w:val="40"/>
        </w:rPr>
      </w:pPr>
    </w:p>
    <w:p w:rsidR="00C25F5C" w:rsidRDefault="00C25F5C" w:rsidP="00C25F5C">
      <w:pPr>
        <w:spacing w:after="0"/>
        <w:jc w:val="center"/>
        <w:rPr>
          <w:rFonts w:ascii="Times New Roman" w:eastAsia="Helvetica,dialog,Verdana,unifon" w:hAnsi="Times New Roman" w:cs="Times New Roman"/>
          <w:sz w:val="40"/>
          <w:szCs w:val="40"/>
        </w:rPr>
      </w:pPr>
    </w:p>
    <w:p w:rsidR="00C25F5C" w:rsidRDefault="00C25F5C" w:rsidP="00C25F5C">
      <w:pPr>
        <w:spacing w:after="0"/>
        <w:jc w:val="center"/>
        <w:rPr>
          <w:rFonts w:ascii="Times New Roman" w:eastAsia="Helvetica,dialog,Verdana,unifon" w:hAnsi="Times New Roman" w:cs="Times New Roman"/>
          <w:sz w:val="40"/>
          <w:szCs w:val="40"/>
        </w:rPr>
      </w:pPr>
    </w:p>
    <w:p w:rsidR="00C25F5C" w:rsidRDefault="00C25F5C" w:rsidP="00C25F5C">
      <w:pPr>
        <w:spacing w:after="0"/>
        <w:jc w:val="center"/>
        <w:rPr>
          <w:rFonts w:ascii="Times New Roman" w:eastAsia="Helvetica,dialog,Verdana,unifon" w:hAnsi="Times New Roman" w:cs="Times New Roman"/>
          <w:sz w:val="40"/>
          <w:szCs w:val="40"/>
        </w:rPr>
      </w:pPr>
    </w:p>
    <w:p w:rsidR="00C25F5C" w:rsidRDefault="00C25F5C" w:rsidP="00C25F5C">
      <w:pPr>
        <w:spacing w:after="0"/>
        <w:jc w:val="center"/>
        <w:rPr>
          <w:rFonts w:ascii="Times New Roman" w:eastAsia="Helvetica,dialog,Verdana,unifon" w:hAnsi="Times New Roman" w:cs="Times New Roman"/>
          <w:sz w:val="40"/>
          <w:szCs w:val="40"/>
        </w:rPr>
      </w:pPr>
    </w:p>
    <w:p w:rsidR="00C25F5C" w:rsidRDefault="00C25F5C" w:rsidP="00C25F5C">
      <w:pPr>
        <w:spacing w:after="0"/>
        <w:jc w:val="center"/>
        <w:rPr>
          <w:rFonts w:ascii="Times New Roman" w:eastAsia="Helvetica,dialog,Verdana,unifon" w:hAnsi="Times New Roman" w:cs="Times New Roman"/>
          <w:sz w:val="40"/>
          <w:szCs w:val="40"/>
        </w:rPr>
      </w:pPr>
    </w:p>
    <w:p w:rsidR="00C25F5C" w:rsidRDefault="00C25F5C" w:rsidP="00C25F5C">
      <w:pPr>
        <w:spacing w:after="0"/>
        <w:jc w:val="center"/>
        <w:rPr>
          <w:rFonts w:ascii="Times New Roman" w:eastAsia="Helvetica,dialog,Verdana,unifon" w:hAnsi="Times New Roman" w:cs="Times New Roman"/>
          <w:sz w:val="40"/>
          <w:szCs w:val="40"/>
        </w:rPr>
      </w:pPr>
    </w:p>
    <w:p w:rsidR="00C25F5C" w:rsidRDefault="00C25F5C" w:rsidP="00C25F5C">
      <w:pPr>
        <w:spacing w:after="0"/>
        <w:jc w:val="center"/>
        <w:rPr>
          <w:rFonts w:ascii="Times New Roman" w:eastAsia="Helvetica,dialog,Verdana,unifon" w:hAnsi="Times New Roman" w:cs="Times New Roman"/>
          <w:sz w:val="40"/>
          <w:szCs w:val="40"/>
        </w:rPr>
      </w:pPr>
    </w:p>
    <w:p w:rsidR="00C25F5C" w:rsidRDefault="00C25F5C" w:rsidP="00C25F5C">
      <w:pPr>
        <w:spacing w:after="0"/>
        <w:jc w:val="center"/>
        <w:rPr>
          <w:rFonts w:ascii="Times New Roman" w:eastAsia="Helvetica,dialog,Verdana,unifon" w:hAnsi="Times New Roman" w:cs="Times New Roman"/>
          <w:sz w:val="40"/>
          <w:szCs w:val="40"/>
        </w:rPr>
      </w:pPr>
    </w:p>
    <w:p w:rsidR="00C25F5C" w:rsidRDefault="00C25F5C" w:rsidP="00C25F5C">
      <w:pPr>
        <w:spacing w:after="0"/>
        <w:jc w:val="center"/>
        <w:rPr>
          <w:rFonts w:ascii="Times New Roman" w:eastAsia="Helvetica,dialog,Verdana,unifon" w:hAnsi="Times New Roman" w:cs="Times New Roman"/>
          <w:sz w:val="40"/>
          <w:szCs w:val="40"/>
        </w:rPr>
      </w:pPr>
    </w:p>
    <w:p w:rsidR="00C25F5C" w:rsidRDefault="00C25F5C" w:rsidP="00C25F5C">
      <w:pPr>
        <w:spacing w:after="0"/>
        <w:jc w:val="center"/>
        <w:rPr>
          <w:rFonts w:ascii="Times New Roman" w:eastAsia="Helvetica,dialog,Verdana,unifon" w:hAnsi="Times New Roman" w:cs="Times New Roman"/>
          <w:sz w:val="40"/>
          <w:szCs w:val="40"/>
        </w:rPr>
      </w:pPr>
    </w:p>
    <w:p w:rsidR="00C25F5C" w:rsidRDefault="00C25F5C" w:rsidP="00C25F5C">
      <w:pPr>
        <w:spacing w:after="0"/>
        <w:jc w:val="center"/>
        <w:rPr>
          <w:rFonts w:ascii="Times New Roman" w:eastAsia="Helvetica,dialog,Verdana,unifon" w:hAnsi="Times New Roman" w:cs="Times New Roman"/>
          <w:sz w:val="40"/>
          <w:szCs w:val="40"/>
        </w:rPr>
      </w:pPr>
    </w:p>
    <w:p w:rsidR="00C25F5C" w:rsidRDefault="00C25F5C" w:rsidP="00C25F5C">
      <w:pPr>
        <w:spacing w:after="0"/>
        <w:jc w:val="center"/>
        <w:rPr>
          <w:rFonts w:ascii="Times New Roman" w:eastAsia="Helvetica,dialog,Verdana,unifon" w:hAnsi="Times New Roman" w:cs="Times New Roman"/>
          <w:sz w:val="40"/>
          <w:szCs w:val="40"/>
        </w:rPr>
      </w:pPr>
    </w:p>
    <w:p w:rsidR="00C25F5C" w:rsidRDefault="00C25F5C" w:rsidP="00C25F5C">
      <w:pPr>
        <w:spacing w:after="0"/>
        <w:jc w:val="center"/>
        <w:rPr>
          <w:rFonts w:ascii="Times New Roman" w:eastAsia="Helvetica,dialog,Verdana,unifon" w:hAnsi="Times New Roman" w:cs="Times New Roman"/>
          <w:sz w:val="40"/>
          <w:szCs w:val="40"/>
        </w:rPr>
      </w:pPr>
    </w:p>
    <w:p w:rsidR="00C25F5C" w:rsidRDefault="00C25F5C" w:rsidP="00C25F5C">
      <w:pPr>
        <w:spacing w:after="0"/>
        <w:jc w:val="center"/>
        <w:rPr>
          <w:rFonts w:ascii="Times New Roman" w:eastAsia="Helvetica,dialog,Verdana,unifon" w:hAnsi="Times New Roman" w:cs="Times New Roman"/>
          <w:sz w:val="40"/>
          <w:szCs w:val="40"/>
        </w:rPr>
      </w:pPr>
    </w:p>
    <w:p w:rsidR="00C25F5C" w:rsidRDefault="00C25F5C" w:rsidP="00C25F5C">
      <w:pPr>
        <w:spacing w:after="0"/>
        <w:jc w:val="center"/>
        <w:rPr>
          <w:rFonts w:ascii="Times New Roman" w:eastAsia="Helvetica,dialog,Verdana,unifon" w:hAnsi="Times New Roman" w:cs="Times New Roman"/>
          <w:sz w:val="40"/>
          <w:szCs w:val="40"/>
        </w:rPr>
      </w:pPr>
    </w:p>
    <w:p w:rsidR="00C25F5C" w:rsidRDefault="00C25F5C" w:rsidP="00C25F5C">
      <w:pPr>
        <w:spacing w:after="0"/>
        <w:jc w:val="center"/>
        <w:rPr>
          <w:rFonts w:ascii="Times New Roman" w:eastAsia="Helvetica,dialog,Verdana,unifon" w:hAnsi="Times New Roman" w:cs="Times New Roman"/>
          <w:sz w:val="40"/>
          <w:szCs w:val="40"/>
        </w:rPr>
      </w:pPr>
    </w:p>
    <w:p w:rsidR="00C25F5C" w:rsidRDefault="00C25F5C" w:rsidP="00C25F5C">
      <w:pPr>
        <w:spacing w:after="0"/>
        <w:jc w:val="center"/>
        <w:rPr>
          <w:rFonts w:ascii="Times New Roman" w:eastAsia="Helvetica,dialog,Verdana,unifon" w:hAnsi="Times New Roman" w:cs="Times New Roman"/>
          <w:sz w:val="40"/>
          <w:szCs w:val="40"/>
        </w:rPr>
      </w:pPr>
    </w:p>
    <w:p w:rsidR="003E5EC8" w:rsidRDefault="003E5EC8" w:rsidP="00C25F5C">
      <w:pPr>
        <w:spacing w:after="0"/>
        <w:jc w:val="center"/>
        <w:rPr>
          <w:rFonts w:ascii="Times New Roman" w:eastAsia="Helvetica,dialog,Verdana,unifon" w:hAnsi="Times New Roman" w:cs="Times New Roman"/>
          <w:sz w:val="40"/>
          <w:szCs w:val="40"/>
        </w:rPr>
      </w:pPr>
      <w:r w:rsidRPr="00C25F5C">
        <w:rPr>
          <w:rFonts w:ascii="Times New Roman" w:eastAsia="Helvetica,dialog,Verdana,unifon" w:hAnsi="Times New Roman" w:cs="Times New Roman"/>
          <w:sz w:val="40"/>
          <w:szCs w:val="40"/>
        </w:rPr>
        <w:lastRenderedPageBreak/>
        <w:t>Chapter</w:t>
      </w:r>
      <w:r w:rsidR="00E8261F" w:rsidRPr="00C25F5C">
        <w:rPr>
          <w:rFonts w:ascii="Times New Roman" w:eastAsia="Helvetica,dialog,Verdana,unifon" w:hAnsi="Times New Roman" w:cs="Times New Roman"/>
          <w:sz w:val="40"/>
          <w:szCs w:val="40"/>
        </w:rPr>
        <w:t xml:space="preserve"> </w:t>
      </w:r>
      <w:r w:rsidRPr="00C25F5C">
        <w:rPr>
          <w:rFonts w:ascii="Times New Roman" w:eastAsia="Helvetica,dialog,Verdana,unifon" w:hAnsi="Times New Roman" w:cs="Times New Roman"/>
          <w:sz w:val="40"/>
          <w:szCs w:val="40"/>
        </w:rPr>
        <w:t>01</w:t>
      </w:r>
      <w:r w:rsidR="00E8261F" w:rsidRPr="00C25F5C">
        <w:rPr>
          <w:rFonts w:ascii="Times New Roman" w:eastAsia="Helvetica,dialog,Verdana,unifon" w:hAnsi="Times New Roman" w:cs="Times New Roman"/>
          <w:sz w:val="40"/>
          <w:szCs w:val="40"/>
        </w:rPr>
        <w:t xml:space="preserve"> </w:t>
      </w:r>
      <w:r w:rsidRPr="00C25F5C">
        <w:rPr>
          <w:rFonts w:ascii="Times New Roman" w:eastAsia="Helvetica,dialog,Verdana,unifon" w:hAnsi="Times New Roman" w:cs="Times New Roman"/>
          <w:sz w:val="40"/>
          <w:szCs w:val="40"/>
        </w:rPr>
        <w:t>Quiz</w:t>
      </w:r>
      <w:r w:rsidR="00E8261F" w:rsidRPr="00C25F5C">
        <w:rPr>
          <w:rFonts w:ascii="Times New Roman" w:eastAsia="Helvetica,dialog,Verdana,unifon" w:hAnsi="Times New Roman" w:cs="Times New Roman"/>
          <w:sz w:val="40"/>
          <w:szCs w:val="40"/>
        </w:rPr>
        <w:t xml:space="preserve"> </w:t>
      </w:r>
      <w:r w:rsidRPr="00C25F5C">
        <w:rPr>
          <w:rFonts w:ascii="Times New Roman" w:eastAsia="Helvetica,dialog,Verdana,unifon" w:hAnsi="Times New Roman" w:cs="Times New Roman"/>
          <w:sz w:val="40"/>
          <w:szCs w:val="40"/>
        </w:rPr>
        <w:t>Summary</w:t>
      </w:r>
      <w:r w:rsidRPr="00C25F5C">
        <w:rPr>
          <w:rFonts w:ascii="Times New Roman" w:eastAsia="Helvetica,dialog,Verdana,unifon" w:hAnsi="Times New Roman" w:cs="Times New Roman"/>
          <w:sz w:val="40"/>
          <w:szCs w:val="40"/>
        </w:rPr>
        <w:br/>
      </w:r>
    </w:p>
    <w:tbl>
      <w:tblPr>
        <w:tblW w:w="9956" w:type="dxa"/>
        <w:tblCellSpacing w:w="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7965"/>
        <w:gridCol w:w="1991"/>
      </w:tblGrid>
      <w:tr w:rsidR="00C25F5C" w:rsidRPr="00C25F5C" w:rsidTr="00C25F5C">
        <w:trPr>
          <w:trHeight w:val="237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C25F5C" w:rsidRPr="00C25F5C" w:rsidRDefault="00C25F5C" w:rsidP="00C25F5C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</w:rPr>
            </w:pPr>
            <w:r w:rsidRPr="00C25F5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</w:rPr>
              <w:t>Category</w:t>
            </w:r>
          </w:p>
        </w:tc>
        <w:tc>
          <w:tcPr>
            <w:tcW w:w="0" w:type="auto"/>
            <w:shd w:val="clear" w:color="auto" w:fill="FFFFFF"/>
            <w:hideMark/>
          </w:tcPr>
          <w:p w:rsidR="00C25F5C" w:rsidRPr="00C25F5C" w:rsidRDefault="00C25F5C" w:rsidP="00C25F5C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</w:rPr>
            </w:pPr>
            <w:r w:rsidRPr="00C25F5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</w:rPr>
              <w:t># of Questions</w:t>
            </w:r>
          </w:p>
        </w:tc>
      </w:tr>
      <w:tr w:rsidR="00C25F5C" w:rsidRPr="00C25F5C" w:rsidTr="00C25F5C">
        <w:trPr>
          <w:trHeight w:val="249"/>
          <w:tblCellSpacing w:w="0" w:type="dxa"/>
        </w:trPr>
        <w:tc>
          <w:tcPr>
            <w:tcW w:w="4000" w:type="pct"/>
            <w:shd w:val="clear" w:color="auto" w:fill="FFFFFF"/>
            <w:hideMark/>
          </w:tcPr>
          <w:p w:rsidR="00C25F5C" w:rsidRPr="00C25F5C" w:rsidRDefault="00C25F5C" w:rsidP="00C25F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F5C">
              <w:rPr>
                <w:rFonts w:ascii="Times New Roman" w:eastAsia="Times New Roman" w:hAnsi="Times New Roman" w:cs="Times New Roman"/>
                <w:sz w:val="20"/>
                <w:szCs w:val="20"/>
              </w:rPr>
              <w:t>AACSB: Analytical Thinking</w:t>
            </w:r>
          </w:p>
        </w:tc>
        <w:tc>
          <w:tcPr>
            <w:tcW w:w="1000" w:type="pct"/>
            <w:shd w:val="clear" w:color="auto" w:fill="FFFFFF"/>
            <w:hideMark/>
          </w:tcPr>
          <w:p w:rsidR="00C25F5C" w:rsidRPr="00C25F5C" w:rsidRDefault="00C25F5C" w:rsidP="00C25F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F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25F5C" w:rsidRPr="00C25F5C" w:rsidTr="00C25F5C">
        <w:trPr>
          <w:trHeight w:val="237"/>
          <w:tblCellSpacing w:w="0" w:type="dxa"/>
        </w:trPr>
        <w:tc>
          <w:tcPr>
            <w:tcW w:w="4000" w:type="pct"/>
            <w:shd w:val="clear" w:color="auto" w:fill="FFFFFF"/>
            <w:hideMark/>
          </w:tcPr>
          <w:p w:rsidR="00C25F5C" w:rsidRPr="00C25F5C" w:rsidRDefault="00C25F5C" w:rsidP="00C25F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F5C">
              <w:rPr>
                <w:rFonts w:ascii="Times New Roman" w:eastAsia="Times New Roman" w:hAnsi="Times New Roman" w:cs="Times New Roman"/>
                <w:sz w:val="20"/>
                <w:szCs w:val="20"/>
              </w:rPr>
              <w:t>AACSB: Reflective Thinking</w:t>
            </w:r>
          </w:p>
        </w:tc>
        <w:tc>
          <w:tcPr>
            <w:tcW w:w="1000" w:type="pct"/>
            <w:shd w:val="clear" w:color="auto" w:fill="FFFFFF"/>
            <w:hideMark/>
          </w:tcPr>
          <w:p w:rsidR="00C25F5C" w:rsidRPr="00C25F5C" w:rsidRDefault="00C25F5C" w:rsidP="00C25F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F5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25F5C" w:rsidRPr="00C25F5C" w:rsidTr="00C25F5C">
        <w:trPr>
          <w:trHeight w:val="237"/>
          <w:tblCellSpacing w:w="0" w:type="dxa"/>
        </w:trPr>
        <w:tc>
          <w:tcPr>
            <w:tcW w:w="4000" w:type="pct"/>
            <w:shd w:val="clear" w:color="auto" w:fill="FFFFFF"/>
            <w:hideMark/>
          </w:tcPr>
          <w:p w:rsidR="00C25F5C" w:rsidRPr="00C25F5C" w:rsidRDefault="00C25F5C" w:rsidP="00C25F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F5C">
              <w:rPr>
                <w:rFonts w:ascii="Times New Roman" w:eastAsia="Times New Roman" w:hAnsi="Times New Roman" w:cs="Times New Roman"/>
                <w:sz w:val="20"/>
                <w:szCs w:val="20"/>
              </w:rPr>
              <w:t>Accessibility: Keyboard Navigation</w:t>
            </w:r>
          </w:p>
        </w:tc>
        <w:tc>
          <w:tcPr>
            <w:tcW w:w="1000" w:type="pct"/>
            <w:shd w:val="clear" w:color="auto" w:fill="FFFFFF"/>
            <w:hideMark/>
          </w:tcPr>
          <w:p w:rsidR="00C25F5C" w:rsidRPr="00C25F5C" w:rsidRDefault="00C25F5C" w:rsidP="00C25F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F5C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C25F5C" w:rsidRPr="00C25F5C" w:rsidTr="00C25F5C">
        <w:trPr>
          <w:trHeight w:val="237"/>
          <w:tblCellSpacing w:w="0" w:type="dxa"/>
        </w:trPr>
        <w:tc>
          <w:tcPr>
            <w:tcW w:w="4000" w:type="pct"/>
            <w:shd w:val="clear" w:color="auto" w:fill="FFFFFF"/>
            <w:hideMark/>
          </w:tcPr>
          <w:p w:rsidR="00C25F5C" w:rsidRPr="00C25F5C" w:rsidRDefault="00C25F5C" w:rsidP="00C25F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F5C">
              <w:rPr>
                <w:rFonts w:ascii="Times New Roman" w:eastAsia="Times New Roman" w:hAnsi="Times New Roman" w:cs="Times New Roman"/>
                <w:sz w:val="20"/>
                <w:szCs w:val="20"/>
              </w:rPr>
              <w:t>Blooms: Analyze</w:t>
            </w:r>
          </w:p>
        </w:tc>
        <w:tc>
          <w:tcPr>
            <w:tcW w:w="1000" w:type="pct"/>
            <w:shd w:val="clear" w:color="auto" w:fill="FFFFFF"/>
            <w:hideMark/>
          </w:tcPr>
          <w:p w:rsidR="00C25F5C" w:rsidRPr="00C25F5C" w:rsidRDefault="00C25F5C" w:rsidP="00C25F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F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25F5C" w:rsidRPr="00C25F5C" w:rsidTr="00C25F5C">
        <w:trPr>
          <w:trHeight w:val="237"/>
          <w:tblCellSpacing w:w="0" w:type="dxa"/>
        </w:trPr>
        <w:tc>
          <w:tcPr>
            <w:tcW w:w="4000" w:type="pct"/>
            <w:shd w:val="clear" w:color="auto" w:fill="FFFFFF"/>
            <w:hideMark/>
          </w:tcPr>
          <w:p w:rsidR="00C25F5C" w:rsidRPr="00C25F5C" w:rsidRDefault="00C25F5C" w:rsidP="00C25F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F5C">
              <w:rPr>
                <w:rFonts w:ascii="Times New Roman" w:eastAsia="Times New Roman" w:hAnsi="Times New Roman" w:cs="Times New Roman"/>
                <w:sz w:val="20"/>
                <w:szCs w:val="20"/>
              </w:rPr>
              <w:t>Blooms: Apply</w:t>
            </w:r>
          </w:p>
        </w:tc>
        <w:tc>
          <w:tcPr>
            <w:tcW w:w="1000" w:type="pct"/>
            <w:shd w:val="clear" w:color="auto" w:fill="FFFFFF"/>
            <w:hideMark/>
          </w:tcPr>
          <w:p w:rsidR="00C25F5C" w:rsidRPr="00C25F5C" w:rsidRDefault="00C25F5C" w:rsidP="00C25F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F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25F5C" w:rsidRPr="00C25F5C" w:rsidTr="00C25F5C">
        <w:trPr>
          <w:trHeight w:val="237"/>
          <w:tblCellSpacing w:w="0" w:type="dxa"/>
        </w:trPr>
        <w:tc>
          <w:tcPr>
            <w:tcW w:w="4000" w:type="pct"/>
            <w:shd w:val="clear" w:color="auto" w:fill="FFFFFF"/>
            <w:hideMark/>
          </w:tcPr>
          <w:p w:rsidR="00C25F5C" w:rsidRPr="00C25F5C" w:rsidRDefault="00C25F5C" w:rsidP="00C25F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F5C">
              <w:rPr>
                <w:rFonts w:ascii="Times New Roman" w:eastAsia="Times New Roman" w:hAnsi="Times New Roman" w:cs="Times New Roman"/>
                <w:sz w:val="20"/>
                <w:szCs w:val="20"/>
              </w:rPr>
              <w:t>Blooms: Remember</w:t>
            </w:r>
          </w:p>
        </w:tc>
        <w:tc>
          <w:tcPr>
            <w:tcW w:w="1000" w:type="pct"/>
            <w:shd w:val="clear" w:color="auto" w:fill="FFFFFF"/>
            <w:hideMark/>
          </w:tcPr>
          <w:p w:rsidR="00C25F5C" w:rsidRPr="00C25F5C" w:rsidRDefault="00C25F5C" w:rsidP="00C25F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F5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25F5C" w:rsidRPr="00C25F5C" w:rsidTr="00C25F5C">
        <w:trPr>
          <w:trHeight w:val="237"/>
          <w:tblCellSpacing w:w="0" w:type="dxa"/>
        </w:trPr>
        <w:tc>
          <w:tcPr>
            <w:tcW w:w="4000" w:type="pct"/>
            <w:shd w:val="clear" w:color="auto" w:fill="FFFFFF"/>
            <w:hideMark/>
          </w:tcPr>
          <w:p w:rsidR="00C25F5C" w:rsidRPr="00C25F5C" w:rsidRDefault="00C25F5C" w:rsidP="00C25F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F5C">
              <w:rPr>
                <w:rFonts w:ascii="Times New Roman" w:eastAsia="Times New Roman" w:hAnsi="Times New Roman" w:cs="Times New Roman"/>
                <w:sz w:val="20"/>
                <w:szCs w:val="20"/>
              </w:rPr>
              <w:t>Blooms: Understand</w:t>
            </w:r>
          </w:p>
        </w:tc>
        <w:tc>
          <w:tcPr>
            <w:tcW w:w="1000" w:type="pct"/>
            <w:shd w:val="clear" w:color="auto" w:fill="FFFFFF"/>
            <w:hideMark/>
          </w:tcPr>
          <w:p w:rsidR="00C25F5C" w:rsidRPr="00C25F5C" w:rsidRDefault="00C25F5C" w:rsidP="00C25F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F5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25F5C" w:rsidRPr="00C25F5C" w:rsidTr="00C25F5C">
        <w:trPr>
          <w:trHeight w:val="249"/>
          <w:tblCellSpacing w:w="0" w:type="dxa"/>
        </w:trPr>
        <w:tc>
          <w:tcPr>
            <w:tcW w:w="4000" w:type="pct"/>
            <w:shd w:val="clear" w:color="auto" w:fill="FFFFFF"/>
            <w:hideMark/>
          </w:tcPr>
          <w:p w:rsidR="00C25F5C" w:rsidRPr="00C25F5C" w:rsidRDefault="00C25F5C" w:rsidP="00C25F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F5C">
              <w:rPr>
                <w:rFonts w:ascii="Times New Roman" w:eastAsia="Times New Roman" w:hAnsi="Times New Roman" w:cs="Times New Roman"/>
                <w:sz w:val="20"/>
                <w:szCs w:val="20"/>
              </w:rPr>
              <w:t>Difficulty: 1 Easy</w:t>
            </w:r>
          </w:p>
        </w:tc>
        <w:tc>
          <w:tcPr>
            <w:tcW w:w="1000" w:type="pct"/>
            <w:shd w:val="clear" w:color="auto" w:fill="FFFFFF"/>
            <w:hideMark/>
          </w:tcPr>
          <w:p w:rsidR="00C25F5C" w:rsidRPr="00C25F5C" w:rsidRDefault="00C25F5C" w:rsidP="00C25F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F5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25F5C" w:rsidRPr="00C25F5C" w:rsidTr="00C25F5C">
        <w:trPr>
          <w:trHeight w:val="237"/>
          <w:tblCellSpacing w:w="0" w:type="dxa"/>
        </w:trPr>
        <w:tc>
          <w:tcPr>
            <w:tcW w:w="4000" w:type="pct"/>
            <w:shd w:val="clear" w:color="auto" w:fill="FFFFFF"/>
            <w:hideMark/>
          </w:tcPr>
          <w:p w:rsidR="00C25F5C" w:rsidRPr="00C25F5C" w:rsidRDefault="00C25F5C" w:rsidP="00C25F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F5C">
              <w:rPr>
                <w:rFonts w:ascii="Times New Roman" w:eastAsia="Times New Roman" w:hAnsi="Times New Roman" w:cs="Times New Roman"/>
                <w:sz w:val="20"/>
                <w:szCs w:val="20"/>
              </w:rPr>
              <w:t>Difficulty: 2 Medium</w:t>
            </w:r>
          </w:p>
        </w:tc>
        <w:tc>
          <w:tcPr>
            <w:tcW w:w="1000" w:type="pct"/>
            <w:shd w:val="clear" w:color="auto" w:fill="FFFFFF"/>
            <w:hideMark/>
          </w:tcPr>
          <w:p w:rsidR="00C25F5C" w:rsidRPr="00C25F5C" w:rsidRDefault="00C25F5C" w:rsidP="00C25F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F5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25F5C" w:rsidRPr="00C25F5C" w:rsidTr="00C25F5C">
        <w:trPr>
          <w:trHeight w:val="237"/>
          <w:tblCellSpacing w:w="0" w:type="dxa"/>
        </w:trPr>
        <w:tc>
          <w:tcPr>
            <w:tcW w:w="4000" w:type="pct"/>
            <w:shd w:val="clear" w:color="auto" w:fill="FFFFFF"/>
            <w:hideMark/>
          </w:tcPr>
          <w:p w:rsidR="00C25F5C" w:rsidRPr="00C25F5C" w:rsidRDefault="00C25F5C" w:rsidP="00C25F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F5C">
              <w:rPr>
                <w:rFonts w:ascii="Times New Roman" w:eastAsia="Times New Roman" w:hAnsi="Times New Roman" w:cs="Times New Roman"/>
                <w:sz w:val="20"/>
                <w:szCs w:val="20"/>
              </w:rPr>
              <w:t>Difficulty: 3 Hard</w:t>
            </w:r>
          </w:p>
        </w:tc>
        <w:tc>
          <w:tcPr>
            <w:tcW w:w="1000" w:type="pct"/>
            <w:shd w:val="clear" w:color="auto" w:fill="FFFFFF"/>
            <w:hideMark/>
          </w:tcPr>
          <w:p w:rsidR="00C25F5C" w:rsidRPr="00C25F5C" w:rsidRDefault="00C25F5C" w:rsidP="00C25F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F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25F5C" w:rsidRPr="00C25F5C" w:rsidTr="00C25F5C">
        <w:trPr>
          <w:trHeight w:val="249"/>
          <w:tblCellSpacing w:w="0" w:type="dxa"/>
        </w:trPr>
        <w:tc>
          <w:tcPr>
            <w:tcW w:w="4000" w:type="pct"/>
            <w:shd w:val="clear" w:color="auto" w:fill="FFFFFF"/>
            <w:hideMark/>
          </w:tcPr>
          <w:p w:rsidR="00C25F5C" w:rsidRPr="00C25F5C" w:rsidRDefault="00C25F5C" w:rsidP="00C25F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F5C">
              <w:rPr>
                <w:rFonts w:ascii="Times New Roman" w:eastAsia="Times New Roman" w:hAnsi="Times New Roman" w:cs="Times New Roman"/>
                <w:sz w:val="20"/>
                <w:szCs w:val="20"/>
              </w:rPr>
              <w:t>Topic: Growth and influence</w:t>
            </w:r>
          </w:p>
        </w:tc>
        <w:tc>
          <w:tcPr>
            <w:tcW w:w="1000" w:type="pct"/>
            <w:shd w:val="clear" w:color="auto" w:fill="FFFFFF"/>
            <w:hideMark/>
          </w:tcPr>
          <w:p w:rsidR="00C25F5C" w:rsidRPr="00C25F5C" w:rsidRDefault="00C25F5C" w:rsidP="00C25F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F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25F5C" w:rsidRPr="00C25F5C" w:rsidTr="00C25F5C">
        <w:trPr>
          <w:trHeight w:val="237"/>
          <w:tblCellSpacing w:w="0" w:type="dxa"/>
        </w:trPr>
        <w:tc>
          <w:tcPr>
            <w:tcW w:w="4000" w:type="pct"/>
            <w:shd w:val="clear" w:color="auto" w:fill="FFFFFF"/>
            <w:hideMark/>
          </w:tcPr>
          <w:p w:rsidR="00C25F5C" w:rsidRPr="00C25F5C" w:rsidRDefault="00C25F5C" w:rsidP="00C25F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F5C">
              <w:rPr>
                <w:rFonts w:ascii="Times New Roman" w:eastAsia="Times New Roman" w:hAnsi="Times New Roman" w:cs="Times New Roman"/>
                <w:sz w:val="20"/>
                <w:szCs w:val="20"/>
              </w:rPr>
              <w:t>Topic: Profit-leverage effect</w:t>
            </w:r>
          </w:p>
        </w:tc>
        <w:tc>
          <w:tcPr>
            <w:tcW w:w="1000" w:type="pct"/>
            <w:shd w:val="clear" w:color="auto" w:fill="FFFFFF"/>
            <w:hideMark/>
          </w:tcPr>
          <w:p w:rsidR="00C25F5C" w:rsidRPr="00C25F5C" w:rsidRDefault="00C25F5C" w:rsidP="00C25F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F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25F5C" w:rsidRPr="00C25F5C" w:rsidTr="00C25F5C">
        <w:trPr>
          <w:trHeight w:val="237"/>
          <w:tblCellSpacing w:w="0" w:type="dxa"/>
        </w:trPr>
        <w:tc>
          <w:tcPr>
            <w:tcW w:w="4000" w:type="pct"/>
            <w:shd w:val="clear" w:color="auto" w:fill="FFFFFF"/>
            <w:hideMark/>
          </w:tcPr>
          <w:p w:rsidR="00C25F5C" w:rsidRPr="00C25F5C" w:rsidRDefault="00C25F5C" w:rsidP="00C25F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F5C">
              <w:rPr>
                <w:rFonts w:ascii="Times New Roman" w:eastAsia="Times New Roman" w:hAnsi="Times New Roman" w:cs="Times New Roman"/>
                <w:sz w:val="20"/>
                <w:szCs w:val="20"/>
              </w:rPr>
              <w:t>Topic: Purchasing and supply management</w:t>
            </w:r>
          </w:p>
        </w:tc>
        <w:tc>
          <w:tcPr>
            <w:tcW w:w="1000" w:type="pct"/>
            <w:shd w:val="clear" w:color="auto" w:fill="FFFFFF"/>
            <w:hideMark/>
          </w:tcPr>
          <w:p w:rsidR="00C25F5C" w:rsidRPr="00C25F5C" w:rsidRDefault="00C25F5C" w:rsidP="00C25F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F5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25F5C" w:rsidRPr="00C25F5C" w:rsidTr="00C25F5C">
        <w:trPr>
          <w:trHeight w:val="237"/>
          <w:tblCellSpacing w:w="0" w:type="dxa"/>
        </w:trPr>
        <w:tc>
          <w:tcPr>
            <w:tcW w:w="4000" w:type="pct"/>
            <w:shd w:val="clear" w:color="auto" w:fill="FFFFFF"/>
            <w:hideMark/>
          </w:tcPr>
          <w:p w:rsidR="00C25F5C" w:rsidRPr="00C25F5C" w:rsidRDefault="00C25F5C" w:rsidP="00C25F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F5C">
              <w:rPr>
                <w:rFonts w:ascii="Times New Roman" w:eastAsia="Times New Roman" w:hAnsi="Times New Roman" w:cs="Times New Roman"/>
                <w:sz w:val="20"/>
                <w:szCs w:val="20"/>
              </w:rPr>
              <w:t>Topic: Return-on-assets effect</w:t>
            </w:r>
          </w:p>
        </w:tc>
        <w:tc>
          <w:tcPr>
            <w:tcW w:w="1000" w:type="pct"/>
            <w:shd w:val="clear" w:color="auto" w:fill="FFFFFF"/>
            <w:hideMark/>
          </w:tcPr>
          <w:p w:rsidR="00C25F5C" w:rsidRPr="00C25F5C" w:rsidRDefault="00C25F5C" w:rsidP="00C25F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F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25F5C" w:rsidRPr="00C25F5C" w:rsidTr="00C25F5C">
        <w:trPr>
          <w:trHeight w:val="237"/>
          <w:tblCellSpacing w:w="0" w:type="dxa"/>
        </w:trPr>
        <w:tc>
          <w:tcPr>
            <w:tcW w:w="4000" w:type="pct"/>
            <w:shd w:val="clear" w:color="auto" w:fill="FFFFFF"/>
            <w:hideMark/>
          </w:tcPr>
          <w:p w:rsidR="00C25F5C" w:rsidRPr="00C25F5C" w:rsidRDefault="00C25F5C" w:rsidP="00C25F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F5C">
              <w:rPr>
                <w:rFonts w:ascii="Times New Roman" w:eastAsia="Times New Roman" w:hAnsi="Times New Roman" w:cs="Times New Roman"/>
                <w:sz w:val="20"/>
                <w:szCs w:val="20"/>
              </w:rPr>
              <w:t>Topic: Size of organizational spend and financial significance</w:t>
            </w:r>
          </w:p>
        </w:tc>
        <w:tc>
          <w:tcPr>
            <w:tcW w:w="1000" w:type="pct"/>
            <w:shd w:val="clear" w:color="auto" w:fill="FFFFFF"/>
            <w:hideMark/>
          </w:tcPr>
          <w:p w:rsidR="00C25F5C" w:rsidRPr="00C25F5C" w:rsidRDefault="00C25F5C" w:rsidP="00C25F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F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25F5C" w:rsidRPr="00C25F5C" w:rsidTr="00C25F5C">
        <w:trPr>
          <w:trHeight w:val="249"/>
          <w:tblCellSpacing w:w="0" w:type="dxa"/>
        </w:trPr>
        <w:tc>
          <w:tcPr>
            <w:tcW w:w="4000" w:type="pct"/>
            <w:shd w:val="clear" w:color="auto" w:fill="FFFFFF"/>
            <w:hideMark/>
          </w:tcPr>
          <w:p w:rsidR="00C25F5C" w:rsidRPr="00C25F5C" w:rsidRDefault="00C25F5C" w:rsidP="00C25F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F5C">
              <w:rPr>
                <w:rFonts w:ascii="Times New Roman" w:eastAsia="Times New Roman" w:hAnsi="Times New Roman" w:cs="Times New Roman"/>
                <w:sz w:val="20"/>
                <w:szCs w:val="20"/>
              </w:rPr>
              <w:t>Topic: Supply chain management</w:t>
            </w:r>
          </w:p>
        </w:tc>
        <w:tc>
          <w:tcPr>
            <w:tcW w:w="1000" w:type="pct"/>
            <w:shd w:val="clear" w:color="auto" w:fill="FFFFFF"/>
            <w:hideMark/>
          </w:tcPr>
          <w:p w:rsidR="00C25F5C" w:rsidRPr="00C25F5C" w:rsidRDefault="00C25F5C" w:rsidP="00C25F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F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25F5C" w:rsidRPr="00C25F5C" w:rsidTr="00C25F5C">
        <w:trPr>
          <w:trHeight w:val="237"/>
          <w:tblCellSpacing w:w="0" w:type="dxa"/>
        </w:trPr>
        <w:tc>
          <w:tcPr>
            <w:tcW w:w="4000" w:type="pct"/>
            <w:shd w:val="clear" w:color="auto" w:fill="FFFFFF"/>
            <w:hideMark/>
          </w:tcPr>
          <w:p w:rsidR="00C25F5C" w:rsidRPr="00C25F5C" w:rsidRDefault="00C25F5C" w:rsidP="00C25F5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F5C">
              <w:rPr>
                <w:rFonts w:ascii="Times New Roman" w:eastAsia="Times New Roman" w:hAnsi="Times New Roman" w:cs="Times New Roman"/>
                <w:sz w:val="20"/>
                <w:szCs w:val="20"/>
              </w:rPr>
              <w:t>Topic: Supply contribution</w:t>
            </w:r>
          </w:p>
        </w:tc>
        <w:tc>
          <w:tcPr>
            <w:tcW w:w="1000" w:type="pct"/>
            <w:shd w:val="clear" w:color="auto" w:fill="FFFFFF"/>
            <w:hideMark/>
          </w:tcPr>
          <w:p w:rsidR="00C25F5C" w:rsidRPr="00C25F5C" w:rsidRDefault="00C25F5C" w:rsidP="00C25F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F5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C25F5C" w:rsidRPr="00E8261F" w:rsidRDefault="00C25F5C" w:rsidP="00C25F5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sectPr w:rsidR="00C25F5C" w:rsidRPr="00E8261F" w:rsidSect="003E5EC8">
      <w:footerReference w:type="default" r:id="rId6"/>
      <w:pgSz w:w="12240" w:h="15840"/>
      <w:pgMar w:top="460" w:right="720" w:bottom="720" w:left="720" w:header="175" w:footer="18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EC8" w:rsidRDefault="003E5EC8" w:rsidP="00E8261F">
      <w:pPr>
        <w:spacing w:after="0" w:line="240" w:lineRule="auto"/>
      </w:pPr>
      <w:r>
        <w:separator/>
      </w:r>
    </w:p>
  </w:endnote>
  <w:endnote w:type="continuationSeparator" w:id="0">
    <w:p w:rsidR="003E5EC8" w:rsidRDefault="003E5EC8" w:rsidP="00E82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,dialog,Verdana,unifo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EC8" w:rsidRPr="00E8261F" w:rsidRDefault="003E5EC8">
    <w:pPr>
      <w:pStyle w:val="Footer"/>
      <w:jc w:val="center"/>
      <w:rPr>
        <w:rFonts w:ascii="Times New Roman" w:hAnsi="Times New Roman" w:cs="Times New Roman"/>
        <w:sz w:val="18"/>
        <w:szCs w:val="18"/>
      </w:rPr>
    </w:pPr>
    <w:r w:rsidRPr="00E8261F">
      <w:rPr>
        <w:rFonts w:ascii="Times New Roman" w:hAnsi="Times New Roman" w:cs="Times New Roman"/>
        <w:sz w:val="18"/>
        <w:szCs w:val="18"/>
      </w:rPr>
      <w:t>01-</w:t>
    </w:r>
    <w:sdt>
      <w:sdtPr>
        <w:rPr>
          <w:rFonts w:ascii="Times New Roman" w:hAnsi="Times New Roman" w:cs="Times New Roman"/>
          <w:sz w:val="18"/>
          <w:szCs w:val="18"/>
        </w:rPr>
        <w:id w:val="184041603"/>
        <w:docPartObj>
          <w:docPartGallery w:val="Page Numbers (Bottom of Page)"/>
          <w:docPartUnique/>
        </w:docPartObj>
      </w:sdtPr>
      <w:sdtContent>
        <w:r w:rsidRPr="00E8261F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E8261F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E8261F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B078A4">
          <w:rPr>
            <w:rFonts w:ascii="Times New Roman" w:hAnsi="Times New Roman" w:cs="Times New Roman"/>
            <w:noProof/>
            <w:sz w:val="18"/>
            <w:szCs w:val="18"/>
          </w:rPr>
          <w:t>1</w:t>
        </w:r>
        <w:r w:rsidRPr="00E8261F">
          <w:rPr>
            <w:rFonts w:ascii="Times New Roman" w:hAnsi="Times New Roman" w:cs="Times New Roman"/>
            <w:sz w:val="18"/>
            <w:szCs w:val="18"/>
          </w:rPr>
          <w:fldChar w:fldCharType="end"/>
        </w:r>
      </w:sdtContent>
    </w:sdt>
  </w:p>
  <w:p w:rsidR="003E5EC8" w:rsidRPr="00E8261F" w:rsidRDefault="003E5EC8" w:rsidP="00E8261F">
    <w:pPr>
      <w:pStyle w:val="Footer"/>
      <w:jc w:val="center"/>
      <w:rPr>
        <w:rFonts w:ascii="Times New Roman" w:hAnsi="Times New Roman" w:cs="Times New Roman"/>
        <w:color w:val="000000"/>
        <w:sz w:val="18"/>
        <w:szCs w:val="18"/>
      </w:rPr>
    </w:pPr>
    <w:r w:rsidRPr="00E8261F">
      <w:rPr>
        <w:rFonts w:ascii="Times New Roman" w:hAnsi="Times New Roman" w:cs="Times New Roman"/>
        <w:color w:val="000000"/>
        <w:sz w:val="18"/>
        <w:szCs w:val="18"/>
      </w:rPr>
      <w:t>Copyright © 2018 McGraw-Hill Education. All rights reserved. No reproduction or distribution without the prior written consent of McGraw-Hill Education.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EC8" w:rsidRDefault="003E5EC8" w:rsidP="00E8261F">
      <w:pPr>
        <w:spacing w:after="0" w:line="240" w:lineRule="auto"/>
      </w:pPr>
      <w:r>
        <w:separator/>
      </w:r>
    </w:p>
  </w:footnote>
  <w:footnote w:type="continuationSeparator" w:id="0">
    <w:p w:rsidR="003E5EC8" w:rsidRDefault="003E5EC8" w:rsidP="00E826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211C3"/>
    <w:rsid w:val="003E5EC8"/>
    <w:rsid w:val="00AC5015"/>
    <w:rsid w:val="00B078A4"/>
    <w:rsid w:val="00C25F5C"/>
    <w:rsid w:val="00E211C3"/>
    <w:rsid w:val="00E82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826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8261F"/>
  </w:style>
  <w:style w:type="paragraph" w:styleId="Footer">
    <w:name w:val="footer"/>
    <w:basedOn w:val="Normal"/>
    <w:link w:val="FooterChar"/>
    <w:uiPriority w:val="99"/>
    <w:unhideWhenUsed/>
    <w:rsid w:val="00E826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26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6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1553</Words>
  <Characters>8855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006385</cp:lastModifiedBy>
  <cp:revision>6</cp:revision>
  <dcterms:created xsi:type="dcterms:W3CDTF">2018-11-16T06:58:00Z</dcterms:created>
  <dcterms:modified xsi:type="dcterms:W3CDTF">2018-11-16T08:36:00Z</dcterms:modified>
</cp:coreProperties>
</file>