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harts/style1.xml" ContentType="application/vnd.ms-office.chartstyle+xml"/>
  <Override PartName="/word/charts/colors1.xml" ContentType="application/vnd.ms-office.chartcolorstyle+xml"/>
  <Override PartName="/word/charts/style2.xml" ContentType="application/vnd.ms-office.chartstyle+xml"/>
  <Override PartName="/word/charts/colors2.xml" ContentType="application/vnd.ms-office.chartcolor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0192F" w14:textId="77777777" w:rsidR="00873915" w:rsidRDefault="00873915">
      <w:pPr>
        <w:pStyle w:val="awTB00chTitle"/>
        <w:keepNext/>
      </w:pPr>
      <w:r>
        <w:rPr>
          <w:sz w:val="44"/>
        </w:rPr>
        <w:t>Part 1</w:t>
      </w:r>
      <w:r>
        <w:br/>
        <w:t>Introduction to Managerial Finance</w:t>
      </w:r>
    </w:p>
    <w:p w14:paraId="06B2EEE7" w14:textId="77777777" w:rsidR="00873915" w:rsidRDefault="00873915">
      <w:pPr>
        <w:pStyle w:val="T1"/>
        <w:spacing w:after="200"/>
        <w:rPr>
          <w:b/>
          <w:bCs/>
          <w:sz w:val="28"/>
        </w:rPr>
      </w:pPr>
      <w:r>
        <w:rPr>
          <w:b/>
          <w:bCs/>
          <w:sz w:val="28"/>
        </w:rPr>
        <w:t xml:space="preserve">Chapters in </w:t>
      </w:r>
      <w:r w:rsidR="00FC3976">
        <w:rPr>
          <w:b/>
          <w:bCs/>
          <w:sz w:val="28"/>
        </w:rPr>
        <w:t>T</w:t>
      </w:r>
      <w:r>
        <w:rPr>
          <w:b/>
          <w:bCs/>
          <w:sz w:val="28"/>
        </w:rPr>
        <w:t>his Part</w:t>
      </w:r>
    </w:p>
    <w:p w14:paraId="1983CAB1" w14:textId="77777777" w:rsidR="00873915" w:rsidRDefault="00873915">
      <w:pPr>
        <w:pStyle w:val="H2"/>
        <w:spacing w:before="0"/>
        <w:rPr>
          <w:rFonts w:ascii="Times" w:hAnsi="Times"/>
          <w:b w:val="0"/>
          <w:bCs w:val="0"/>
        </w:rPr>
      </w:pPr>
      <w:r>
        <w:rPr>
          <w:rFonts w:ascii="Times" w:hAnsi="Times"/>
        </w:rPr>
        <w:t>Chapter 1</w:t>
      </w:r>
      <w:r>
        <w:rPr>
          <w:rFonts w:ascii="Times" w:hAnsi="Times"/>
        </w:rPr>
        <w:tab/>
      </w:r>
      <w:r>
        <w:rPr>
          <w:rFonts w:ascii="Times" w:hAnsi="Times"/>
          <w:b w:val="0"/>
          <w:sz w:val="22"/>
        </w:rPr>
        <w:t>The Role of Managerial Finance</w:t>
      </w:r>
    </w:p>
    <w:p w14:paraId="7003B9AC" w14:textId="77777777" w:rsidR="00873915" w:rsidRDefault="00873915">
      <w:pPr>
        <w:pStyle w:val="H2"/>
        <w:spacing w:before="0"/>
        <w:rPr>
          <w:rFonts w:ascii="Times" w:hAnsi="Times"/>
          <w:b w:val="0"/>
          <w:bCs w:val="0"/>
        </w:rPr>
      </w:pPr>
      <w:r>
        <w:rPr>
          <w:rFonts w:ascii="Times" w:hAnsi="Times"/>
        </w:rPr>
        <w:t>Chapter 2</w:t>
      </w:r>
      <w:r>
        <w:rPr>
          <w:rFonts w:ascii="Times" w:hAnsi="Times"/>
        </w:rPr>
        <w:tab/>
      </w:r>
      <w:r>
        <w:rPr>
          <w:rFonts w:ascii="Times" w:hAnsi="Times"/>
          <w:b w:val="0"/>
          <w:sz w:val="22"/>
        </w:rPr>
        <w:t>The Financial Market Environment</w:t>
      </w:r>
    </w:p>
    <w:p w14:paraId="6EE3D191" w14:textId="77777777" w:rsidR="00873915" w:rsidRDefault="00873915">
      <w:pPr>
        <w:pStyle w:val="H2"/>
        <w:spacing w:before="0"/>
        <w:rPr>
          <w:rFonts w:ascii="Times" w:hAnsi="Times"/>
          <w:b w:val="0"/>
          <w:bCs w:val="0"/>
        </w:rPr>
      </w:pPr>
    </w:p>
    <w:p w14:paraId="34EB9F43" w14:textId="77777777" w:rsidR="004F16EE" w:rsidRDefault="004F16EE" w:rsidP="004F16EE">
      <w:pPr>
        <w:pStyle w:val="awTB00chTitle"/>
        <w:keepNext/>
        <w:jc w:val="center"/>
        <w:rPr>
          <w:caps/>
          <w:sz w:val="44"/>
        </w:rPr>
      </w:pPr>
    </w:p>
    <w:p w14:paraId="4E49A348" w14:textId="77777777" w:rsidR="004F16EE" w:rsidRPr="004F16EE" w:rsidRDefault="004F16EE" w:rsidP="004F16EE"/>
    <w:p w14:paraId="7A09E81B" w14:textId="77777777" w:rsidR="004F16EE" w:rsidRPr="004F16EE" w:rsidRDefault="004F16EE" w:rsidP="004F16EE"/>
    <w:p w14:paraId="691A43AD" w14:textId="77777777" w:rsidR="004F16EE" w:rsidRPr="004F16EE" w:rsidRDefault="004F16EE" w:rsidP="004F16EE"/>
    <w:p w14:paraId="2FA32508" w14:textId="77777777" w:rsidR="004F16EE" w:rsidRPr="004F16EE" w:rsidRDefault="004F16EE" w:rsidP="004F16EE"/>
    <w:p w14:paraId="20D06DF0" w14:textId="77777777" w:rsidR="004F16EE" w:rsidRPr="004F16EE" w:rsidRDefault="004F16EE" w:rsidP="004F16EE"/>
    <w:p w14:paraId="77165558" w14:textId="77777777" w:rsidR="004F16EE" w:rsidRPr="004F16EE" w:rsidRDefault="004F16EE" w:rsidP="004F16EE"/>
    <w:p w14:paraId="2ED503E9" w14:textId="77777777" w:rsidR="004F16EE" w:rsidRPr="004F16EE" w:rsidRDefault="004F16EE" w:rsidP="004F16EE"/>
    <w:p w14:paraId="3D03CDB2" w14:textId="77777777" w:rsidR="004F16EE" w:rsidRPr="004F16EE" w:rsidRDefault="004F16EE" w:rsidP="004F16EE"/>
    <w:p w14:paraId="55F70D83" w14:textId="77777777" w:rsidR="004F16EE" w:rsidRPr="004F16EE" w:rsidRDefault="004F16EE" w:rsidP="004F16EE"/>
    <w:p w14:paraId="01CE515B" w14:textId="77777777" w:rsidR="00873915" w:rsidRPr="004F16EE" w:rsidRDefault="00873915" w:rsidP="004F16EE">
      <w:pPr>
        <w:sectPr w:rsidR="00873915" w:rsidRPr="004F16EE" w:rsidSect="0031711E">
          <w:headerReference w:type="even" r:id="rId9"/>
          <w:headerReference w:type="default" r:id="rId10"/>
          <w:footerReference w:type="even" r:id="rId11"/>
          <w:footerReference w:type="default" r:id="rId12"/>
          <w:footerReference w:type="first" r:id="rId13"/>
          <w:type w:val="oddPage"/>
          <w:pgSz w:w="12240" w:h="15840" w:code="1"/>
          <w:pgMar w:top="1008" w:right="1008" w:bottom="1008" w:left="1080" w:header="1008" w:footer="720" w:gutter="0"/>
          <w:pgNumType w:start="1"/>
          <w:cols w:space="720"/>
          <w:titlePg/>
          <w:docGrid w:linePitch="204"/>
        </w:sectPr>
      </w:pPr>
    </w:p>
    <w:p w14:paraId="6313BFB6" w14:textId="77777777" w:rsidR="00873915" w:rsidRDefault="00873915" w:rsidP="003F416E">
      <w:pPr>
        <w:pStyle w:val="awTB00chTitle"/>
        <w:keepNext/>
        <w:spacing w:before="1320" w:after="480"/>
        <w:rPr>
          <w:sz w:val="24"/>
        </w:rPr>
      </w:pPr>
      <w:r>
        <w:rPr>
          <w:sz w:val="44"/>
        </w:rPr>
        <w:lastRenderedPageBreak/>
        <w:t>Chapter 1</w:t>
      </w:r>
      <w:r>
        <w:br/>
        <w:t>The Role of Managerial Finance</w:t>
      </w:r>
    </w:p>
    <w:p w14:paraId="07AE970B" w14:textId="77777777" w:rsidR="00873915" w:rsidRDefault="00873915" w:rsidP="00137710">
      <w:pPr>
        <w:pStyle w:val="awTB01questionHead"/>
        <w:numPr>
          <w:ilvl w:val="0"/>
          <w:numId w:val="18"/>
        </w:numPr>
        <w:spacing w:before="480" w:after="240"/>
        <w:ind w:left="432" w:hanging="432"/>
      </w:pPr>
      <w:r>
        <w:t>Instructor’s Resources</w:t>
      </w:r>
    </w:p>
    <w:p w14:paraId="4FE53705" w14:textId="77777777" w:rsidR="00873915" w:rsidRDefault="00741606" w:rsidP="003F416E">
      <w:pPr>
        <w:pStyle w:val="H2"/>
        <w:spacing w:before="0" w:after="120"/>
        <w:ind w:left="432"/>
      </w:pPr>
      <w:r>
        <w:t xml:space="preserve">Chapter </w:t>
      </w:r>
      <w:r w:rsidR="00873915">
        <w:t>Overview</w:t>
      </w:r>
    </w:p>
    <w:p w14:paraId="277C933C" w14:textId="75299564" w:rsidR="00873915" w:rsidRDefault="00873915" w:rsidP="003F416E">
      <w:pPr>
        <w:pStyle w:val="T2"/>
        <w:spacing w:before="0"/>
        <w:ind w:left="432"/>
        <w:rPr>
          <w:szCs w:val="24"/>
        </w:rPr>
      </w:pPr>
      <w:r>
        <w:rPr>
          <w:spacing w:val="-2"/>
        </w:rPr>
        <w:t xml:space="preserve">This chapter introduces </w:t>
      </w:r>
      <w:r w:rsidR="00FE1337">
        <w:rPr>
          <w:spacing w:val="-2"/>
        </w:rPr>
        <w:t xml:space="preserve">the field of </w:t>
      </w:r>
      <w:r>
        <w:rPr>
          <w:spacing w:val="-2"/>
        </w:rPr>
        <w:t>finance</w:t>
      </w:r>
      <w:r w:rsidR="006F591C">
        <w:rPr>
          <w:spacing w:val="-2"/>
        </w:rPr>
        <w:t xml:space="preserve"> through</w:t>
      </w:r>
      <w:r w:rsidR="00B661FE">
        <w:rPr>
          <w:spacing w:val="-2"/>
        </w:rPr>
        <w:t xml:space="preserve"> building-block terms and concepts</w:t>
      </w:r>
      <w:r w:rsidR="009E7D46">
        <w:rPr>
          <w:spacing w:val="-2"/>
        </w:rPr>
        <w:t xml:space="preserve">. </w:t>
      </w:r>
      <w:r w:rsidR="00BC3B82">
        <w:rPr>
          <w:spacing w:val="-2"/>
        </w:rPr>
        <w:t xml:space="preserve">The discussion starts </w:t>
      </w:r>
      <w:r w:rsidR="00A3083D">
        <w:rPr>
          <w:spacing w:val="-2"/>
        </w:rPr>
        <w:t xml:space="preserve">by defining </w:t>
      </w:r>
      <w:r w:rsidR="0031516B">
        <w:rPr>
          <w:spacing w:val="-2"/>
        </w:rPr>
        <w:t>“</w:t>
      </w:r>
      <w:r w:rsidR="00A3083D">
        <w:rPr>
          <w:spacing w:val="-2"/>
        </w:rPr>
        <w:t>firm</w:t>
      </w:r>
      <w:r w:rsidR="001066F1">
        <w:rPr>
          <w:spacing w:val="-2"/>
        </w:rPr>
        <w:t>”</w:t>
      </w:r>
      <w:r w:rsidR="00A3083D">
        <w:rPr>
          <w:spacing w:val="-2"/>
        </w:rPr>
        <w:t xml:space="preserve"> and </w:t>
      </w:r>
      <w:r w:rsidR="00BC3B82">
        <w:rPr>
          <w:spacing w:val="-2"/>
        </w:rPr>
        <w:t xml:space="preserve">stressing </w:t>
      </w:r>
      <w:r w:rsidR="00A3083D">
        <w:rPr>
          <w:spacing w:val="-2"/>
        </w:rPr>
        <w:t>its principal goal</w:t>
      </w:r>
      <w:r w:rsidR="00C670B0">
        <w:rPr>
          <w:spacing w:val="-2"/>
        </w:rPr>
        <w:t>—</w:t>
      </w:r>
      <w:r w:rsidR="00A3083D">
        <w:rPr>
          <w:spacing w:val="-2"/>
        </w:rPr>
        <w:t>maximizing shareholder wealth</w:t>
      </w:r>
      <w:r w:rsidR="009E7D46">
        <w:rPr>
          <w:spacing w:val="-2"/>
        </w:rPr>
        <w:t xml:space="preserve">. </w:t>
      </w:r>
      <w:r w:rsidR="00FE1337">
        <w:rPr>
          <w:spacing w:val="-2"/>
        </w:rPr>
        <w:t xml:space="preserve">The importance of focusing on </w:t>
      </w:r>
      <w:r w:rsidR="0031516B">
        <w:rPr>
          <w:spacing w:val="-2"/>
        </w:rPr>
        <w:t>s</w:t>
      </w:r>
      <w:r w:rsidR="001066F1">
        <w:rPr>
          <w:spacing w:val="-2"/>
        </w:rPr>
        <w:t xml:space="preserve">hareholders rather than stakeholders broadly and stock price rather than </w:t>
      </w:r>
      <w:r w:rsidR="00A00BF3">
        <w:rPr>
          <w:spacing w:val="-2"/>
        </w:rPr>
        <w:t xml:space="preserve">current </w:t>
      </w:r>
      <w:r w:rsidR="001066F1">
        <w:rPr>
          <w:spacing w:val="-2"/>
        </w:rPr>
        <w:t xml:space="preserve">profits is </w:t>
      </w:r>
      <w:r w:rsidR="00852895">
        <w:rPr>
          <w:spacing w:val="-2"/>
        </w:rPr>
        <w:t>explained</w:t>
      </w:r>
      <w:r w:rsidR="009E7D46">
        <w:rPr>
          <w:spacing w:val="-2"/>
        </w:rPr>
        <w:t xml:space="preserve">. </w:t>
      </w:r>
      <w:r w:rsidR="00960315">
        <w:t>The managerial-</w:t>
      </w:r>
      <w:r>
        <w:t>finance function is</w:t>
      </w:r>
      <w:r w:rsidR="00A3083D">
        <w:t xml:space="preserve"> then described</w:t>
      </w:r>
      <w:r>
        <w:t xml:space="preserve"> and differentiated from economics and accounting</w:t>
      </w:r>
      <w:r w:rsidR="0031516B">
        <w:t xml:space="preserve">, </w:t>
      </w:r>
      <w:r w:rsidR="00852895">
        <w:t xml:space="preserve">with special attention to </w:t>
      </w:r>
      <w:r w:rsidR="00A3083D">
        <w:t xml:space="preserve">the role ethics </w:t>
      </w:r>
      <w:r w:rsidR="0031516B">
        <w:t xml:space="preserve">play </w:t>
      </w:r>
      <w:r w:rsidR="00A3083D">
        <w:t xml:space="preserve">in </w:t>
      </w:r>
      <w:r w:rsidR="00852895">
        <w:t>a financial manager’s</w:t>
      </w:r>
      <w:r w:rsidR="0031516B">
        <w:t xml:space="preserve"> efforts to </w:t>
      </w:r>
      <w:r>
        <w:t>maximiz</w:t>
      </w:r>
      <w:r w:rsidR="0031516B">
        <w:t>e the firm’s stock price</w:t>
      </w:r>
      <w:r w:rsidR="009E7D46">
        <w:t xml:space="preserve">. </w:t>
      </w:r>
      <w:r w:rsidR="0041293D">
        <w:t xml:space="preserve">Next, the </w:t>
      </w:r>
      <w:r w:rsidR="0031516B">
        <w:t xml:space="preserve">three basic legal forms of business organization (sole proprietorship, partnership, and corporation) are discussed </w:t>
      </w:r>
      <w:r w:rsidR="00852895">
        <w:t xml:space="preserve">and the </w:t>
      </w:r>
      <w:r w:rsidR="0031516B">
        <w:t>strengths and weaknesses</w:t>
      </w:r>
      <w:r w:rsidR="00852895">
        <w:t xml:space="preserve"> of each form noted</w:t>
      </w:r>
      <w:r w:rsidR="009E7D46">
        <w:t xml:space="preserve">. </w:t>
      </w:r>
      <w:r w:rsidR="0041293D">
        <w:t>The chapter concludes with an exploration of the agency problem</w:t>
      </w:r>
      <w:r w:rsidR="00C670B0">
        <w:t>—</w:t>
      </w:r>
      <w:r>
        <w:t xml:space="preserve">the conflict </w:t>
      </w:r>
      <w:r w:rsidR="0041293D">
        <w:t>aris</w:t>
      </w:r>
      <w:r w:rsidR="00852895">
        <w:t>ing</w:t>
      </w:r>
      <w:r w:rsidR="0041293D">
        <w:t xml:space="preserve"> when the managers and owners</w:t>
      </w:r>
      <w:r w:rsidR="00852895">
        <w:t xml:space="preserve"> of the firm</w:t>
      </w:r>
      <w:r w:rsidR="0041293D">
        <w:t xml:space="preserve"> are not the same people</w:t>
      </w:r>
      <w:r w:rsidR="00C670B0">
        <w:t>—</w:t>
      </w:r>
      <w:r w:rsidR="0041293D">
        <w:t xml:space="preserve">and the private- and public-sector tools available to </w:t>
      </w:r>
      <w:r w:rsidR="00852895">
        <w:t xml:space="preserve">focus managerial attention on </w:t>
      </w:r>
      <w:r w:rsidR="0041293D">
        <w:t>shareholder wealth</w:t>
      </w:r>
      <w:r w:rsidR="009E7D46">
        <w:t xml:space="preserve">. </w:t>
      </w:r>
    </w:p>
    <w:p w14:paraId="71292528" w14:textId="57550BD9" w:rsidR="00873915" w:rsidRDefault="00873915" w:rsidP="003F416E">
      <w:pPr>
        <w:pStyle w:val="T2"/>
        <w:ind w:left="432"/>
      </w:pPr>
      <w:r>
        <w:t xml:space="preserve">This chapter and </w:t>
      </w:r>
      <w:r w:rsidR="00B661FE">
        <w:t>the ones to follow</w:t>
      </w:r>
      <w:r>
        <w:t xml:space="preserve"> </w:t>
      </w:r>
      <w:r w:rsidR="00FF2C37">
        <w:t>stress</w:t>
      </w:r>
      <w:r w:rsidR="00B661FE">
        <w:t xml:space="preserve"> the </w:t>
      </w:r>
      <w:r w:rsidR="006F591C">
        <w:t>important</w:t>
      </w:r>
      <w:r w:rsidR="00B661FE">
        <w:t xml:space="preserve"> role </w:t>
      </w:r>
      <w:r w:rsidR="00BC3B82">
        <w:t xml:space="preserve">finance </w:t>
      </w:r>
      <w:r w:rsidR="00B661FE">
        <w:t xml:space="preserve">vocabulary, concepts, and tools will </w:t>
      </w:r>
      <w:r>
        <w:t xml:space="preserve">play in </w:t>
      </w:r>
      <w:r w:rsidR="00626A81">
        <w:t>the</w:t>
      </w:r>
      <w:r>
        <w:t xml:space="preserve"> professional and personal li</w:t>
      </w:r>
      <w:r w:rsidR="00626A81">
        <w:t>ves of students</w:t>
      </w:r>
      <w:r w:rsidR="00C670B0">
        <w:t>—</w:t>
      </w:r>
      <w:r w:rsidR="00FF2C37">
        <w:t xml:space="preserve">even those choosing </w:t>
      </w:r>
      <w:r w:rsidR="0048680C">
        <w:t>other</w:t>
      </w:r>
      <w:r w:rsidR="00FF2C37">
        <w:t xml:space="preserve"> major</w:t>
      </w:r>
      <w:r w:rsidR="0048680C">
        <w:t>s such as</w:t>
      </w:r>
      <w:r w:rsidR="00FF2C37">
        <w:t xml:space="preserve"> </w:t>
      </w:r>
      <w:r>
        <w:t>accounting,</w:t>
      </w:r>
      <w:r w:rsidR="0048680C">
        <w:t xml:space="preserve"> economics</w:t>
      </w:r>
      <w:r>
        <w:t xml:space="preserve"> information systems, management, marketing, </w:t>
      </w:r>
      <w:r w:rsidR="00FF2C37">
        <w:t>or</w:t>
      </w:r>
      <w:r>
        <w:t xml:space="preserve"> operations</w:t>
      </w:r>
      <w:r w:rsidR="009E7D46">
        <w:t xml:space="preserve">. </w:t>
      </w:r>
      <w:r w:rsidR="00626A81">
        <w:t xml:space="preserve">Whenever possible, </w:t>
      </w:r>
      <w:r w:rsidR="00970C61">
        <w:t>personal-</w:t>
      </w:r>
      <w:r w:rsidR="00626A81">
        <w:t>finance</w:t>
      </w:r>
      <w:r w:rsidR="00970C61">
        <w:t xml:space="preserve"> </w:t>
      </w:r>
      <w:r w:rsidR="004F16EE">
        <w:t xml:space="preserve">applications </w:t>
      </w:r>
      <w:r w:rsidR="00970C61">
        <w:t>are provided to motivate and illustrate topics</w:t>
      </w:r>
      <w:r w:rsidR="009E7D46">
        <w:t xml:space="preserve">. </w:t>
      </w:r>
      <w:r>
        <w:t>Th</w:t>
      </w:r>
      <w:r w:rsidR="00626A81">
        <w:t>is</w:t>
      </w:r>
      <w:r>
        <w:t xml:space="preserve"> pedagogic</w:t>
      </w:r>
      <w:r w:rsidR="00626A81">
        <w:t>al approach s</w:t>
      </w:r>
      <w:r>
        <w:t xml:space="preserve">hould </w:t>
      </w:r>
      <w:r w:rsidR="003019E4">
        <w:t>inspire</w:t>
      </w:r>
      <w:r w:rsidR="00970C61">
        <w:t xml:space="preserve"> students to master </w:t>
      </w:r>
      <w:r>
        <w:t xml:space="preserve">chapter content </w:t>
      </w:r>
      <w:r w:rsidR="00970C61">
        <w:t xml:space="preserve">quickly </w:t>
      </w:r>
      <w:r>
        <w:t>and e</w:t>
      </w:r>
      <w:r w:rsidR="00970C61">
        <w:t>asily.</w:t>
      </w:r>
    </w:p>
    <w:p w14:paraId="528370DB" w14:textId="47B8E7D9" w:rsidR="00071AAF" w:rsidRDefault="00071AAF" w:rsidP="003F416E">
      <w:pPr>
        <w:pStyle w:val="T2"/>
        <w:ind w:left="432"/>
      </w:pPr>
      <w:r w:rsidRPr="00033835">
        <w:rPr>
          <w:u w:val="single"/>
        </w:rPr>
        <w:t>NOTE</w:t>
      </w:r>
      <w:r>
        <w:t>:  After this text went to press, Congress passed the Tax Cuts and Job Act of 2017, which dramatically changed both corporate and personal tax rates</w:t>
      </w:r>
      <w:r w:rsidR="009E7D46">
        <w:t xml:space="preserve">. </w:t>
      </w:r>
      <w:r w:rsidR="00054B4A">
        <w:t xml:space="preserve">The first printing of this text did not reflect these tax changes, but subsequent print runs do. For tax-related problems below, we provide solutions under both the old and the new tax law. </w:t>
      </w:r>
      <w:r>
        <w:t>Of particular relevance to this chapter, the corporate tax rate is now a flat 21</w:t>
      </w:r>
      <w:r w:rsidR="00C670B0">
        <w:t>%</w:t>
      </w:r>
      <w:r w:rsidR="009E7D46">
        <w:t xml:space="preserve">. </w:t>
      </w:r>
      <w:r>
        <w:t>Individuals still face a progressive rate schedule, so there is still value in explaining the progressive nature of the old corporate structure as well as the difference between marginal and average tax rates (which are essentially the same under a flat-rate structure)</w:t>
      </w:r>
      <w:r w:rsidR="009E7D46">
        <w:t xml:space="preserve">. </w:t>
      </w:r>
      <w:r>
        <w:t>The change in the corporate tax code</w:t>
      </w:r>
      <w:r w:rsidR="00C670B0">
        <w:t>—</w:t>
      </w:r>
      <w:r>
        <w:t>in particular the introduction of a lower, flatter rate</w:t>
      </w:r>
      <w:r w:rsidR="00C670B0">
        <w:t>—</w:t>
      </w:r>
      <w:r>
        <w:t>can serve as a useful discussion point throughout this text</w:t>
      </w:r>
      <w:r w:rsidR="009E7D46">
        <w:t xml:space="preserve">. </w:t>
      </w:r>
      <w:r w:rsidR="00033835">
        <w:t>F</w:t>
      </w:r>
      <w:r>
        <w:t xml:space="preserve">or example, instructors may </w:t>
      </w:r>
      <w:r w:rsidR="00033835">
        <w:t xml:space="preserve">wish to discuss the impact of a </w:t>
      </w:r>
      <w:r>
        <w:t xml:space="preserve">lower tax rate </w:t>
      </w:r>
      <w:r w:rsidR="00033835">
        <w:t xml:space="preserve">on </w:t>
      </w:r>
      <w:r>
        <w:t>the NPV of investments or a firm’s optimal capital structure</w:t>
      </w:r>
      <w:r w:rsidR="00033835">
        <w:t>.</w:t>
      </w:r>
    </w:p>
    <w:p w14:paraId="292179BD" w14:textId="77777777" w:rsidR="00873915" w:rsidRDefault="00873915" w:rsidP="00137710">
      <w:pPr>
        <w:pStyle w:val="awTB01questionHead"/>
        <w:numPr>
          <w:ilvl w:val="0"/>
          <w:numId w:val="18"/>
        </w:numPr>
        <w:spacing w:before="480" w:after="240"/>
        <w:ind w:left="432" w:hanging="432"/>
      </w:pPr>
      <w:r w:rsidRPr="00EC090A">
        <w:t>Answers to Review Questions</w:t>
      </w:r>
    </w:p>
    <w:p w14:paraId="0447FDFD" w14:textId="77777777" w:rsidR="003F65F5" w:rsidRDefault="00DA2B0D" w:rsidP="00AC100B">
      <w:pPr>
        <w:pStyle w:val="MCQList1"/>
        <w:numPr>
          <w:ilvl w:val="1"/>
          <w:numId w:val="14"/>
        </w:numPr>
        <w:tabs>
          <w:tab w:val="clear" w:pos="274"/>
          <w:tab w:val="clear" w:pos="446"/>
        </w:tabs>
        <w:spacing w:after="0"/>
        <w:ind w:left="1008" w:hanging="576"/>
      </w:pPr>
      <w:r>
        <w:t xml:space="preserve">The </w:t>
      </w:r>
      <w:r w:rsidRPr="00A00BF3">
        <w:t>goal of a firm,</w:t>
      </w:r>
      <w:r>
        <w:t xml:space="preserve"> and therefore of all financial managers, is maximizing shareholder wealth</w:t>
      </w:r>
      <w:r w:rsidR="009E7D46">
        <w:t xml:space="preserve">. </w:t>
      </w:r>
      <w:r>
        <w:t xml:space="preserve">The proper metric for this goal is </w:t>
      </w:r>
      <w:r w:rsidR="0089434F">
        <w:t xml:space="preserve">the </w:t>
      </w:r>
      <w:r w:rsidR="00A61BF8">
        <w:t>price of the firm’s stock</w:t>
      </w:r>
      <w:r w:rsidR="009E7D46">
        <w:t xml:space="preserve">. </w:t>
      </w:r>
      <w:r w:rsidR="001612E3">
        <w:t xml:space="preserve">Other things equal, </w:t>
      </w:r>
      <w:r>
        <w:t>an increasing price per share of common stock relative to the stock market as a whole indicates achievement of this goal.</w:t>
      </w:r>
    </w:p>
    <w:p w14:paraId="58E77A79" w14:textId="1CA9E7DE" w:rsidR="003F65F5" w:rsidRPr="001612E3" w:rsidRDefault="001612E3" w:rsidP="00AC100B">
      <w:pPr>
        <w:pStyle w:val="MCQList1"/>
        <w:tabs>
          <w:tab w:val="clear" w:pos="274"/>
          <w:tab w:val="clear" w:pos="446"/>
        </w:tabs>
        <w:spacing w:before="240" w:after="0"/>
        <w:ind w:left="1008" w:hanging="576"/>
      </w:pPr>
      <w:r>
        <w:lastRenderedPageBreak/>
        <w:t>1-2</w:t>
      </w:r>
      <w:r w:rsidR="003F65F5">
        <w:rPr>
          <w:i/>
        </w:rPr>
        <w:tab/>
      </w:r>
      <w:r w:rsidR="00C670B0" w:rsidRPr="00C670B0">
        <w:t xml:space="preserve">Actions that maximize the firm’s current profit may not produce the highest stock price because (1) some firm activities that result in slightly lower profit today generate much larger profits in the future periods (i.e., focusing on current profit overlooks the time value of money); (2) activities that generate higher accounting profits today may not result in higher cash flows to stockholders; and (3) activities that lead to high profits today may involve higher risk, which could result in significant future losses. </w:t>
      </w:r>
      <w:r w:rsidR="00EB4A73">
        <w:t xml:space="preserve"> </w:t>
      </w:r>
    </w:p>
    <w:p w14:paraId="43524A33" w14:textId="77777777" w:rsidR="00F659D6" w:rsidRDefault="00A61BF8" w:rsidP="00AC100B">
      <w:pPr>
        <w:pStyle w:val="MCQList1"/>
        <w:tabs>
          <w:tab w:val="clear" w:pos="274"/>
          <w:tab w:val="clear" w:pos="446"/>
        </w:tabs>
        <w:spacing w:before="240" w:after="0"/>
        <w:ind w:left="1008" w:hanging="576"/>
      </w:pPr>
      <w:r w:rsidRPr="00A61BF8">
        <w:t>1-3</w:t>
      </w:r>
      <w:r>
        <w:tab/>
      </w:r>
      <w:r w:rsidRPr="00CE253E">
        <w:t>Risk</w:t>
      </w:r>
      <w:r>
        <w:t xml:space="preserve"> is the chance actual outcomes may differ from expected outcomes</w:t>
      </w:r>
      <w:r w:rsidR="009E7D46">
        <w:t xml:space="preserve">. </w:t>
      </w:r>
      <w:r>
        <w:t xml:space="preserve">Financial managers must consider risk </w:t>
      </w:r>
      <w:r w:rsidRPr="00137710">
        <w:rPr>
          <w:u w:val="single"/>
        </w:rPr>
        <w:t>and</w:t>
      </w:r>
      <w:r>
        <w:t xml:space="preserve"> return because </w:t>
      </w:r>
      <w:r w:rsidR="00043AC0">
        <w:t xml:space="preserve">the two factors tend to have </w:t>
      </w:r>
      <w:r w:rsidR="008551E3">
        <w:t>an opposite effect</w:t>
      </w:r>
      <w:r w:rsidR="00043AC0">
        <w:t xml:space="preserve"> on </w:t>
      </w:r>
      <w:r>
        <w:t>share price</w:t>
      </w:r>
      <w:r w:rsidR="009E7D46">
        <w:t xml:space="preserve">. </w:t>
      </w:r>
      <w:r w:rsidR="00043AC0">
        <w:t xml:space="preserve">That is, other things equal, an increase in the risk of cash flows to shareholders will depress </w:t>
      </w:r>
      <w:r w:rsidR="008551E3">
        <w:t xml:space="preserve">firm </w:t>
      </w:r>
      <w:r w:rsidR="00043AC0">
        <w:t>stock</w:t>
      </w:r>
      <w:r>
        <w:t xml:space="preserve"> price</w:t>
      </w:r>
      <w:r w:rsidR="00043AC0">
        <w:t xml:space="preserve"> </w:t>
      </w:r>
      <w:r>
        <w:t xml:space="preserve">while </w:t>
      </w:r>
      <w:r w:rsidR="00043AC0">
        <w:t xml:space="preserve">higher average cash flows to shareholders will </w:t>
      </w:r>
      <w:r>
        <w:t xml:space="preserve">increase </w:t>
      </w:r>
      <w:r w:rsidR="00043AC0">
        <w:t xml:space="preserve">stock </w:t>
      </w:r>
      <w:r>
        <w:t>price.</w:t>
      </w:r>
    </w:p>
    <w:p w14:paraId="46F562FD" w14:textId="77777777" w:rsidR="005A10A2" w:rsidRDefault="005A10A2" w:rsidP="00AC100B">
      <w:pPr>
        <w:pStyle w:val="MCQList1"/>
        <w:tabs>
          <w:tab w:val="clear" w:pos="274"/>
          <w:tab w:val="clear" w:pos="446"/>
        </w:tabs>
        <w:spacing w:before="240" w:after="0"/>
        <w:ind w:left="1008" w:hanging="576"/>
      </w:pPr>
      <w:r>
        <w:t>1-4</w:t>
      </w:r>
      <w:r w:rsidR="00EC090A">
        <w:tab/>
      </w:r>
      <w:r>
        <w:t xml:space="preserve">Maximizing shareholder wealth does not mean </w:t>
      </w:r>
      <w:r w:rsidR="009C1E81">
        <w:t xml:space="preserve">overlooking or </w:t>
      </w:r>
      <w:r>
        <w:t>minimizing the welfare of other firm stakeholders</w:t>
      </w:r>
      <w:r w:rsidR="009E7D46">
        <w:t xml:space="preserve">. </w:t>
      </w:r>
      <w:r>
        <w:t xml:space="preserve">Firms with satisfied employees, customers, and suppliers </w:t>
      </w:r>
      <w:r w:rsidR="008551E3">
        <w:t xml:space="preserve">tend to </w:t>
      </w:r>
      <w:r w:rsidR="00687D3E">
        <w:t>produce</w:t>
      </w:r>
      <w:r w:rsidR="008551E3">
        <w:t xml:space="preserve"> </w:t>
      </w:r>
      <w:r>
        <w:t xml:space="preserve">higher </w:t>
      </w:r>
      <w:r w:rsidR="0076632B">
        <w:t xml:space="preserve">(or less </w:t>
      </w:r>
      <w:r w:rsidR="00B53628">
        <w:t>risky</w:t>
      </w:r>
      <w:r w:rsidR="0076632B">
        <w:t xml:space="preserve">) </w:t>
      </w:r>
      <w:r>
        <w:t xml:space="preserve">cash flows for their shareholders compared with companies </w:t>
      </w:r>
      <w:r w:rsidR="009C1E81">
        <w:t xml:space="preserve">that </w:t>
      </w:r>
      <w:r>
        <w:t xml:space="preserve">neglect </w:t>
      </w:r>
      <w:r w:rsidR="008551E3">
        <w:t xml:space="preserve">non-owner </w:t>
      </w:r>
      <w:r w:rsidR="009C1E81">
        <w:t>stakeholders</w:t>
      </w:r>
      <w:r w:rsidR="009E7D46">
        <w:t xml:space="preserve">. </w:t>
      </w:r>
      <w:r w:rsidR="009C1E81">
        <w:t xml:space="preserve">That said, </w:t>
      </w:r>
      <w:r>
        <w:t xml:space="preserve">customers prefer lower prices for firm output, firm employees prefer higher wages, and firm suppliers prefer higher prices for </w:t>
      </w:r>
      <w:r w:rsidR="001F0E18">
        <w:t xml:space="preserve">the input goods and services </w:t>
      </w:r>
      <w:r>
        <w:t>they provide</w:t>
      </w:r>
      <w:r w:rsidR="009E7D46">
        <w:t xml:space="preserve">. </w:t>
      </w:r>
      <w:r w:rsidR="009C1E81">
        <w:t xml:space="preserve">So </w:t>
      </w:r>
      <w:r w:rsidR="001F0E18">
        <w:t xml:space="preserve">actions that </w:t>
      </w:r>
      <w:r w:rsidR="0089434F">
        <w:t>p</w:t>
      </w:r>
      <w:r w:rsidR="008551E3">
        <w:t>roduc</w:t>
      </w:r>
      <w:r w:rsidR="001F0E18">
        <w:t>e</w:t>
      </w:r>
      <w:r w:rsidR="008551E3">
        <w:t xml:space="preserve"> </w:t>
      </w:r>
      <w:r w:rsidR="0089434F">
        <w:t xml:space="preserve">the highest price of the firm’s stock </w:t>
      </w:r>
      <w:r w:rsidR="00B53628">
        <w:t xml:space="preserve">cannot </w:t>
      </w:r>
      <w:r w:rsidR="0089434F">
        <w:t xml:space="preserve">simultaneously </w:t>
      </w:r>
      <w:r w:rsidR="001F0E18">
        <w:t>maximize customer, employee, and supplier satisfaction</w:t>
      </w:r>
      <w:r w:rsidR="009E7D46">
        <w:t xml:space="preserve">. </w:t>
      </w:r>
    </w:p>
    <w:p w14:paraId="4EE3634B" w14:textId="77777777" w:rsidR="0074636D" w:rsidRDefault="0074636D" w:rsidP="00AC100B">
      <w:pPr>
        <w:pStyle w:val="MCQList1"/>
        <w:spacing w:before="240" w:after="0"/>
        <w:ind w:left="1008" w:hanging="576"/>
      </w:pPr>
      <w:r>
        <w:t>1-5</w:t>
      </w:r>
      <w:r w:rsidR="00EC090A">
        <w:tab/>
      </w:r>
      <w:r>
        <w:t xml:space="preserve">Broadly speaking, </w:t>
      </w:r>
      <w:r w:rsidR="001F0BCB">
        <w:t xml:space="preserve">the decisions made by </w:t>
      </w:r>
      <w:r>
        <w:t xml:space="preserve">financial managers </w:t>
      </w:r>
      <w:r w:rsidR="001F0BCB">
        <w:t>fall under three headings</w:t>
      </w:r>
      <w:r>
        <w:t>: (i) investment</w:t>
      </w:r>
      <w:r w:rsidR="001F0BCB">
        <w:t xml:space="preserve">, (ii) capital </w:t>
      </w:r>
      <w:r>
        <w:t>budgeting</w:t>
      </w:r>
      <w:r w:rsidR="001F0BCB">
        <w:t xml:space="preserve">, and (iii) working </w:t>
      </w:r>
      <w:r>
        <w:t>capital</w:t>
      </w:r>
      <w:r w:rsidR="009E7D46">
        <w:t xml:space="preserve">. </w:t>
      </w:r>
      <w:r>
        <w:t xml:space="preserve">Investment decisions </w:t>
      </w:r>
      <w:r w:rsidR="00CE3221">
        <w:t xml:space="preserve">involve </w:t>
      </w:r>
      <w:r>
        <w:t xml:space="preserve">the firm’s long-term </w:t>
      </w:r>
      <w:r w:rsidR="001F0BCB">
        <w:t>projects</w:t>
      </w:r>
      <w:r w:rsidR="00CE3221">
        <w:t xml:space="preserve"> while financing decisions concern the funding of those projects</w:t>
      </w:r>
      <w:r w:rsidR="009E7D46">
        <w:t xml:space="preserve">. </w:t>
      </w:r>
      <w:r w:rsidR="00CE3221">
        <w:t>W</w:t>
      </w:r>
      <w:r>
        <w:t>orking</w:t>
      </w:r>
      <w:r w:rsidR="001F0BCB">
        <w:t>-</w:t>
      </w:r>
      <w:r>
        <w:t>capital decisions</w:t>
      </w:r>
      <w:r w:rsidR="00CE3221">
        <w:t xml:space="preserve">, in contrast are related to </w:t>
      </w:r>
      <w:r w:rsidR="001F0BCB">
        <w:t xml:space="preserve">the firm’s management of </w:t>
      </w:r>
      <w:r>
        <w:t>short-term financial resources.</w:t>
      </w:r>
    </w:p>
    <w:p w14:paraId="046516DB" w14:textId="3D30EB97" w:rsidR="00CE3221" w:rsidRDefault="00CE3221" w:rsidP="00AC100B">
      <w:pPr>
        <w:pStyle w:val="MCQList1"/>
        <w:tabs>
          <w:tab w:val="clear" w:pos="274"/>
          <w:tab w:val="clear" w:pos="446"/>
        </w:tabs>
        <w:spacing w:before="240" w:after="0"/>
        <w:ind w:left="1008" w:hanging="576"/>
      </w:pPr>
      <w:r>
        <w:t>1-6</w:t>
      </w:r>
      <w:r>
        <w:tab/>
        <w:t xml:space="preserve">Financial managers must recognize the tradeoff between risk and return because </w:t>
      </w:r>
      <w:r w:rsidR="00C22FC9">
        <w:t xml:space="preserve">shareholders prefer higher </w:t>
      </w:r>
      <w:r w:rsidR="00B53628">
        <w:t>cash flows</w:t>
      </w:r>
      <w:r w:rsidR="00D66D9C">
        <w:t xml:space="preserve"> </w:t>
      </w:r>
      <w:r w:rsidR="00C22FC9">
        <w:t xml:space="preserve">but </w:t>
      </w:r>
      <w:r w:rsidR="005B129F">
        <w:t>dislike large swings in</w:t>
      </w:r>
      <w:r w:rsidR="00D66D9C">
        <w:t xml:space="preserve"> </w:t>
      </w:r>
      <w:r w:rsidR="00B53628">
        <w:t>cash flows</w:t>
      </w:r>
      <w:r w:rsidR="009E7D46">
        <w:t xml:space="preserve">. </w:t>
      </w:r>
      <w:r w:rsidR="00D66D9C">
        <w:t>And, a</w:t>
      </w:r>
      <w:r w:rsidR="000C0760">
        <w:t xml:space="preserve">s a general rule, actions that </w:t>
      </w:r>
      <w:r w:rsidR="00C22FC9">
        <w:t xml:space="preserve">boost the firm’s average </w:t>
      </w:r>
      <w:r w:rsidR="000C0760">
        <w:t xml:space="preserve">cash flows also </w:t>
      </w:r>
      <w:r w:rsidR="00C22FC9">
        <w:t xml:space="preserve">result in </w:t>
      </w:r>
      <w:r w:rsidR="00D66D9C">
        <w:t xml:space="preserve">greater cash-flow </w:t>
      </w:r>
      <w:r w:rsidR="00C22FC9">
        <w:t>greater volatility</w:t>
      </w:r>
      <w:r w:rsidR="009E7D46">
        <w:t xml:space="preserve">. </w:t>
      </w:r>
      <w:r w:rsidR="00D66D9C">
        <w:t>V</w:t>
      </w:r>
      <w:r w:rsidR="00C22FC9">
        <w:t xml:space="preserve">iewed another way, </w:t>
      </w:r>
      <w:r w:rsidR="00D66D9C">
        <w:t xml:space="preserve">firm </w:t>
      </w:r>
      <w:r w:rsidR="00C22FC9">
        <w:t xml:space="preserve">actions </w:t>
      </w:r>
      <w:r w:rsidR="00D66D9C">
        <w:t>to</w:t>
      </w:r>
      <w:r w:rsidR="00C22FC9">
        <w:t xml:space="preserve"> reduce the chance </w:t>
      </w:r>
      <w:r w:rsidR="00B53628">
        <w:t>cash flows</w:t>
      </w:r>
      <w:r w:rsidR="005B129F">
        <w:t xml:space="preserve"> will be low or </w:t>
      </w:r>
      <w:r w:rsidR="00C22FC9">
        <w:t xml:space="preserve">negative also </w:t>
      </w:r>
      <w:r w:rsidR="00D66D9C">
        <w:t>tend to reduce</w:t>
      </w:r>
      <w:r w:rsidR="005B129F">
        <w:t xml:space="preserve"> average cash flows</w:t>
      </w:r>
      <w:r w:rsidR="00D66D9C">
        <w:t xml:space="preserve"> over time</w:t>
      </w:r>
      <w:r w:rsidR="009E7D46">
        <w:t xml:space="preserve">. </w:t>
      </w:r>
      <w:r w:rsidR="00D66D9C">
        <w:t>Understanding this trade-off is important because s</w:t>
      </w:r>
      <w:r w:rsidR="005B129F">
        <w:t>hareholders are risk averse</w:t>
      </w:r>
      <w:r w:rsidR="009E7D46">
        <w:t xml:space="preserve">. </w:t>
      </w:r>
      <w:r w:rsidR="00D66D9C">
        <w:t xml:space="preserve">That is, </w:t>
      </w:r>
      <w:r w:rsidR="005B129F">
        <w:t xml:space="preserve">they will only accept larger swings in </w:t>
      </w:r>
      <w:r w:rsidR="00D66D9C">
        <w:t>a</w:t>
      </w:r>
      <w:r w:rsidR="005B129F">
        <w:t xml:space="preserve"> firm’s cash flows only if compensated </w:t>
      </w:r>
      <w:r w:rsidR="00D66D9C">
        <w:t xml:space="preserve">over time </w:t>
      </w:r>
      <w:r w:rsidR="005B129F">
        <w:t xml:space="preserve">with higher average </w:t>
      </w:r>
      <w:r w:rsidR="00B53628">
        <w:t>cash flows</w:t>
      </w:r>
      <w:r>
        <w:t>.</w:t>
      </w:r>
    </w:p>
    <w:p w14:paraId="352A8489" w14:textId="61A21223" w:rsidR="00CE3221" w:rsidRDefault="005B129F" w:rsidP="00AC100B">
      <w:pPr>
        <w:pStyle w:val="MCQList1"/>
        <w:tabs>
          <w:tab w:val="clear" w:pos="274"/>
          <w:tab w:val="clear" w:pos="446"/>
        </w:tabs>
        <w:spacing w:before="240" w:after="0"/>
        <w:ind w:left="1008" w:hanging="576"/>
      </w:pPr>
      <w:r>
        <w:t>1-7</w:t>
      </w:r>
      <w:r w:rsidR="005C6570">
        <w:tab/>
        <w:t>Finance is often considered applied economics</w:t>
      </w:r>
      <w:r w:rsidR="009E7D46">
        <w:t xml:space="preserve">. </w:t>
      </w:r>
      <w:r w:rsidR="005C6570">
        <w:t xml:space="preserve">One reason </w:t>
      </w:r>
      <w:r w:rsidR="00782EAE">
        <w:t>is firm</w:t>
      </w:r>
      <w:r w:rsidR="00B53628">
        <w:t>s</w:t>
      </w:r>
      <w:r w:rsidR="00782EAE">
        <w:t xml:space="preserve"> operate within the larger economy</w:t>
      </w:r>
      <w:r w:rsidR="009E7D46">
        <w:t xml:space="preserve">. </w:t>
      </w:r>
      <w:r w:rsidR="00782EAE">
        <w:t xml:space="preserve">More importantly, </w:t>
      </w:r>
      <w:r w:rsidR="005C6570">
        <w:t>the bedrock concept in economics</w:t>
      </w:r>
      <w:r w:rsidR="00C670B0">
        <w:t>—</w:t>
      </w:r>
      <w:r w:rsidR="005C6570" w:rsidRPr="00DF6E99">
        <w:t>marginal benefit-marginal cost analysis</w:t>
      </w:r>
      <w:r w:rsidR="00C670B0">
        <w:t>—</w:t>
      </w:r>
      <w:r w:rsidR="005C6570">
        <w:t>is also central to managerial finance</w:t>
      </w:r>
      <w:r w:rsidR="009E7D46">
        <w:t xml:space="preserve">. </w:t>
      </w:r>
      <w:r w:rsidR="005C6570">
        <w:t xml:space="preserve">Marginal benefit-marginal cost analysis is the notion </w:t>
      </w:r>
      <w:r w:rsidR="00782EAE">
        <w:t>a firm (or any other economic actor) should take</w:t>
      </w:r>
      <w:r w:rsidR="005C6570">
        <w:t xml:space="preserve"> </w:t>
      </w:r>
      <w:r w:rsidR="00782EAE">
        <w:t xml:space="preserve">only those </w:t>
      </w:r>
      <w:r w:rsidR="005C6570">
        <w:t xml:space="preserve">actions </w:t>
      </w:r>
      <w:r w:rsidR="00782EAE">
        <w:t xml:space="preserve">for which </w:t>
      </w:r>
      <w:r w:rsidR="005C6570">
        <w:t>the extra benefits exceed the extra costs</w:t>
      </w:r>
      <w:r w:rsidR="009E7D46">
        <w:t xml:space="preserve">. </w:t>
      </w:r>
      <w:r w:rsidR="005C6570" w:rsidRPr="00AC2976">
        <w:t>Nearly</w:t>
      </w:r>
      <w:r w:rsidR="005C6570">
        <w:t>,</w:t>
      </w:r>
      <w:r w:rsidR="005C6570" w:rsidRPr="00AC2976">
        <w:t xml:space="preserve"> all financial decisions ultimately </w:t>
      </w:r>
      <w:r w:rsidR="00D66D9C">
        <w:t>turn on</w:t>
      </w:r>
      <w:r w:rsidR="005C6570" w:rsidRPr="00AC2976">
        <w:t xml:space="preserve"> an assessment of their marginal benefits and marginal costs.</w:t>
      </w:r>
    </w:p>
    <w:p w14:paraId="3B2B3F5B" w14:textId="77777777" w:rsidR="0074636D" w:rsidRPr="00A61BF8" w:rsidRDefault="00782EAE" w:rsidP="00AC100B">
      <w:pPr>
        <w:pStyle w:val="MCQList1"/>
        <w:tabs>
          <w:tab w:val="clear" w:pos="274"/>
          <w:tab w:val="clear" w:pos="446"/>
        </w:tabs>
        <w:spacing w:before="240" w:after="0"/>
        <w:ind w:left="1008" w:hanging="576"/>
      </w:pPr>
      <w:r>
        <w:t>1-8</w:t>
      </w:r>
      <w:r>
        <w:tab/>
      </w:r>
      <w:r w:rsidR="003B6D6A">
        <w:t xml:space="preserve">Accountants </w:t>
      </w:r>
      <w:r w:rsidR="00315295">
        <w:t>and financial managers perform separate but equally important functions for the firm</w:t>
      </w:r>
      <w:r w:rsidR="009E7D46">
        <w:t xml:space="preserve">. </w:t>
      </w:r>
      <w:r w:rsidR="00315295">
        <w:t xml:space="preserve">Accountants </w:t>
      </w:r>
      <w:r w:rsidR="003B6D6A">
        <w:t>primarily collect and present financial data</w:t>
      </w:r>
      <w:r w:rsidR="00315295">
        <w:t xml:space="preserve"> </w:t>
      </w:r>
      <w:r w:rsidR="00A465C0">
        <w:t xml:space="preserve">according to generally accepted financial principles </w:t>
      </w:r>
      <w:r w:rsidR="00315295">
        <w:t>while</w:t>
      </w:r>
      <w:r w:rsidR="003B6D6A">
        <w:t xml:space="preserve"> financial managers</w:t>
      </w:r>
      <w:r w:rsidR="00315295">
        <w:t xml:space="preserve"> mak</w:t>
      </w:r>
      <w:r w:rsidR="00A465C0">
        <w:t>e</w:t>
      </w:r>
      <w:r w:rsidR="00315295">
        <w:t xml:space="preserve"> investment,</w:t>
      </w:r>
      <w:r w:rsidR="00A465C0">
        <w:t xml:space="preserve"> capital-budgeting, and working-</w:t>
      </w:r>
      <w:r w:rsidR="00315295">
        <w:t>capital decisions with financial data</w:t>
      </w:r>
      <w:r w:rsidR="009E7D46">
        <w:t xml:space="preserve">. </w:t>
      </w:r>
      <w:r w:rsidR="00A465C0">
        <w:t>In part because of their different functions, a</w:t>
      </w:r>
      <w:r w:rsidR="00315295">
        <w:t xml:space="preserve">ccountants and financial managers </w:t>
      </w:r>
      <w:r w:rsidR="00A465C0">
        <w:t xml:space="preserve">log firm revenues and expenses using </w:t>
      </w:r>
      <w:r w:rsidR="00315295">
        <w:t>different conventions</w:t>
      </w:r>
      <w:r w:rsidR="009E7D46">
        <w:t xml:space="preserve">. </w:t>
      </w:r>
      <w:r>
        <w:t xml:space="preserve">Accountants operate on an accrual basis, recognizing revenues as firm </w:t>
      </w:r>
      <w:r w:rsidR="003B6D6A">
        <w:t xml:space="preserve">output is sold (whether or not payment is actually received) </w:t>
      </w:r>
      <w:r>
        <w:t xml:space="preserve">and </w:t>
      </w:r>
      <w:r w:rsidR="00A465C0">
        <w:t xml:space="preserve">firm </w:t>
      </w:r>
      <w:r>
        <w:t xml:space="preserve">expenses as </w:t>
      </w:r>
      <w:r w:rsidR="003B6D6A">
        <w:t>incurred</w:t>
      </w:r>
      <w:r w:rsidR="009E7D46">
        <w:t xml:space="preserve">. </w:t>
      </w:r>
      <w:r>
        <w:t>Financial manager</w:t>
      </w:r>
      <w:r w:rsidR="003B6D6A">
        <w:t>s, in contrast,</w:t>
      </w:r>
      <w:r>
        <w:t xml:space="preserve"> focus on actual inflows and outflows of cash, rec</w:t>
      </w:r>
      <w:r w:rsidR="003B6D6A">
        <w:t xml:space="preserve">ognizing revenues when physically </w:t>
      </w:r>
      <w:r>
        <w:t>received and expenses when actually paid</w:t>
      </w:r>
      <w:r w:rsidR="009E7D46">
        <w:t xml:space="preserve">. </w:t>
      </w:r>
    </w:p>
    <w:p w14:paraId="052A59C2" w14:textId="408E0AB4" w:rsidR="00A465C0" w:rsidRDefault="00A465C0" w:rsidP="00AC100B">
      <w:pPr>
        <w:pStyle w:val="MCQList1"/>
        <w:tabs>
          <w:tab w:val="clear" w:pos="274"/>
          <w:tab w:val="clear" w:pos="446"/>
        </w:tabs>
        <w:spacing w:after="0"/>
        <w:ind w:left="1008" w:hanging="576"/>
      </w:pPr>
      <w:r>
        <w:lastRenderedPageBreak/>
        <w:t>1-9</w:t>
      </w:r>
      <w:r>
        <w:tab/>
        <w:t>Like any economic actor</w:t>
      </w:r>
      <w:r w:rsidR="001A398F">
        <w:t>, m</w:t>
      </w:r>
      <w:r>
        <w:t>anagers respond to incentives</w:t>
      </w:r>
      <w:r w:rsidR="009E7D46">
        <w:t xml:space="preserve">. </w:t>
      </w:r>
      <w:r w:rsidR="00EC090A">
        <w:t>M</w:t>
      </w:r>
      <w:r w:rsidR="001A398F">
        <w:t>an</w:t>
      </w:r>
      <w:r>
        <w:t>a</w:t>
      </w:r>
      <w:r w:rsidR="001A398F">
        <w:t>gers have a fiduciary duty to maximize shareholder wealth,</w:t>
      </w:r>
      <w:r w:rsidR="00EC090A">
        <w:t xml:space="preserve"> but</w:t>
      </w:r>
      <w:r w:rsidR="001A398F">
        <w:t xml:space="preserve"> as humans, they also </w:t>
      </w:r>
      <w:r w:rsidR="00334DE0">
        <w:t>have personal goals</w:t>
      </w:r>
      <w:r w:rsidR="00C670B0">
        <w:t>—</w:t>
      </w:r>
      <w:r w:rsidR="00C26CD3">
        <w:t xml:space="preserve">such as </w:t>
      </w:r>
      <w:r w:rsidR="001A398F">
        <w:t>maximiz</w:t>
      </w:r>
      <w:r w:rsidR="00334DE0">
        <w:t>ing</w:t>
      </w:r>
      <w:r w:rsidR="001A398F">
        <w:t xml:space="preserve"> their own income, wealth, </w:t>
      </w:r>
      <w:r w:rsidR="00EB59F2">
        <w:t>reputation, and quality of life</w:t>
      </w:r>
      <w:r w:rsidR="009E7D46">
        <w:t xml:space="preserve">. </w:t>
      </w:r>
      <w:r w:rsidR="00EB59F2">
        <w:t>If the personal benefits of delivering for shareholders (or the costs of slighting them)</w:t>
      </w:r>
      <w:r w:rsidR="00334DE0">
        <w:t xml:space="preserve"> are small</w:t>
      </w:r>
      <w:r w:rsidR="00EB59F2">
        <w:t xml:space="preserve">, </w:t>
      </w:r>
      <w:r w:rsidR="00334DE0">
        <w:t xml:space="preserve">a financial </w:t>
      </w:r>
      <w:r w:rsidR="00EB59F2">
        <w:t xml:space="preserve">manager </w:t>
      </w:r>
      <w:r w:rsidR="00334DE0">
        <w:t>might</w:t>
      </w:r>
      <w:r w:rsidR="00EB59F2">
        <w:t xml:space="preserve"> </w:t>
      </w:r>
      <w:r w:rsidR="00EC090A">
        <w:t xml:space="preserve">opt to </w:t>
      </w:r>
      <w:r w:rsidR="00EB59F2">
        <w:t xml:space="preserve">further </w:t>
      </w:r>
      <w:r w:rsidR="00334DE0">
        <w:t>his</w:t>
      </w:r>
      <w:r w:rsidR="00EB59F2">
        <w:t xml:space="preserve"> own interest at the expense of shareholders</w:t>
      </w:r>
      <w:r w:rsidR="009E7D46">
        <w:t xml:space="preserve">. </w:t>
      </w:r>
      <w:r w:rsidR="00512C31">
        <w:t>For example</w:t>
      </w:r>
      <w:r w:rsidR="00EB59F2">
        <w:t xml:space="preserve">, </w:t>
      </w:r>
      <w:r w:rsidR="0052345E">
        <w:t>CEOs of large firms</w:t>
      </w:r>
      <w:r w:rsidR="00C670B0">
        <w:t>—</w:t>
      </w:r>
      <w:r w:rsidR="0052345E">
        <w:t>those with more sales, assets, employees, etc.</w:t>
      </w:r>
      <w:r w:rsidR="00C670B0">
        <w:t>—</w:t>
      </w:r>
      <w:r w:rsidR="0052345E">
        <w:t>tend to receive more compensation than CEOs of smaller firms</w:t>
      </w:r>
      <w:r w:rsidR="009E7D46">
        <w:t xml:space="preserve">. </w:t>
      </w:r>
      <w:r w:rsidR="00AC5F9E">
        <w:t>If</w:t>
      </w:r>
      <w:r w:rsidR="00512C31">
        <w:t xml:space="preserve"> a CEO has to choose between two </w:t>
      </w:r>
      <w:r w:rsidR="00334DE0">
        <w:t xml:space="preserve">operating </w:t>
      </w:r>
      <w:r w:rsidR="00512C31">
        <w:t>strategies</w:t>
      </w:r>
      <w:r w:rsidR="00C670B0">
        <w:t>—</w:t>
      </w:r>
      <w:r w:rsidR="00512C31">
        <w:t xml:space="preserve">one </w:t>
      </w:r>
      <w:r w:rsidR="00AC5F9E">
        <w:t xml:space="preserve">that </w:t>
      </w:r>
      <w:r w:rsidR="00512C31">
        <w:t>produc</w:t>
      </w:r>
      <w:r w:rsidR="00AC5F9E">
        <w:t>es</w:t>
      </w:r>
      <w:r w:rsidR="00512C31">
        <w:t xml:space="preserve"> modest growth for his firm but a large jump in</w:t>
      </w:r>
      <w:r w:rsidR="00AC5F9E">
        <w:t xml:space="preserve"> current</w:t>
      </w:r>
      <w:r w:rsidR="00512C31">
        <w:t xml:space="preserve"> stock price and another </w:t>
      </w:r>
      <w:r w:rsidR="00334DE0">
        <w:t xml:space="preserve">that </w:t>
      </w:r>
      <w:r w:rsidR="00512C31">
        <w:t>generat</w:t>
      </w:r>
      <w:r w:rsidR="00334DE0">
        <w:t xml:space="preserve">es </w:t>
      </w:r>
      <w:r w:rsidR="00512C31">
        <w:t>rapid growth</w:t>
      </w:r>
      <w:r w:rsidR="00334DE0">
        <w:t xml:space="preserve"> but</w:t>
      </w:r>
      <w:r w:rsidR="00512C31">
        <w:t xml:space="preserve"> a more modest rise in </w:t>
      </w:r>
      <w:r w:rsidR="00C26CD3">
        <w:t>share</w:t>
      </w:r>
      <w:r w:rsidR="00512C31">
        <w:t xml:space="preserve"> price</w:t>
      </w:r>
      <w:r w:rsidR="00C670B0">
        <w:t>—</w:t>
      </w:r>
      <w:r w:rsidR="00AC5F9E">
        <w:t xml:space="preserve">and the </w:t>
      </w:r>
      <w:r w:rsidR="0052345E">
        <w:t xml:space="preserve">firm’s board </w:t>
      </w:r>
      <w:r w:rsidR="00334DE0">
        <w:t xml:space="preserve">is not closely </w:t>
      </w:r>
      <w:r w:rsidR="0052345E">
        <w:t>monitor</w:t>
      </w:r>
      <w:r w:rsidR="00334DE0">
        <w:t>ing</w:t>
      </w:r>
      <w:r w:rsidR="0052345E">
        <w:t xml:space="preserve"> the CEO</w:t>
      </w:r>
      <w:r w:rsidR="00AC5F9E">
        <w:t>,</w:t>
      </w:r>
      <w:r w:rsidR="0052345E">
        <w:t xml:space="preserve"> </w:t>
      </w:r>
      <w:r w:rsidR="00C26CD3">
        <w:t>s</w:t>
      </w:r>
      <w:r w:rsidR="00334DE0">
        <w:t xml:space="preserve">he </w:t>
      </w:r>
      <w:r w:rsidR="0052345E">
        <w:t xml:space="preserve">might pursue the high-growth strategy </w:t>
      </w:r>
      <w:r w:rsidR="00334DE0">
        <w:t xml:space="preserve">to boost </w:t>
      </w:r>
      <w:r w:rsidR="00C26CD3">
        <w:t>her</w:t>
      </w:r>
      <w:r w:rsidR="00334DE0">
        <w:t xml:space="preserve"> future compensation</w:t>
      </w:r>
      <w:r w:rsidR="009E7D46">
        <w:t xml:space="preserve">. </w:t>
      </w:r>
      <w:r w:rsidR="00995DEF">
        <w:t xml:space="preserve">A partial solution to such a problem is a compensation closely linking CEO compensation to firm stock price. </w:t>
      </w:r>
    </w:p>
    <w:p w14:paraId="44C216D5" w14:textId="77777777" w:rsidR="00A465C0" w:rsidRDefault="00AC5F9E" w:rsidP="00AC100B">
      <w:pPr>
        <w:pStyle w:val="MCQList1"/>
        <w:tabs>
          <w:tab w:val="clear" w:pos="274"/>
          <w:tab w:val="clear" w:pos="446"/>
        </w:tabs>
        <w:spacing w:after="0"/>
        <w:ind w:left="1008" w:hanging="576"/>
      </w:pPr>
      <w:r>
        <w:t>1-</w:t>
      </w:r>
      <w:r w:rsidR="00EC090A">
        <w:t>10</w:t>
      </w:r>
      <w:r>
        <w:tab/>
        <w:t>Sole proprietorships are the most commo</w:t>
      </w:r>
      <w:r w:rsidR="00E243BD">
        <w:t>n form of business organization</w:t>
      </w:r>
      <w:r w:rsidR="008E0E8C">
        <w:t xml:space="preserve"> </w:t>
      </w:r>
      <w:r>
        <w:t>while corporations tend to be the largest</w:t>
      </w:r>
      <w:r w:rsidR="009E7D46">
        <w:t xml:space="preserve">. </w:t>
      </w:r>
      <w:r w:rsidR="00E243BD">
        <w:t>Large firms tend to organize as corporations to</w:t>
      </w:r>
      <w:r w:rsidR="00E243BD" w:rsidRPr="00E243BD">
        <w:t xml:space="preserve"> </w:t>
      </w:r>
      <w:r w:rsidR="00E243BD">
        <w:t xml:space="preserve">insulate owners from losses (limit liability) and facilitate acquisition of financial capital </w:t>
      </w:r>
      <w:r w:rsidR="002E664F">
        <w:t>to fund</w:t>
      </w:r>
      <w:r w:rsidR="00E243BD">
        <w:t xml:space="preserve"> growth</w:t>
      </w:r>
      <w:r w:rsidR="008E0E8C">
        <w:t>.</w:t>
      </w:r>
    </w:p>
    <w:p w14:paraId="64F2BB6C" w14:textId="77777777" w:rsidR="002E664F" w:rsidRDefault="002E664F" w:rsidP="00AC100B">
      <w:pPr>
        <w:pStyle w:val="MCQList1"/>
        <w:tabs>
          <w:tab w:val="clear" w:pos="274"/>
          <w:tab w:val="clear" w:pos="446"/>
        </w:tabs>
        <w:spacing w:after="0"/>
        <w:ind w:left="1008" w:hanging="576"/>
      </w:pPr>
      <w:r>
        <w:t>1-11</w:t>
      </w:r>
      <w:r>
        <w:tab/>
        <w:t>Stockholders are the owners of a corporation</w:t>
      </w:r>
      <w:r w:rsidR="009E7D46">
        <w:t xml:space="preserve">. </w:t>
      </w:r>
      <w:r>
        <w:t xml:space="preserve">Their </w:t>
      </w:r>
      <w:r w:rsidRPr="005B5A9D">
        <w:t>ownership</w:t>
      </w:r>
      <w:r w:rsidR="00F9493E">
        <w:t xml:space="preserve"> (</w:t>
      </w:r>
      <w:r w:rsidRPr="00E568D1">
        <w:rPr>
          <w:iCs/>
        </w:rPr>
        <w:t>equity</w:t>
      </w:r>
      <w:r w:rsidR="00F9493E">
        <w:rPr>
          <w:iCs/>
        </w:rPr>
        <w:t xml:space="preserve">) </w:t>
      </w:r>
      <w:r w:rsidRPr="005B5A9D">
        <w:t>takes the form of common</w:t>
      </w:r>
      <w:r>
        <w:t xml:space="preserve"> </w:t>
      </w:r>
      <w:r w:rsidRPr="005B5A9D">
        <w:t>stock</w:t>
      </w:r>
      <w:r>
        <w:t xml:space="preserve"> </w:t>
      </w:r>
      <w:r w:rsidRPr="005B5A9D">
        <w:t>or, less frequently, preferred</w:t>
      </w:r>
      <w:r>
        <w:t xml:space="preserve"> </w:t>
      </w:r>
      <w:r w:rsidRPr="005B5A9D">
        <w:t>stock</w:t>
      </w:r>
      <w:r w:rsidR="009E7D46">
        <w:t xml:space="preserve">. </w:t>
      </w:r>
      <w:r>
        <w:t xml:space="preserve">Stockholders elect the board of directors, which has ultimate responsibility for guiding corporate affairs and </w:t>
      </w:r>
      <w:r w:rsidR="00F9493E">
        <w:t>setting</w:t>
      </w:r>
      <w:r>
        <w:t xml:space="preserve"> general policy</w:t>
      </w:r>
      <w:r w:rsidR="009E7D46">
        <w:t xml:space="preserve">. </w:t>
      </w:r>
      <w:r>
        <w:t>The board usually comprises key corporate personnel and outside directors</w:t>
      </w:r>
      <w:r w:rsidR="009E7D46">
        <w:t xml:space="preserve">. </w:t>
      </w:r>
      <w:r>
        <w:t xml:space="preserve">The corporation’s </w:t>
      </w:r>
      <w:r>
        <w:rPr>
          <w:spacing w:val="-2"/>
        </w:rPr>
        <w:t>president or chief executive officer (CEO) reports to the board</w:t>
      </w:r>
      <w:r w:rsidR="009E7D46">
        <w:rPr>
          <w:spacing w:val="-2"/>
        </w:rPr>
        <w:t xml:space="preserve">. </w:t>
      </w:r>
      <w:r>
        <w:rPr>
          <w:spacing w:val="-2"/>
        </w:rPr>
        <w:t xml:space="preserve">He or she </w:t>
      </w:r>
      <w:r w:rsidR="00F9493E">
        <w:rPr>
          <w:spacing w:val="-2"/>
        </w:rPr>
        <w:t xml:space="preserve">oversees </w:t>
      </w:r>
      <w:r>
        <w:rPr>
          <w:spacing w:val="-2"/>
        </w:rPr>
        <w:t>day-to-day</w:t>
      </w:r>
      <w:r>
        <w:t xml:space="preserve"> operations </w:t>
      </w:r>
      <w:r w:rsidR="00F9493E">
        <w:t>subject to</w:t>
      </w:r>
      <w:r>
        <w:t xml:space="preserve"> the general policies established by the board</w:t>
      </w:r>
      <w:r w:rsidR="009E7D46">
        <w:t xml:space="preserve">. </w:t>
      </w:r>
      <w:r>
        <w:t xml:space="preserve">The </w:t>
      </w:r>
      <w:r w:rsidR="00F9493E">
        <w:t xml:space="preserve">corporation’s </w:t>
      </w:r>
      <w:r>
        <w:t xml:space="preserve">owners </w:t>
      </w:r>
      <w:r w:rsidR="00F9493E">
        <w:t xml:space="preserve">(shareholders) </w:t>
      </w:r>
      <w:r>
        <w:t xml:space="preserve">do not </w:t>
      </w:r>
      <w:r>
        <w:rPr>
          <w:spacing w:val="-2"/>
        </w:rPr>
        <w:t>have a direct relationship with manage</w:t>
      </w:r>
      <w:r w:rsidR="00F9493E">
        <w:rPr>
          <w:spacing w:val="-2"/>
        </w:rPr>
        <w:t xml:space="preserve">ment; they provide input by electing </w:t>
      </w:r>
      <w:r>
        <w:rPr>
          <w:spacing w:val="-2"/>
        </w:rPr>
        <w:t>board members</w:t>
      </w:r>
      <w:r>
        <w:t xml:space="preserve"> and voting on major charter issues</w:t>
      </w:r>
      <w:r w:rsidR="009E7D46">
        <w:t xml:space="preserve">. </w:t>
      </w:r>
      <w:r w:rsidR="00F9493E">
        <w:t>Shareholders</w:t>
      </w:r>
      <w:r>
        <w:t xml:space="preserve"> </w:t>
      </w:r>
      <w:r w:rsidR="00F9493E">
        <w:t>receive</w:t>
      </w:r>
      <w:r>
        <w:t xml:space="preserve"> </w:t>
      </w:r>
      <w:r w:rsidR="00F9493E">
        <w:t xml:space="preserve">compensation in two forms: (i) </w:t>
      </w:r>
      <w:r>
        <w:t xml:space="preserve">dividends paid </w:t>
      </w:r>
      <w:r w:rsidR="00DA4791">
        <w:t>on their stock</w:t>
      </w:r>
      <w:r>
        <w:t xml:space="preserve"> </w:t>
      </w:r>
      <w:r w:rsidR="00DA4791">
        <w:t>(from corporate earnings)</w:t>
      </w:r>
      <w:r w:rsidR="00C26CD3">
        <w:t xml:space="preserve"> </w:t>
      </w:r>
      <w:r w:rsidR="00F9493E">
        <w:t xml:space="preserve">and (ii) </w:t>
      </w:r>
      <w:r>
        <w:t xml:space="preserve">capital gains </w:t>
      </w:r>
      <w:r w:rsidR="00F9493E">
        <w:t>from</w:t>
      </w:r>
      <w:r>
        <w:t xml:space="preserve"> increas</w:t>
      </w:r>
      <w:r w:rsidR="00F9493E">
        <w:t xml:space="preserve">es in the price of their </w:t>
      </w:r>
      <w:r>
        <w:t>shares</w:t>
      </w:r>
      <w:r w:rsidR="00C26CD3">
        <w:t xml:space="preserve"> (which reflect market expectations about future dividends)</w:t>
      </w:r>
      <w:r>
        <w:t>.</w:t>
      </w:r>
    </w:p>
    <w:p w14:paraId="4F0D1A77" w14:textId="77777777" w:rsidR="00DA4791" w:rsidRDefault="00DA4791" w:rsidP="00AC100B">
      <w:pPr>
        <w:pStyle w:val="MCQList1"/>
        <w:tabs>
          <w:tab w:val="clear" w:pos="274"/>
          <w:tab w:val="clear" w:pos="446"/>
        </w:tabs>
        <w:spacing w:after="0"/>
        <w:ind w:left="1008" w:hanging="576"/>
      </w:pPr>
      <w:r>
        <w:t>1-12</w:t>
      </w:r>
      <w:r>
        <w:tab/>
      </w:r>
      <w:r w:rsidR="00C26CD3">
        <w:t>Generally speaking, i</w:t>
      </w:r>
      <w:r>
        <w:t xml:space="preserve">ncome from sole proprietorships and partnerships is taxed only once at the individual level; the owner or owners pay personal income tax on </w:t>
      </w:r>
      <w:r w:rsidR="00C26CD3">
        <w:t>their share of</w:t>
      </w:r>
      <w:r>
        <w:t xml:space="preserve"> firm’s profits</w:t>
      </w:r>
      <w:r w:rsidR="009E7D46">
        <w:t xml:space="preserve">. </w:t>
      </w:r>
      <w:r>
        <w:t xml:space="preserve">In contrast, corporate income is taxed first at the </w:t>
      </w:r>
      <w:r w:rsidR="00C26CD3">
        <w:t>firm</w:t>
      </w:r>
      <w:r>
        <w:t xml:space="preserve"> level (via the corporate income tax paid on </w:t>
      </w:r>
      <w:r w:rsidR="00DE2AAB">
        <w:t>firm</w:t>
      </w:r>
      <w:r>
        <w:t xml:space="preserve"> profits) and then again at the personal level (via personal income tax paid on dividends or capital gains </w:t>
      </w:r>
      <w:r w:rsidR="00C26CD3">
        <w:t>enjoyed by</w:t>
      </w:r>
      <w:r>
        <w:t xml:space="preserve"> shareholders).</w:t>
      </w:r>
    </w:p>
    <w:p w14:paraId="44BD2737" w14:textId="41AA224E" w:rsidR="00DE2AAB" w:rsidRDefault="00DE2AAB" w:rsidP="00AC100B">
      <w:pPr>
        <w:pStyle w:val="MCQList1"/>
        <w:tabs>
          <w:tab w:val="clear" w:pos="274"/>
          <w:tab w:val="clear" w:pos="446"/>
        </w:tabs>
        <w:spacing w:after="0"/>
        <w:ind w:left="1008" w:hanging="576"/>
      </w:pPr>
      <w:r>
        <w:t>1-13</w:t>
      </w:r>
      <w:r>
        <w:tab/>
      </w:r>
      <w:r w:rsidRPr="007E3379">
        <w:t xml:space="preserve">Agency problems arise when managers </w:t>
      </w:r>
      <w:r>
        <w:t>place personal goals ahead</w:t>
      </w:r>
      <w:r w:rsidR="00CB4A43">
        <w:t xml:space="preserve"> of their duty to shareholders to </w:t>
      </w:r>
      <w:r>
        <w:t>maximiz</w:t>
      </w:r>
      <w:r w:rsidR="00CB4A43">
        <w:t>e</w:t>
      </w:r>
      <w:r w:rsidR="00591F37">
        <w:t xml:space="preserve"> stock price</w:t>
      </w:r>
      <w:r w:rsidR="009E7D46">
        <w:t xml:space="preserve">. </w:t>
      </w:r>
      <w:r>
        <w:t xml:space="preserve">The </w:t>
      </w:r>
      <w:r w:rsidR="00E463CD">
        <w:t xml:space="preserve">attendant </w:t>
      </w:r>
      <w:r>
        <w:t>costs are called agency costs</w:t>
      </w:r>
      <w:r w:rsidR="009E7D46">
        <w:t xml:space="preserve">. </w:t>
      </w:r>
      <w:r w:rsidRPr="00C722BE">
        <w:t xml:space="preserve">Agency costs </w:t>
      </w:r>
      <w:r>
        <w:t>can be implicit or explicit; either way they reduce shareholder wealth</w:t>
      </w:r>
      <w:r w:rsidR="009E7D46">
        <w:t xml:space="preserve">. </w:t>
      </w:r>
      <w:r>
        <w:t xml:space="preserve">An example of an “implicit” agency cost is the dividends or capital gains </w:t>
      </w:r>
      <w:r w:rsidR="00CB4A43">
        <w:t xml:space="preserve">shareholders miss out on because the firm’s management team pursued a personal interest (like </w:t>
      </w:r>
      <w:r w:rsidR="00E463CD">
        <w:t>maximizing</w:t>
      </w:r>
      <w:r w:rsidR="00591F37">
        <w:t xml:space="preserve"> sales</w:t>
      </w:r>
      <w:r w:rsidR="00CB4A43">
        <w:t xml:space="preserve"> to boost future compensation) rather than </w:t>
      </w:r>
      <w:r w:rsidR="00C26CD3">
        <w:t xml:space="preserve">maximizing </w:t>
      </w:r>
      <w:r w:rsidR="00CB4A43">
        <w:t>shareholder wealth</w:t>
      </w:r>
      <w:r w:rsidR="009E7D46">
        <w:t xml:space="preserve">. </w:t>
      </w:r>
      <w:r w:rsidR="00CB4A43">
        <w:t>Of course, if shareholders sense stock price is not what it should be, they will start monitoring management more closely</w:t>
      </w:r>
      <w:r w:rsidR="009E7D46">
        <w:t xml:space="preserve">. </w:t>
      </w:r>
      <w:r w:rsidR="00CB4A43">
        <w:t xml:space="preserve">The </w:t>
      </w:r>
      <w:r w:rsidR="00C26CD3">
        <w:t>expenses associated with</w:t>
      </w:r>
      <w:r w:rsidR="00CB4A43">
        <w:t xml:space="preserve"> greater monitoring are an example of an “explicit” agency cost</w:t>
      </w:r>
      <w:r w:rsidR="009E7D46">
        <w:t xml:space="preserve">. </w:t>
      </w:r>
      <w:r w:rsidR="00591F37">
        <w:t>Agency problems in a firm c</w:t>
      </w:r>
      <w:r>
        <w:t xml:space="preserve">an be reduced </w:t>
      </w:r>
      <w:r w:rsidR="00591F37">
        <w:t>with</w:t>
      </w:r>
      <w:r>
        <w:t xml:space="preserve"> a properly con</w:t>
      </w:r>
      <w:r w:rsidR="00591F37">
        <w:t>structed and followed corporate-</w:t>
      </w:r>
      <w:r>
        <w:t>governance structure</w:t>
      </w:r>
      <w:r w:rsidR="009E7D46">
        <w:t xml:space="preserve">. </w:t>
      </w:r>
      <w:r w:rsidR="00591F37">
        <w:t xml:space="preserve">Such a structure will feature </w:t>
      </w:r>
      <w:r>
        <w:t xml:space="preserve">checks and balances </w:t>
      </w:r>
      <w:r w:rsidR="00ED4890">
        <w:t>that</w:t>
      </w:r>
      <w:r>
        <w:t xml:space="preserve"> reduce </w:t>
      </w:r>
      <w:r w:rsidR="00591F37">
        <w:t xml:space="preserve">management’s interest in and ability to </w:t>
      </w:r>
      <w:r>
        <w:t xml:space="preserve">deviate from </w:t>
      </w:r>
      <w:r w:rsidR="00E463CD">
        <w:t>shareholder-</w:t>
      </w:r>
      <w:r>
        <w:t>wealth maximization</w:t>
      </w:r>
      <w:r w:rsidR="009E7D46">
        <w:t xml:space="preserve">. </w:t>
      </w:r>
      <w:r w:rsidR="00ED4890">
        <w:t>Like all corporate decisions, reducing agency costs is subject to marginal benefit-marginal cost analysis</w:t>
      </w:r>
      <w:r w:rsidR="009E7D46">
        <w:t xml:space="preserve">. </w:t>
      </w:r>
      <w:r w:rsidR="00ED4890">
        <w:t xml:space="preserve">In other words, the firm should </w:t>
      </w:r>
      <w:r w:rsidR="00E463CD">
        <w:t xml:space="preserve">invest in policies to align the incentives of </w:t>
      </w:r>
      <w:r w:rsidR="00ED4890">
        <w:t xml:space="preserve">management and shareholders </w:t>
      </w:r>
      <w:r w:rsidR="00E463CD">
        <w:t xml:space="preserve">as long as the marginal benefits exceed the marginal costs. </w:t>
      </w:r>
    </w:p>
    <w:p w14:paraId="2796369C" w14:textId="499832D7" w:rsidR="004B4569" w:rsidRPr="0099435D" w:rsidRDefault="00E463CD" w:rsidP="00AC100B">
      <w:pPr>
        <w:pStyle w:val="MCQList1"/>
        <w:tabs>
          <w:tab w:val="clear" w:pos="274"/>
          <w:tab w:val="clear" w:pos="446"/>
        </w:tabs>
        <w:spacing w:after="0"/>
        <w:ind w:left="1008" w:hanging="576"/>
      </w:pPr>
      <w:r>
        <w:lastRenderedPageBreak/>
        <w:t>1-14</w:t>
      </w:r>
      <w:r>
        <w:tab/>
      </w:r>
      <w:r w:rsidR="00CF5E1F">
        <w:t xml:space="preserve">Firms most commonly try to </w:t>
      </w:r>
      <w:r w:rsidR="003A7583">
        <w:t>mitigat</w:t>
      </w:r>
      <w:r w:rsidR="00CF5E1F">
        <w:t>e</w:t>
      </w:r>
      <w:r w:rsidR="003A7583">
        <w:t xml:space="preserve"> agency problems </w:t>
      </w:r>
      <w:r w:rsidR="0051356F">
        <w:t>by linking</w:t>
      </w:r>
      <w:r w:rsidR="00882B1F">
        <w:t xml:space="preserve"> </w:t>
      </w:r>
      <w:r w:rsidR="0049283D">
        <w:t xml:space="preserve">pay </w:t>
      </w:r>
      <w:r w:rsidR="00CF5E1F">
        <w:t xml:space="preserve">to </w:t>
      </w:r>
      <w:r w:rsidR="0099435D">
        <w:t xml:space="preserve">metrics connected with </w:t>
      </w:r>
      <w:r w:rsidR="0049283D">
        <w:t>share</w:t>
      </w:r>
      <w:r w:rsidR="0099435D">
        <w:t xml:space="preserve">holder </w:t>
      </w:r>
      <w:r w:rsidR="00882B1F">
        <w:t>wealth</w:t>
      </w:r>
      <w:r w:rsidR="009E7D46">
        <w:t xml:space="preserve">. </w:t>
      </w:r>
      <w:r w:rsidR="004B4569" w:rsidRPr="0099435D">
        <w:t>Incentive plans</w:t>
      </w:r>
      <w:r w:rsidR="004B4569">
        <w:t xml:space="preserve"> tie </w:t>
      </w:r>
      <w:r w:rsidR="00954D78">
        <w:t xml:space="preserve">compensation </w:t>
      </w:r>
      <w:r w:rsidR="004B4569">
        <w:t>to share price</w:t>
      </w:r>
      <w:r w:rsidR="009E7D46">
        <w:t xml:space="preserve">. </w:t>
      </w:r>
      <w:r w:rsidR="00954D78">
        <w:t xml:space="preserve">For example, </w:t>
      </w:r>
      <w:r w:rsidR="00816A00">
        <w:t xml:space="preserve">the CEO </w:t>
      </w:r>
      <w:r w:rsidR="00954D78">
        <w:t>might</w:t>
      </w:r>
      <w:r w:rsidR="004B4569">
        <w:t xml:space="preserve"> receive options </w:t>
      </w:r>
      <w:r w:rsidR="00816A00">
        <w:t>offering</w:t>
      </w:r>
      <w:r w:rsidR="00954D78">
        <w:t xml:space="preserve"> </w:t>
      </w:r>
      <w:r w:rsidR="004B4569">
        <w:t>the right to purchase stock at a set price</w:t>
      </w:r>
      <w:r w:rsidR="00954D78">
        <w:t xml:space="preserve"> (say current price) any time </w:t>
      </w:r>
      <w:r w:rsidR="00816A00">
        <w:t>in</w:t>
      </w:r>
      <w:r w:rsidR="00954D78">
        <w:t xml:space="preserve"> the next few years</w:t>
      </w:r>
      <w:r w:rsidR="009E7D46">
        <w:t xml:space="preserve">. </w:t>
      </w:r>
      <w:r w:rsidR="007A20C8">
        <w:t xml:space="preserve">If </w:t>
      </w:r>
      <w:r w:rsidR="0049283D">
        <w:t xml:space="preserve">the </w:t>
      </w:r>
      <w:r w:rsidR="00816A00">
        <w:t>CEO</w:t>
      </w:r>
      <w:r w:rsidR="007A20C8">
        <w:t xml:space="preserve"> </w:t>
      </w:r>
      <w:r w:rsidR="0049283D">
        <w:t xml:space="preserve">takes </w:t>
      </w:r>
      <w:r w:rsidR="007A20C8">
        <w:t xml:space="preserve">actions </w:t>
      </w:r>
      <w:r w:rsidR="0049283D">
        <w:t xml:space="preserve">that </w:t>
      </w:r>
      <w:r w:rsidR="00882B1F">
        <w:t>subsequently</w:t>
      </w:r>
      <w:r w:rsidR="007A20C8">
        <w:t xml:space="preserve"> boost share price, </w:t>
      </w:r>
      <w:r w:rsidR="00816A00">
        <w:t>she</w:t>
      </w:r>
      <w:r w:rsidR="007A20C8">
        <w:t xml:space="preserve"> can profit personally by </w:t>
      </w:r>
      <w:r w:rsidR="0099435D">
        <w:t>exercising the option</w:t>
      </w:r>
      <w:r w:rsidR="00C670B0">
        <w:t>—</w:t>
      </w:r>
      <w:r w:rsidR="00816A00">
        <w:t xml:space="preserve">purchasing stock </w:t>
      </w:r>
      <w:r w:rsidR="007A20C8">
        <w:t>at the set price</w:t>
      </w:r>
      <w:r w:rsidR="00C670B0">
        <w:t>—</w:t>
      </w:r>
      <w:r w:rsidR="007A20C8">
        <w:t>and resell</w:t>
      </w:r>
      <w:r w:rsidR="00816A00">
        <w:t>ing</w:t>
      </w:r>
      <w:r w:rsidR="007A20C8">
        <w:t xml:space="preserve"> at the higher market price</w:t>
      </w:r>
      <w:r w:rsidR="009E7D46">
        <w:t xml:space="preserve">. </w:t>
      </w:r>
      <w:r w:rsidR="007A20C8">
        <w:t xml:space="preserve">The </w:t>
      </w:r>
      <w:r w:rsidR="0049283D">
        <w:t>higher</w:t>
      </w:r>
      <w:r w:rsidR="007A20C8">
        <w:t xml:space="preserve"> the firm’s stock price, the more money </w:t>
      </w:r>
      <w:r w:rsidR="00816A00">
        <w:t>the CEO</w:t>
      </w:r>
      <w:r w:rsidR="007A20C8">
        <w:t xml:space="preserve"> </w:t>
      </w:r>
      <w:r w:rsidR="0051356F">
        <w:t>can</w:t>
      </w:r>
      <w:r w:rsidR="00882B1F">
        <w:t xml:space="preserve"> make</w:t>
      </w:r>
      <w:r w:rsidR="00816A00">
        <w:t xml:space="preserve">, so </w:t>
      </w:r>
      <w:r w:rsidR="007A20C8">
        <w:t xml:space="preserve">options </w:t>
      </w:r>
      <w:r w:rsidR="0049283D">
        <w:t xml:space="preserve">create a </w:t>
      </w:r>
      <w:r w:rsidR="00CF5E1F">
        <w:t>powerful</w:t>
      </w:r>
      <w:r w:rsidR="0049283D">
        <w:t xml:space="preserve"> </w:t>
      </w:r>
      <w:r w:rsidR="007A20C8">
        <w:t>incentive to focus laser-like on shareholder wealth</w:t>
      </w:r>
      <w:r w:rsidR="009E7D46">
        <w:t xml:space="preserve">. </w:t>
      </w:r>
      <w:r w:rsidR="007A20C8">
        <w:t>There is a downside, however</w:t>
      </w:r>
      <w:r w:rsidR="009E7D46">
        <w:t xml:space="preserve">. </w:t>
      </w:r>
      <w:r w:rsidR="007A20C8">
        <w:t>Sometimes general market trends swamp</w:t>
      </w:r>
      <w:r w:rsidR="00882B1F">
        <w:t xml:space="preserve"> all the </w:t>
      </w:r>
      <w:r w:rsidR="007A20C8">
        <w:t xml:space="preserve">good </w:t>
      </w:r>
      <w:r w:rsidR="00AC5708">
        <w:t>done by management</w:t>
      </w:r>
      <w:r w:rsidR="0051356F">
        <w:t>, s</w:t>
      </w:r>
      <w:r w:rsidR="00816A00">
        <w:t>o e</w:t>
      </w:r>
      <w:r w:rsidR="00C75A82">
        <w:t xml:space="preserve">ven though </w:t>
      </w:r>
      <w:r w:rsidR="00816A00">
        <w:t xml:space="preserve">the CEO obsessed over </w:t>
      </w:r>
      <w:r w:rsidR="00C75A82">
        <w:t xml:space="preserve">shareholder wealth, </w:t>
      </w:r>
      <w:r w:rsidR="00882B1F">
        <w:t>her</w:t>
      </w:r>
      <w:r w:rsidR="00A02DA4">
        <w:t xml:space="preserve"> options proved worthless because </w:t>
      </w:r>
      <w:r w:rsidR="00882B1F">
        <w:t>a</w:t>
      </w:r>
      <w:r w:rsidR="00C75A82">
        <w:t xml:space="preserve"> bear market </w:t>
      </w:r>
      <w:r w:rsidR="0049283D">
        <w:t>hammered</w:t>
      </w:r>
      <w:r w:rsidR="00C75A82">
        <w:t xml:space="preserve"> the firm’s stock price</w:t>
      </w:r>
      <w:r w:rsidR="009E7D46">
        <w:t xml:space="preserve">. </w:t>
      </w:r>
      <w:r w:rsidR="00A02DA4">
        <w:t>This</w:t>
      </w:r>
      <w:r w:rsidR="00C75A82">
        <w:t xml:space="preserve"> </w:t>
      </w:r>
      <w:r w:rsidR="00AC5708">
        <w:t>problem</w:t>
      </w:r>
      <w:r w:rsidR="00A02DA4">
        <w:t xml:space="preserve"> has made</w:t>
      </w:r>
      <w:r w:rsidR="00C75A82">
        <w:t xml:space="preserve"> </w:t>
      </w:r>
      <w:r w:rsidR="004B4569" w:rsidRPr="0099435D">
        <w:t xml:space="preserve">performance plans </w:t>
      </w:r>
      <w:r w:rsidR="004B4569">
        <w:t>more popular</w:t>
      </w:r>
      <w:r w:rsidR="009E7D46">
        <w:t xml:space="preserve">. </w:t>
      </w:r>
      <w:r w:rsidR="00C75A82">
        <w:t>These pl</w:t>
      </w:r>
      <w:r w:rsidR="0051356F">
        <w:t xml:space="preserve">ans link compensation with </w:t>
      </w:r>
      <w:r w:rsidR="004B4569">
        <w:t>performance measures</w:t>
      </w:r>
      <w:r w:rsidR="00C75A82">
        <w:t xml:space="preserve"> </w:t>
      </w:r>
      <w:r w:rsidR="0099435D">
        <w:t>related to</w:t>
      </w:r>
      <w:r w:rsidR="00AC5708">
        <w:t xml:space="preserve"> </w:t>
      </w:r>
      <w:r w:rsidR="0099435D">
        <w:t xml:space="preserve">stock price that </w:t>
      </w:r>
      <w:r w:rsidR="00A02DA4">
        <w:t>management can more closely control</w:t>
      </w:r>
      <w:r w:rsidR="00C670B0">
        <w:t>—</w:t>
      </w:r>
      <w:r w:rsidR="00C75A82">
        <w:t xml:space="preserve">such as </w:t>
      </w:r>
      <w:r w:rsidR="004B4569">
        <w:t>earnings per share (EPS)</w:t>
      </w:r>
      <w:r w:rsidR="00C75A82">
        <w:t xml:space="preserve"> and </w:t>
      </w:r>
      <w:r w:rsidR="004B4569">
        <w:t>EPS growth</w:t>
      </w:r>
      <w:r w:rsidR="009E7D46">
        <w:t xml:space="preserve">. </w:t>
      </w:r>
      <w:r w:rsidR="00A02DA4">
        <w:t xml:space="preserve">When targets for </w:t>
      </w:r>
      <w:r w:rsidR="0049283D">
        <w:t xml:space="preserve">the </w:t>
      </w:r>
      <w:r w:rsidR="00A02DA4">
        <w:t>performance metrics are attained, m</w:t>
      </w:r>
      <w:r w:rsidR="004B4569">
        <w:t>anagers receive</w:t>
      </w:r>
      <w:r w:rsidR="00A02DA4">
        <w:t xml:space="preserve"> rewards like</w:t>
      </w:r>
      <w:r w:rsidR="004B4569">
        <w:rPr>
          <w:i/>
        </w:rPr>
        <w:t xml:space="preserve"> </w:t>
      </w:r>
      <w:r w:rsidR="004B4569" w:rsidRPr="0099435D">
        <w:t>performance shares and/or cash bonuses.</w:t>
      </w:r>
    </w:p>
    <w:p w14:paraId="48B9B90A" w14:textId="36F2EA78" w:rsidR="00440800" w:rsidRDefault="00CF5E1F" w:rsidP="00AC100B">
      <w:pPr>
        <w:pStyle w:val="MCQList1"/>
        <w:tabs>
          <w:tab w:val="clear" w:pos="274"/>
          <w:tab w:val="clear" w:pos="446"/>
        </w:tabs>
        <w:spacing w:after="0"/>
        <w:ind w:left="1008" w:hanging="576"/>
      </w:pPr>
      <w:r>
        <w:t>1-15</w:t>
      </w:r>
      <w:r>
        <w:tab/>
      </w:r>
      <w:r w:rsidR="00105D3F">
        <w:t xml:space="preserve">If the </w:t>
      </w:r>
      <w:r w:rsidR="00AC5708">
        <w:t xml:space="preserve">board of directors fails to </w:t>
      </w:r>
      <w:r w:rsidR="003668B1">
        <w:t>keep</w:t>
      </w:r>
      <w:r w:rsidR="00C07EDF">
        <w:t xml:space="preserve"> management</w:t>
      </w:r>
      <w:r w:rsidR="00105D3F">
        <w:t xml:space="preserve"> focus</w:t>
      </w:r>
      <w:r w:rsidR="003668B1">
        <w:t>ed</w:t>
      </w:r>
      <w:r w:rsidR="00105D3F">
        <w:t xml:space="preserve"> on shareholder wealth, </w:t>
      </w:r>
      <w:r w:rsidR="00DC5BD9">
        <w:t>market forces can apply the necessary pressure</w:t>
      </w:r>
      <w:r w:rsidR="009E7D46">
        <w:t xml:space="preserve">. </w:t>
      </w:r>
      <w:r w:rsidR="0099435D">
        <w:t xml:space="preserve">Two such forces are </w:t>
      </w:r>
      <w:r w:rsidR="00DC5BD9">
        <w:t xml:space="preserve">activism </w:t>
      </w:r>
      <w:r w:rsidR="0099435D">
        <w:t>by</w:t>
      </w:r>
      <w:r w:rsidR="003668B1">
        <w:t xml:space="preserve"> institutional investors and the threat of hostile t</w:t>
      </w:r>
      <w:r w:rsidR="00DC5BD9">
        <w:t>akeovers</w:t>
      </w:r>
      <w:r w:rsidR="009E7D46">
        <w:t xml:space="preserve">. </w:t>
      </w:r>
      <w:r w:rsidR="002571C8">
        <w:t xml:space="preserve">Institutions </w:t>
      </w:r>
      <w:r w:rsidR="00D209E9">
        <w:t xml:space="preserve">typically </w:t>
      </w:r>
      <w:r w:rsidR="002571C8">
        <w:t>hold large quantities of shares in many corporations</w:t>
      </w:r>
      <w:r w:rsidR="009E7D46">
        <w:t xml:space="preserve">. </w:t>
      </w:r>
      <w:r w:rsidR="003668B1">
        <w:t xml:space="preserve">Because of their large stakes, </w:t>
      </w:r>
      <w:r w:rsidR="0099435D">
        <w:t>these investors</w:t>
      </w:r>
      <w:r w:rsidR="003668B1">
        <w:t xml:space="preserve"> </w:t>
      </w:r>
      <w:r w:rsidR="002571C8">
        <w:t>active</w:t>
      </w:r>
      <w:r w:rsidR="003668B1">
        <w:t xml:space="preserve">ly </w:t>
      </w:r>
      <w:r w:rsidR="002571C8">
        <w:t xml:space="preserve">monitor management and vote their shares for the benefit of </w:t>
      </w:r>
      <w:r w:rsidR="003668B1">
        <w:t>all</w:t>
      </w:r>
      <w:r w:rsidR="002571C8">
        <w:t xml:space="preserve"> shareholders</w:t>
      </w:r>
      <w:r w:rsidR="009E7D46">
        <w:t xml:space="preserve">. </w:t>
      </w:r>
      <w:r w:rsidR="00DC5BD9">
        <w:t>L</w:t>
      </w:r>
      <w:r w:rsidR="00AC5708">
        <w:t>arge institutional investors reduce agency problem</w:t>
      </w:r>
      <w:r w:rsidR="00CE24E8">
        <w:t>s</w:t>
      </w:r>
      <w:r w:rsidR="00AC5708">
        <w:t xml:space="preserve"> </w:t>
      </w:r>
      <w:r w:rsidR="00DC5BD9">
        <w:t xml:space="preserve">by using their </w:t>
      </w:r>
      <w:r w:rsidR="00AC5708">
        <w:t xml:space="preserve">voting </w:t>
      </w:r>
      <w:r w:rsidR="00DC5BD9">
        <w:t>clout</w:t>
      </w:r>
      <w:r w:rsidR="00AC5708">
        <w:t xml:space="preserve"> to elect new directors </w:t>
      </w:r>
      <w:r w:rsidR="003668B1">
        <w:t>that will m</w:t>
      </w:r>
      <w:r w:rsidR="00CE24E8">
        <w:t xml:space="preserve">ake the changes in policies and </w:t>
      </w:r>
      <w:r w:rsidR="00105D3F">
        <w:t>personnel</w:t>
      </w:r>
      <w:r w:rsidR="00CE24E8">
        <w:t xml:space="preserve"> necessary to </w:t>
      </w:r>
      <w:r w:rsidR="00105D3F">
        <w:t>get</w:t>
      </w:r>
      <w:r w:rsidR="00CE24E8">
        <w:t xml:space="preserve"> </w:t>
      </w:r>
      <w:r w:rsidR="003D4CF0">
        <w:t xml:space="preserve">underperforming </w:t>
      </w:r>
      <w:r w:rsidR="00CE24E8">
        <w:t xml:space="preserve">stock </w:t>
      </w:r>
      <w:r w:rsidR="00105D3F">
        <w:t xml:space="preserve">to </w:t>
      </w:r>
      <w:r w:rsidR="003D4CF0">
        <w:t xml:space="preserve">its </w:t>
      </w:r>
      <w:r w:rsidR="00105D3F">
        <w:t xml:space="preserve">highest possible </w:t>
      </w:r>
      <w:r w:rsidR="003D4CF0">
        <w:t>price</w:t>
      </w:r>
      <w:r w:rsidR="009E7D46">
        <w:t xml:space="preserve">. </w:t>
      </w:r>
      <w:r w:rsidR="00CE24E8">
        <w:t xml:space="preserve">The threat of </w:t>
      </w:r>
      <w:r w:rsidR="002571C8">
        <w:t xml:space="preserve">hostile </w:t>
      </w:r>
      <w:r w:rsidR="00CE24E8">
        <w:t>takeover can also keep management focused on shareholder</w:t>
      </w:r>
      <w:r w:rsidR="00105D3F">
        <w:t>s</w:t>
      </w:r>
      <w:r w:rsidR="009E7D46">
        <w:t xml:space="preserve">. </w:t>
      </w:r>
      <w:r w:rsidR="00CE24E8">
        <w:t>Say a firm has a stock price of $1</w:t>
      </w:r>
      <w:r w:rsidR="00C07EDF">
        <w:t xml:space="preserve">5, but </w:t>
      </w:r>
      <w:r w:rsidR="00CE24E8">
        <w:t>that price could be $20 with bold action</w:t>
      </w:r>
      <w:r w:rsidR="00C07EDF">
        <w:t xml:space="preserve"> management is reluctant to take</w:t>
      </w:r>
      <w:r w:rsidR="009E7D46">
        <w:t xml:space="preserve">. </w:t>
      </w:r>
      <w:r w:rsidR="0039670C">
        <w:t>The lure of a $5 capital gain per share could tempt a</w:t>
      </w:r>
      <w:r w:rsidR="002571C8">
        <w:t>n outside individ</w:t>
      </w:r>
      <w:r w:rsidR="0039670C">
        <w:t>ual, group of investors or firm not</w:t>
      </w:r>
      <w:r w:rsidR="002571C8">
        <w:t xml:space="preserve"> supported by existing management </w:t>
      </w:r>
      <w:r w:rsidR="0039670C">
        <w:t xml:space="preserve">to </w:t>
      </w:r>
      <w:r w:rsidR="00CE24E8">
        <w:t xml:space="preserve">purchase controlling </w:t>
      </w:r>
      <w:r w:rsidR="00C07EDF">
        <w:t>interest</w:t>
      </w:r>
      <w:r w:rsidR="0039670C">
        <w:t xml:space="preserve"> and</w:t>
      </w:r>
      <w:r w:rsidR="00C07EDF">
        <w:t xml:space="preserve"> force the necessary changes</w:t>
      </w:r>
      <w:r w:rsidR="009E7D46">
        <w:t xml:space="preserve">. </w:t>
      </w:r>
      <w:r w:rsidR="00C07EDF">
        <w:t xml:space="preserve">Incumbent management knows “necessary changes” means </w:t>
      </w:r>
      <w:r w:rsidR="002571C8">
        <w:t>unemployment</w:t>
      </w:r>
      <w:r w:rsidR="00C07EDF">
        <w:t xml:space="preserve">, so the threat of takeover </w:t>
      </w:r>
      <w:r w:rsidR="0039670C">
        <w:t>could</w:t>
      </w:r>
      <w:r w:rsidR="00C07EDF">
        <w:t xml:space="preserve"> be enough to</w:t>
      </w:r>
      <w:r w:rsidR="002571C8">
        <w:t xml:space="preserve"> align</w:t>
      </w:r>
      <w:r w:rsidR="00C07EDF">
        <w:t xml:space="preserve"> </w:t>
      </w:r>
      <w:r w:rsidR="002571C8">
        <w:t>their interests with those of the owners</w:t>
      </w:r>
      <w:r w:rsidR="009E7D46">
        <w:t xml:space="preserve">. </w:t>
      </w:r>
      <w:r w:rsidR="00873915">
        <w:tab/>
      </w:r>
    </w:p>
    <w:p w14:paraId="50ADD594" w14:textId="77777777" w:rsidR="00873915" w:rsidRDefault="00873915" w:rsidP="00137710">
      <w:pPr>
        <w:pStyle w:val="awTB01questionHead"/>
        <w:numPr>
          <w:ilvl w:val="0"/>
          <w:numId w:val="18"/>
        </w:numPr>
        <w:spacing w:before="480" w:after="240"/>
        <w:ind w:left="432" w:hanging="432"/>
      </w:pPr>
      <w:r>
        <w:t xml:space="preserve">Suggested Answer to </w:t>
      </w:r>
      <w:r>
        <w:rPr>
          <w:i/>
        </w:rPr>
        <w:t>Focus on Practice</w:t>
      </w:r>
      <w:r>
        <w:t xml:space="preserve"> Box: </w:t>
      </w:r>
      <w:r w:rsidR="000158A5">
        <w:br/>
      </w:r>
      <w:r w:rsidR="009C75AD">
        <w:t>Must Search Engines Screen Out Fake News?</w:t>
      </w:r>
    </w:p>
    <w:p w14:paraId="37E75C2B" w14:textId="77777777" w:rsidR="009C75AD" w:rsidRDefault="009C75AD" w:rsidP="00265AA8">
      <w:pPr>
        <w:pStyle w:val="MCQList1"/>
        <w:tabs>
          <w:tab w:val="clear" w:pos="274"/>
          <w:tab w:val="clear" w:pos="446"/>
        </w:tabs>
        <w:spacing w:before="240" w:after="120"/>
        <w:ind w:left="432" w:firstLine="0"/>
      </w:pPr>
      <w:r>
        <w:rPr>
          <w:i/>
        </w:rPr>
        <w:t>Is the goal of maximizing shareholder wealth necessarily ethical or unethical?</w:t>
      </w:r>
    </w:p>
    <w:p w14:paraId="41C7B7D6" w14:textId="6EE33F3D" w:rsidR="009A5A7B" w:rsidRDefault="009A5A7B" w:rsidP="000158A5">
      <w:pPr>
        <w:pStyle w:val="MCQList1"/>
        <w:tabs>
          <w:tab w:val="clear" w:pos="274"/>
          <w:tab w:val="clear" w:pos="446"/>
        </w:tabs>
        <w:spacing w:before="120" w:after="0"/>
        <w:ind w:left="432" w:firstLine="0"/>
      </w:pPr>
      <w:r>
        <w:t>The “end” of maximizing shareholder wealth is neither ethical nor unethical; it is neutral</w:t>
      </w:r>
      <w:r w:rsidR="009E7D46">
        <w:t xml:space="preserve">. </w:t>
      </w:r>
      <w:r>
        <w:t>But the means employed to pursue the end can be ethical or unethical</w:t>
      </w:r>
      <w:r w:rsidR="009E7D46">
        <w:t xml:space="preserve">. </w:t>
      </w:r>
      <w:r>
        <w:t xml:space="preserve">For example, taking actions to raise share price in </w:t>
      </w:r>
      <w:r w:rsidR="002458CF">
        <w:t xml:space="preserve">clear </w:t>
      </w:r>
      <w:r>
        <w:t xml:space="preserve">violation of U.S. law </w:t>
      </w:r>
      <w:r w:rsidR="00D209E9">
        <w:t>is</w:t>
      </w:r>
      <w:r>
        <w:t xml:space="preserve"> unethical</w:t>
      </w:r>
      <w:r w:rsidR="00C670B0">
        <w:t>—</w:t>
      </w:r>
      <w:r>
        <w:t xml:space="preserve">that is to say, wrong even if the violations are not uncovered. </w:t>
      </w:r>
    </w:p>
    <w:p w14:paraId="25E45AE5" w14:textId="77777777" w:rsidR="009A5A7B" w:rsidRDefault="009A5A7B" w:rsidP="00265AA8">
      <w:pPr>
        <w:pStyle w:val="MCQList1"/>
        <w:tabs>
          <w:tab w:val="clear" w:pos="274"/>
          <w:tab w:val="clear" w:pos="446"/>
        </w:tabs>
        <w:spacing w:before="240" w:after="120"/>
        <w:ind w:left="432" w:firstLine="0"/>
      </w:pPr>
      <w:r>
        <w:rPr>
          <w:i/>
        </w:rPr>
        <w:t xml:space="preserve">What responsibility, if any, does Google have </w:t>
      </w:r>
      <w:r w:rsidR="00DF6E99">
        <w:rPr>
          <w:i/>
        </w:rPr>
        <w:t>to</w:t>
      </w:r>
      <w:r>
        <w:rPr>
          <w:i/>
        </w:rPr>
        <w:t xml:space="preserve"> help users assess the veracity of </w:t>
      </w:r>
      <w:r w:rsidR="00DF6E99">
        <w:rPr>
          <w:i/>
        </w:rPr>
        <w:t xml:space="preserve">online </w:t>
      </w:r>
      <w:r>
        <w:rPr>
          <w:i/>
        </w:rPr>
        <w:t>content?</w:t>
      </w:r>
    </w:p>
    <w:p w14:paraId="447FC7FA" w14:textId="1EFDFEE6" w:rsidR="009A5A7B" w:rsidRDefault="002458CF" w:rsidP="00E1600A">
      <w:pPr>
        <w:pStyle w:val="MCQList1"/>
        <w:tabs>
          <w:tab w:val="clear" w:pos="274"/>
          <w:tab w:val="clear" w:pos="446"/>
        </w:tabs>
        <w:spacing w:before="120" w:after="0"/>
        <w:ind w:left="432" w:firstLine="0"/>
      </w:pPr>
      <w:r>
        <w:t>Management’s overriding concern should be shareholder wealth</w:t>
      </w:r>
      <w:r w:rsidR="009E7D46">
        <w:t xml:space="preserve">. </w:t>
      </w:r>
      <w:r>
        <w:t xml:space="preserve">Knowingly posting content </w:t>
      </w:r>
      <w:r w:rsidR="00D209E9">
        <w:t>a</w:t>
      </w:r>
      <w:r>
        <w:t xml:space="preserve"> reasonable person could see is fake harms shareholders by damaging the Google brand, so some due diligence is warranted</w:t>
      </w:r>
      <w:r w:rsidR="009E7D46">
        <w:t xml:space="preserve">. </w:t>
      </w:r>
      <w:r w:rsidR="00D209E9">
        <w:t>How much</w:t>
      </w:r>
      <w:r>
        <w:t xml:space="preserve"> Google should invest in </w:t>
      </w:r>
      <w:r w:rsidR="00452146">
        <w:t xml:space="preserve">validating </w:t>
      </w:r>
      <w:r>
        <w:t xml:space="preserve">online content </w:t>
      </w:r>
      <w:r w:rsidR="00D209E9">
        <w:t xml:space="preserve">depends on </w:t>
      </w:r>
      <w:r w:rsidR="00452146">
        <w:t xml:space="preserve">the </w:t>
      </w:r>
      <w:r w:rsidR="00D209E9">
        <w:t>marginal benefits and costs</w:t>
      </w:r>
      <w:r w:rsidR="009E7D46">
        <w:t xml:space="preserve">. </w:t>
      </w:r>
      <w:r w:rsidR="00D209E9">
        <w:t xml:space="preserve">Specifically, Google should verify as long as </w:t>
      </w:r>
      <w:r>
        <w:t>the marginal benefit to shareholders exceeds the marginal cost</w:t>
      </w:r>
      <w:r w:rsidR="00C670B0">
        <w:t>—</w:t>
      </w:r>
      <w:r w:rsidR="00092153">
        <w:t xml:space="preserve">that is, </w:t>
      </w:r>
      <w:r>
        <w:t xml:space="preserve">only </w:t>
      </w:r>
      <w:r w:rsidR="00452146">
        <w:t>as long as</w:t>
      </w:r>
      <w:r>
        <w:t xml:space="preserve"> the net effect on stock price is positive. </w:t>
      </w:r>
    </w:p>
    <w:p w14:paraId="752791EA" w14:textId="77777777" w:rsidR="00873915" w:rsidRDefault="00873915" w:rsidP="00BC1FC5">
      <w:pPr>
        <w:pStyle w:val="awTB01questionHead"/>
        <w:numPr>
          <w:ilvl w:val="0"/>
          <w:numId w:val="18"/>
        </w:numPr>
        <w:spacing w:before="480" w:after="240"/>
        <w:ind w:left="432" w:hanging="432"/>
      </w:pPr>
      <w:r>
        <w:lastRenderedPageBreak/>
        <w:t>Answers to Warm-Up Exercises</w:t>
      </w:r>
    </w:p>
    <w:p w14:paraId="0A15C4E2" w14:textId="77777777" w:rsidR="00873915" w:rsidRDefault="00873915" w:rsidP="00C670B0">
      <w:pPr>
        <w:pStyle w:val="MCQList1"/>
        <w:keepNext/>
        <w:tabs>
          <w:tab w:val="clear" w:pos="274"/>
          <w:tab w:val="clear" w:pos="446"/>
        </w:tabs>
        <w:spacing w:before="0" w:after="120"/>
        <w:ind w:left="864" w:hanging="432"/>
      </w:pPr>
      <w:r>
        <w:t>E1-1.</w:t>
      </w:r>
      <w:r>
        <w:tab/>
      </w:r>
      <w:r w:rsidR="00452146" w:rsidRPr="00D54D8D">
        <w:rPr>
          <w:b/>
          <w:i/>
        </w:rPr>
        <w:t>A</w:t>
      </w:r>
      <w:r w:rsidR="00D54D8D">
        <w:rPr>
          <w:b/>
          <w:i/>
        </w:rPr>
        <w:t>dvantages and disadvantages of</w:t>
      </w:r>
      <w:r w:rsidRPr="00D54D8D">
        <w:rPr>
          <w:b/>
          <w:i/>
        </w:rPr>
        <w:t xml:space="preserve"> p</w:t>
      </w:r>
      <w:r w:rsidR="00D54D8D" w:rsidRPr="00D54D8D">
        <w:rPr>
          <w:b/>
          <w:i/>
        </w:rPr>
        <w:t>artnership versus incorporation</w:t>
      </w:r>
      <w:r w:rsidR="00D54D8D">
        <w:rPr>
          <w:i/>
        </w:rPr>
        <w:t xml:space="preserve"> </w:t>
      </w:r>
      <w:r w:rsidR="00D54D8D">
        <w:rPr>
          <w:b/>
        </w:rPr>
        <w:t>(LG 5)</w:t>
      </w:r>
      <w:r>
        <w:t xml:space="preserve"> </w:t>
      </w:r>
    </w:p>
    <w:p w14:paraId="002EC3C9" w14:textId="11287B13" w:rsidR="00C83EF3" w:rsidRDefault="00873915" w:rsidP="0051356F">
      <w:pPr>
        <w:pStyle w:val="MCQAns2"/>
        <w:keepNext w:val="0"/>
        <w:spacing w:before="0" w:after="120"/>
        <w:ind w:left="1440"/>
        <w:rPr>
          <w:b w:val="0"/>
        </w:rPr>
      </w:pPr>
      <w:r>
        <w:t>Answer:</w:t>
      </w:r>
      <w:r>
        <w:rPr>
          <w:b w:val="0"/>
        </w:rPr>
        <w:tab/>
      </w:r>
      <w:r w:rsidR="00452146">
        <w:rPr>
          <w:b w:val="0"/>
        </w:rPr>
        <w:t>E</w:t>
      </w:r>
      <w:r>
        <w:rPr>
          <w:b w:val="0"/>
        </w:rPr>
        <w:t>ach form of business organization has advantages and disadvantages</w:t>
      </w:r>
      <w:r w:rsidR="009E7D46">
        <w:rPr>
          <w:b w:val="0"/>
        </w:rPr>
        <w:t xml:space="preserve">. </w:t>
      </w:r>
      <w:r>
        <w:rPr>
          <w:b w:val="0"/>
        </w:rPr>
        <w:t xml:space="preserve">One advantage of a </w:t>
      </w:r>
      <w:r w:rsidR="00077900">
        <w:rPr>
          <w:b w:val="0"/>
        </w:rPr>
        <w:t xml:space="preserve">simple </w:t>
      </w:r>
      <w:r>
        <w:rPr>
          <w:b w:val="0"/>
        </w:rPr>
        <w:t xml:space="preserve">partnership is </w:t>
      </w:r>
      <w:r w:rsidR="00077900">
        <w:rPr>
          <w:b w:val="0"/>
        </w:rPr>
        <w:t xml:space="preserve">that </w:t>
      </w:r>
      <w:r w:rsidR="00452146">
        <w:rPr>
          <w:b w:val="0"/>
        </w:rPr>
        <w:t xml:space="preserve">each partner’s </w:t>
      </w:r>
      <w:r>
        <w:rPr>
          <w:b w:val="0"/>
        </w:rPr>
        <w:t xml:space="preserve">income is taxed </w:t>
      </w:r>
      <w:r w:rsidR="00077900">
        <w:rPr>
          <w:b w:val="0"/>
        </w:rPr>
        <w:t>only once as personal income</w:t>
      </w:r>
      <w:r w:rsidR="00452146">
        <w:rPr>
          <w:b w:val="0"/>
        </w:rPr>
        <w:t xml:space="preserve"> (i.e</w:t>
      </w:r>
      <w:proofErr w:type="gramStart"/>
      <w:r w:rsidR="00452146">
        <w:rPr>
          <w:b w:val="0"/>
        </w:rPr>
        <w:t>..</w:t>
      </w:r>
      <w:proofErr w:type="gramEnd"/>
      <w:r w:rsidR="00452146">
        <w:rPr>
          <w:b w:val="0"/>
        </w:rPr>
        <w:t xml:space="preserve"> subject to the personal income tax)</w:t>
      </w:r>
      <w:r w:rsidR="009E7D46">
        <w:rPr>
          <w:b w:val="0"/>
        </w:rPr>
        <w:t xml:space="preserve">. </w:t>
      </w:r>
      <w:r w:rsidR="00452146">
        <w:rPr>
          <w:b w:val="0"/>
        </w:rPr>
        <w:t xml:space="preserve">Corporate income, in contrast, </w:t>
      </w:r>
      <w:r w:rsidR="00077900">
        <w:rPr>
          <w:b w:val="0"/>
        </w:rPr>
        <w:t xml:space="preserve">is </w:t>
      </w:r>
      <w:r w:rsidR="00452146">
        <w:rPr>
          <w:b w:val="0"/>
        </w:rPr>
        <w:t>taxed twice</w:t>
      </w:r>
      <w:r w:rsidR="00C670B0">
        <w:rPr>
          <w:b w:val="0"/>
        </w:rPr>
        <w:t>—</w:t>
      </w:r>
      <w:r w:rsidR="00077900">
        <w:rPr>
          <w:b w:val="0"/>
        </w:rPr>
        <w:t>corporate profits will be subject to the corporate income tax</w:t>
      </w:r>
      <w:r w:rsidR="00452146">
        <w:rPr>
          <w:b w:val="0"/>
        </w:rPr>
        <w:t>,</w:t>
      </w:r>
      <w:r w:rsidR="00077900">
        <w:rPr>
          <w:b w:val="0"/>
        </w:rPr>
        <w:t xml:space="preserve"> and </w:t>
      </w:r>
      <w:r w:rsidR="00452146">
        <w:rPr>
          <w:b w:val="0"/>
        </w:rPr>
        <w:t xml:space="preserve">the </w:t>
      </w:r>
      <w:r w:rsidR="00077900">
        <w:rPr>
          <w:b w:val="0"/>
        </w:rPr>
        <w:t xml:space="preserve">dividends and capital gains from </w:t>
      </w:r>
      <w:r w:rsidR="00452146">
        <w:rPr>
          <w:b w:val="0"/>
        </w:rPr>
        <w:t>each partner’s s</w:t>
      </w:r>
      <w:r w:rsidR="00077900">
        <w:rPr>
          <w:b w:val="0"/>
        </w:rPr>
        <w:t>tock will be taxed as personal income</w:t>
      </w:r>
      <w:r w:rsidR="009E7D46">
        <w:rPr>
          <w:b w:val="0"/>
        </w:rPr>
        <w:t xml:space="preserve">. </w:t>
      </w:r>
    </w:p>
    <w:p w14:paraId="1D19938B" w14:textId="77777777" w:rsidR="00E00EAB" w:rsidRPr="00C83EF3" w:rsidRDefault="00137710" w:rsidP="0051356F">
      <w:pPr>
        <w:pStyle w:val="MCQAns2"/>
        <w:keepNext w:val="0"/>
        <w:tabs>
          <w:tab w:val="clear" w:pos="1483"/>
        </w:tabs>
        <w:spacing w:before="0"/>
        <w:ind w:left="1440"/>
        <w:rPr>
          <w:b w:val="0"/>
        </w:rPr>
      </w:pPr>
      <w:r>
        <w:tab/>
      </w:r>
      <w:r w:rsidR="00C83EF3">
        <w:rPr>
          <w:b w:val="0"/>
        </w:rPr>
        <w:t>T</w:t>
      </w:r>
      <w:r w:rsidR="00873915" w:rsidRPr="00C83EF3">
        <w:rPr>
          <w:b w:val="0"/>
        </w:rPr>
        <w:t xml:space="preserve">axation is a key factor in </w:t>
      </w:r>
      <w:r w:rsidR="00C83EF3">
        <w:rPr>
          <w:b w:val="0"/>
        </w:rPr>
        <w:t>choosing the</w:t>
      </w:r>
      <w:r w:rsidR="00873915" w:rsidRPr="00C83EF3">
        <w:rPr>
          <w:b w:val="0"/>
        </w:rPr>
        <w:t xml:space="preserve"> form of business organization,</w:t>
      </w:r>
      <w:r w:rsidR="00C83EF3">
        <w:rPr>
          <w:b w:val="0"/>
        </w:rPr>
        <w:t xml:space="preserve"> but</w:t>
      </w:r>
      <w:r w:rsidR="00873915" w:rsidRPr="00C83EF3">
        <w:rPr>
          <w:b w:val="0"/>
        </w:rPr>
        <w:t xml:space="preserve"> two other factors are also important</w:t>
      </w:r>
      <w:r w:rsidR="009E7D46">
        <w:rPr>
          <w:b w:val="0"/>
        </w:rPr>
        <w:t xml:space="preserve">. </w:t>
      </w:r>
      <w:r w:rsidR="00873915" w:rsidRPr="00C83EF3">
        <w:rPr>
          <w:b w:val="0"/>
        </w:rPr>
        <w:t xml:space="preserve">In a partnership, each partner has </w:t>
      </w:r>
      <w:r w:rsidR="00873915">
        <w:rPr>
          <w:b w:val="0"/>
        </w:rPr>
        <w:t>unlimited liability</w:t>
      </w:r>
      <w:r w:rsidR="00873915" w:rsidRPr="00C83EF3">
        <w:rPr>
          <w:b w:val="0"/>
        </w:rPr>
        <w:t xml:space="preserve"> and may have to cover debts of other partners, while corporate owners have limited liability that guarantees they cannot lose more than they have invested in the corporation</w:t>
      </w:r>
      <w:r w:rsidR="009E7D46">
        <w:rPr>
          <w:b w:val="0"/>
        </w:rPr>
        <w:t xml:space="preserve">. </w:t>
      </w:r>
      <w:r w:rsidR="00873915" w:rsidRPr="00C83EF3">
        <w:rPr>
          <w:b w:val="0"/>
        </w:rPr>
        <w:t xml:space="preserve">The third major consideration is </w:t>
      </w:r>
      <w:r w:rsidR="00873915">
        <w:rPr>
          <w:b w:val="0"/>
        </w:rPr>
        <w:t>ease of transfer of the business</w:t>
      </w:r>
      <w:r w:rsidR="009E7D46">
        <w:rPr>
          <w:b w:val="0"/>
        </w:rPr>
        <w:t xml:space="preserve">. </w:t>
      </w:r>
      <w:r w:rsidR="00873915" w:rsidRPr="00C83EF3">
        <w:rPr>
          <w:b w:val="0"/>
        </w:rPr>
        <w:t>Partnerships are harder to transfer and technicall</w:t>
      </w:r>
      <w:r w:rsidR="00452146">
        <w:rPr>
          <w:b w:val="0"/>
        </w:rPr>
        <w:t>y dissolved when a partner dies</w:t>
      </w:r>
      <w:r w:rsidR="00873915" w:rsidRPr="00C83EF3">
        <w:rPr>
          <w:b w:val="0"/>
        </w:rPr>
        <w:t xml:space="preserve"> while a corporation </w:t>
      </w:r>
      <w:r w:rsidR="00452146">
        <w:rPr>
          <w:b w:val="0"/>
        </w:rPr>
        <w:t xml:space="preserve">has </w:t>
      </w:r>
      <w:r w:rsidR="00D91A89">
        <w:rPr>
          <w:b w:val="0"/>
        </w:rPr>
        <w:t xml:space="preserve">an infinite life (absent bankruptcy, merger, or acquisition) </w:t>
      </w:r>
      <w:r w:rsidR="00873915" w:rsidRPr="00C83EF3">
        <w:rPr>
          <w:b w:val="0"/>
        </w:rPr>
        <w:t xml:space="preserve">with ownership readily </w:t>
      </w:r>
      <w:r w:rsidR="00D91A89">
        <w:rPr>
          <w:b w:val="0"/>
        </w:rPr>
        <w:t>transferable</w:t>
      </w:r>
      <w:r w:rsidR="00873915" w:rsidRPr="00C83EF3">
        <w:rPr>
          <w:b w:val="0"/>
        </w:rPr>
        <w:t xml:space="preserve"> through sale of </w:t>
      </w:r>
      <w:r w:rsidR="00D91A89">
        <w:rPr>
          <w:b w:val="0"/>
        </w:rPr>
        <w:t>existing shares</w:t>
      </w:r>
      <w:r w:rsidR="00873915" w:rsidRPr="00C83EF3">
        <w:rPr>
          <w:b w:val="0"/>
        </w:rPr>
        <w:t>.</w:t>
      </w:r>
    </w:p>
    <w:p w14:paraId="793E04B3" w14:textId="77777777" w:rsidR="00873915" w:rsidRDefault="00873915" w:rsidP="0051356F">
      <w:pPr>
        <w:pStyle w:val="T1"/>
        <w:spacing w:before="200" w:after="100"/>
        <w:ind w:left="1440"/>
      </w:pPr>
      <w:r>
        <w:t xml:space="preserve">If a third party </w:t>
      </w:r>
      <w:r w:rsidR="00D91A89">
        <w:t>were</w:t>
      </w:r>
      <w:r>
        <w:t xml:space="preserve"> asked to decide which legal form of business A&amp;J Tax Preparation should take, it would be useful to have the following information: </w:t>
      </w:r>
    </w:p>
    <w:p w14:paraId="5B474102" w14:textId="77777777" w:rsidR="00C83EF3" w:rsidRDefault="00C83EF3">
      <w:pPr>
        <w:pStyle w:val="lb"/>
        <w:spacing w:after="20"/>
        <w:ind w:left="1340" w:hanging="346"/>
      </w:pPr>
    </w:p>
    <w:p w14:paraId="5795DED7" w14:textId="77777777" w:rsidR="0051356F" w:rsidRDefault="0051356F">
      <w:pPr>
        <w:pStyle w:val="lb"/>
        <w:spacing w:after="20"/>
        <w:ind w:left="1340" w:hanging="346"/>
        <w:sectPr w:rsidR="0051356F" w:rsidSect="00B55AB6">
          <w:headerReference w:type="even" r:id="rId14"/>
          <w:headerReference w:type="default" r:id="rId15"/>
          <w:headerReference w:type="first" r:id="rId16"/>
          <w:footerReference w:type="first" r:id="rId17"/>
          <w:type w:val="evenPage"/>
          <w:pgSz w:w="12240" w:h="15840" w:code="1"/>
          <w:pgMar w:top="1008" w:right="1008" w:bottom="1008" w:left="1080" w:header="1008" w:footer="720" w:gutter="0"/>
          <w:pgNumType w:start="1"/>
          <w:cols w:space="720"/>
          <w:titlePg/>
          <w:docGrid w:linePitch="272"/>
        </w:sectPr>
      </w:pPr>
    </w:p>
    <w:p w14:paraId="2B92B446" w14:textId="77777777" w:rsidR="00873915" w:rsidRDefault="00873915" w:rsidP="00C670B0">
      <w:pPr>
        <w:pStyle w:val="lb"/>
        <w:spacing w:after="20"/>
        <w:ind w:left="1440" w:hanging="288"/>
      </w:pPr>
      <w:r>
        <w:lastRenderedPageBreak/>
        <w:sym w:font="Symbol" w:char="F0B7"/>
      </w:r>
      <w:r>
        <w:tab/>
      </w:r>
      <w:r w:rsidR="00D91A89">
        <w:t>Relevant specifics of current personal and corporate income tax codes (such as marginal rates, deductions, etc.)</w:t>
      </w:r>
    </w:p>
    <w:p w14:paraId="361AB6EC" w14:textId="77777777" w:rsidR="00D91A89" w:rsidRDefault="00D91A89" w:rsidP="00C670B0">
      <w:pPr>
        <w:pStyle w:val="lb"/>
        <w:numPr>
          <w:ilvl w:val="0"/>
          <w:numId w:val="16"/>
        </w:numPr>
        <w:spacing w:after="20"/>
        <w:ind w:left="1440" w:hanging="288"/>
      </w:pPr>
      <w:r>
        <w:t xml:space="preserve">Expected future changes in tax law. </w:t>
      </w:r>
    </w:p>
    <w:p w14:paraId="39E85F3D" w14:textId="77777777" w:rsidR="00873915" w:rsidRDefault="00873915" w:rsidP="00C670B0">
      <w:pPr>
        <w:pStyle w:val="lb"/>
        <w:numPr>
          <w:ilvl w:val="0"/>
          <w:numId w:val="16"/>
        </w:numPr>
        <w:spacing w:after="20"/>
        <w:ind w:left="1440" w:hanging="288"/>
      </w:pPr>
      <w:r>
        <w:t>Expect</w:t>
      </w:r>
      <w:r w:rsidR="00D91A89">
        <w:t>ed l</w:t>
      </w:r>
      <w:r>
        <w:t>ongevity of firm</w:t>
      </w:r>
    </w:p>
    <w:p w14:paraId="229A8965" w14:textId="77777777" w:rsidR="00873915" w:rsidRDefault="00873915" w:rsidP="00C670B0">
      <w:pPr>
        <w:pStyle w:val="lb"/>
        <w:spacing w:after="240"/>
        <w:ind w:left="1440" w:hanging="288"/>
      </w:pPr>
      <w:r>
        <w:sym w:font="Symbol" w:char="F0B7"/>
      </w:r>
      <w:r>
        <w:tab/>
        <w:t>Age of current owners</w:t>
      </w:r>
    </w:p>
    <w:p w14:paraId="1D95A031" w14:textId="77777777" w:rsidR="00873915" w:rsidRDefault="00873915" w:rsidP="00C670B0">
      <w:pPr>
        <w:pStyle w:val="lb"/>
        <w:spacing w:after="20"/>
        <w:ind w:left="720" w:right="-540" w:hanging="288"/>
      </w:pPr>
      <w:r>
        <w:lastRenderedPageBreak/>
        <w:sym w:font="Symbol" w:char="F0B7"/>
      </w:r>
      <w:r>
        <w:tab/>
        <w:t xml:space="preserve">Current </w:t>
      </w:r>
      <w:r w:rsidR="00D91A89">
        <w:t>succession plan</w:t>
      </w:r>
      <w:r>
        <w:t xml:space="preserve"> </w:t>
      </w:r>
    </w:p>
    <w:p w14:paraId="102F29A2" w14:textId="77777777" w:rsidR="00873915" w:rsidRDefault="00873915" w:rsidP="00C670B0">
      <w:pPr>
        <w:pStyle w:val="lb"/>
        <w:tabs>
          <w:tab w:val="clear" w:pos="274"/>
          <w:tab w:val="clear" w:pos="446"/>
        </w:tabs>
        <w:spacing w:after="20"/>
        <w:ind w:left="720" w:right="-540" w:hanging="288"/>
      </w:pPr>
      <w:r>
        <w:sym w:font="Symbol" w:char="F0B7"/>
      </w:r>
      <w:r>
        <w:tab/>
        <w:t>Risk tolerance of owners</w:t>
      </w:r>
    </w:p>
    <w:p w14:paraId="7C5CD74E" w14:textId="77777777" w:rsidR="00873915" w:rsidRDefault="00873915" w:rsidP="00C670B0">
      <w:pPr>
        <w:pStyle w:val="lb"/>
        <w:spacing w:after="20"/>
        <w:ind w:left="720" w:right="-540" w:hanging="288"/>
      </w:pPr>
      <w:r>
        <w:sym w:font="Symbol" w:char="F0B7"/>
      </w:r>
      <w:r>
        <w:tab/>
        <w:t>Capital needs of firm</w:t>
      </w:r>
    </w:p>
    <w:p w14:paraId="10BCD907" w14:textId="77777777" w:rsidR="00873915" w:rsidRDefault="00873915" w:rsidP="00C670B0">
      <w:pPr>
        <w:pStyle w:val="lb"/>
        <w:spacing w:after="20"/>
        <w:ind w:left="720" w:right="-540" w:hanging="288"/>
      </w:pPr>
      <w:r>
        <w:sym w:font="Symbol" w:char="F0B7"/>
      </w:r>
      <w:r>
        <w:tab/>
        <w:t>Growth prospects of firm</w:t>
      </w:r>
    </w:p>
    <w:p w14:paraId="37DEA79A" w14:textId="77777777" w:rsidR="00C83EF3" w:rsidRDefault="00873915" w:rsidP="00C670B0">
      <w:pPr>
        <w:pStyle w:val="lb"/>
        <w:spacing w:after="20"/>
        <w:ind w:left="720" w:right="-540" w:hanging="288"/>
        <w:sectPr w:rsidR="00C83EF3" w:rsidSect="00C670B0">
          <w:type w:val="continuous"/>
          <w:pgSz w:w="12240" w:h="15840" w:code="1"/>
          <w:pgMar w:top="1008" w:right="1008" w:bottom="1008" w:left="2520" w:header="1008" w:footer="720" w:gutter="0"/>
          <w:cols w:num="2" w:space="116" w:equalWidth="0">
            <w:col w:w="4932" w:space="360"/>
            <w:col w:w="3420"/>
          </w:cols>
          <w:titlePg/>
          <w:docGrid w:linePitch="204"/>
        </w:sectPr>
      </w:pPr>
      <w:r>
        <w:sym w:font="Symbol" w:char="F0B7"/>
      </w:r>
      <w:r>
        <w:tab/>
        <w:t>Rea</w:t>
      </w:r>
      <w:r w:rsidR="00D91A89">
        <w:t xml:space="preserve">sons for each partner’s view on </w:t>
      </w:r>
      <w:r>
        <w:t>preferred form of ownership</w:t>
      </w:r>
    </w:p>
    <w:p w14:paraId="73D0926A" w14:textId="77777777" w:rsidR="00667469" w:rsidRDefault="00667469" w:rsidP="00C670B0">
      <w:pPr>
        <w:pStyle w:val="MCQList1"/>
        <w:keepNext/>
        <w:tabs>
          <w:tab w:val="clear" w:pos="274"/>
          <w:tab w:val="clear" w:pos="446"/>
        </w:tabs>
        <w:spacing w:before="360" w:after="120"/>
        <w:ind w:left="864" w:hanging="432"/>
      </w:pPr>
      <w:r>
        <w:lastRenderedPageBreak/>
        <w:t>E1-2</w:t>
      </w:r>
      <w:r>
        <w:tab/>
      </w:r>
      <w:r>
        <w:tab/>
      </w:r>
      <w:r w:rsidRPr="00D54D8D">
        <w:rPr>
          <w:b/>
          <w:i/>
        </w:rPr>
        <w:t>Timing</w:t>
      </w:r>
      <w:r w:rsidR="00395051" w:rsidRPr="00D54D8D">
        <w:rPr>
          <w:b/>
          <w:i/>
        </w:rPr>
        <w:t xml:space="preserve"> of </w:t>
      </w:r>
      <w:r w:rsidR="000158A5">
        <w:rPr>
          <w:b/>
          <w:i/>
        </w:rPr>
        <w:t>c</w:t>
      </w:r>
      <w:r w:rsidRPr="00D54D8D">
        <w:rPr>
          <w:b/>
          <w:i/>
        </w:rPr>
        <w:t xml:space="preserve">ash </w:t>
      </w:r>
      <w:r w:rsidR="000158A5">
        <w:rPr>
          <w:b/>
          <w:i/>
        </w:rPr>
        <w:t>f</w:t>
      </w:r>
      <w:r w:rsidRPr="00D54D8D">
        <w:rPr>
          <w:b/>
          <w:i/>
        </w:rPr>
        <w:t>lows</w:t>
      </w:r>
      <w:r w:rsidR="00D54D8D" w:rsidRPr="00D54D8D">
        <w:rPr>
          <w:b/>
          <w:i/>
        </w:rPr>
        <w:t xml:space="preserve"> </w:t>
      </w:r>
      <w:r w:rsidR="00D54D8D">
        <w:rPr>
          <w:b/>
        </w:rPr>
        <w:t>(LG 4)</w:t>
      </w:r>
    </w:p>
    <w:p w14:paraId="238DD3B0" w14:textId="77777777" w:rsidR="00AD1F42" w:rsidRDefault="00AD1F42" w:rsidP="00395051">
      <w:pPr>
        <w:pStyle w:val="MCQAns2"/>
        <w:keepNext w:val="0"/>
        <w:spacing w:before="0" w:after="240" w:line="240" w:lineRule="exact"/>
        <w:ind w:left="1440"/>
        <w:rPr>
          <w:b w:val="0"/>
        </w:rPr>
      </w:pPr>
      <w:r>
        <w:t>Answer:</w:t>
      </w:r>
      <w:r>
        <w:tab/>
      </w:r>
      <w:r w:rsidRPr="00AD1F42">
        <w:rPr>
          <w:b w:val="0"/>
          <w:spacing w:val="-2"/>
        </w:rPr>
        <w:t>Based on the information provided, the choice is not obvious</w:t>
      </w:r>
      <w:r w:rsidR="009E7D46">
        <w:rPr>
          <w:b w:val="0"/>
          <w:spacing w:val="-2"/>
        </w:rPr>
        <w:t xml:space="preserve">. </w:t>
      </w:r>
      <w:r w:rsidRPr="00AD1F42">
        <w:rPr>
          <w:b w:val="0"/>
          <w:spacing w:val="-2"/>
        </w:rPr>
        <w:t xml:space="preserve">Even though the second project is expected to provide </w:t>
      </w:r>
      <w:r w:rsidR="00803CDF">
        <w:rPr>
          <w:b w:val="0"/>
          <w:spacing w:val="-2"/>
        </w:rPr>
        <w:t>a</w:t>
      </w:r>
      <w:r w:rsidRPr="00AD1F42">
        <w:rPr>
          <w:b w:val="0"/>
          <w:spacing w:val="-2"/>
        </w:rPr>
        <w:t xml:space="preserve"> larger overall increase in earnings, the goal of the firm is maximiz</w:t>
      </w:r>
      <w:r w:rsidR="00803CDF">
        <w:rPr>
          <w:b w:val="0"/>
          <w:spacing w:val="-2"/>
        </w:rPr>
        <w:t>ing</w:t>
      </w:r>
      <w:r w:rsidRPr="00AD1F42">
        <w:rPr>
          <w:b w:val="0"/>
          <w:spacing w:val="-2"/>
        </w:rPr>
        <w:t xml:space="preserve"> </w:t>
      </w:r>
      <w:r w:rsidR="008D499F">
        <w:rPr>
          <w:b w:val="0"/>
          <w:spacing w:val="-2"/>
        </w:rPr>
        <w:t xml:space="preserve">shareholder </w:t>
      </w:r>
      <w:r w:rsidRPr="00AD1F42">
        <w:rPr>
          <w:b w:val="0"/>
          <w:spacing w:val="-2"/>
        </w:rPr>
        <w:t xml:space="preserve">value </w:t>
      </w:r>
      <w:r w:rsidR="00803CDF">
        <w:rPr>
          <w:b w:val="0"/>
          <w:spacing w:val="-2"/>
        </w:rPr>
        <w:t xml:space="preserve">(not earnings </w:t>
      </w:r>
      <w:r w:rsidR="00803CDF" w:rsidRPr="00803CDF">
        <w:rPr>
          <w:b w:val="0"/>
          <w:i/>
          <w:spacing w:val="-2"/>
        </w:rPr>
        <w:t>per se</w:t>
      </w:r>
      <w:r w:rsidR="00803CDF">
        <w:rPr>
          <w:b w:val="0"/>
          <w:spacing w:val="-2"/>
        </w:rPr>
        <w:t xml:space="preserve">), </w:t>
      </w:r>
      <w:r w:rsidRPr="00AD1F42">
        <w:rPr>
          <w:b w:val="0"/>
          <w:spacing w:val="-2"/>
        </w:rPr>
        <w:t xml:space="preserve">so </w:t>
      </w:r>
      <w:r w:rsidR="008D499F">
        <w:rPr>
          <w:b w:val="0"/>
          <w:spacing w:val="-2"/>
        </w:rPr>
        <w:t xml:space="preserve">the </w:t>
      </w:r>
      <w:r w:rsidRPr="00AD1F42">
        <w:rPr>
          <w:b w:val="0"/>
          <w:spacing w:val="-2"/>
        </w:rPr>
        <w:t>timing</w:t>
      </w:r>
      <w:r w:rsidR="008D499F">
        <w:rPr>
          <w:b w:val="0"/>
          <w:spacing w:val="-2"/>
        </w:rPr>
        <w:t xml:space="preserve"> and risk of </w:t>
      </w:r>
      <w:r w:rsidRPr="00AD1F42">
        <w:rPr>
          <w:b w:val="0"/>
          <w:spacing w:val="-2"/>
        </w:rPr>
        <w:t>cash flow</w:t>
      </w:r>
      <w:r w:rsidR="008D499F">
        <w:rPr>
          <w:b w:val="0"/>
          <w:spacing w:val="-2"/>
        </w:rPr>
        <w:t xml:space="preserve">s must be </w:t>
      </w:r>
      <w:r w:rsidRPr="00AD1F42">
        <w:rPr>
          <w:b w:val="0"/>
          <w:spacing w:val="-2"/>
        </w:rPr>
        <w:t>considered to determine which project is superior</w:t>
      </w:r>
      <w:r w:rsidR="009E7D46">
        <w:rPr>
          <w:b w:val="0"/>
          <w:spacing w:val="-2"/>
        </w:rPr>
        <w:t xml:space="preserve">. </w:t>
      </w:r>
      <w:r w:rsidR="00995DEF">
        <w:rPr>
          <w:b w:val="0"/>
          <w:spacing w:val="-2"/>
        </w:rPr>
        <w:t>For example, even if the second project’s cash flows are higher, they tend to arrive later, so it is not clear whether the second project is preferable to the first.</w:t>
      </w:r>
    </w:p>
    <w:p w14:paraId="12FEBF10" w14:textId="77777777" w:rsidR="00873915" w:rsidRDefault="00873915" w:rsidP="00395051">
      <w:pPr>
        <w:pStyle w:val="MCQList1"/>
        <w:tabs>
          <w:tab w:val="clear" w:pos="274"/>
          <w:tab w:val="clear" w:pos="446"/>
        </w:tabs>
        <w:spacing w:before="0" w:after="120"/>
        <w:ind w:left="864" w:hanging="432"/>
      </w:pPr>
      <w:r>
        <w:t>E1-</w:t>
      </w:r>
      <w:r w:rsidR="004449BC">
        <w:t>3</w:t>
      </w:r>
      <w:r>
        <w:t>.</w:t>
      </w:r>
      <w:r>
        <w:tab/>
      </w:r>
      <w:r w:rsidR="00803CDF" w:rsidRPr="00D54D8D">
        <w:rPr>
          <w:b/>
          <w:i/>
        </w:rPr>
        <w:t xml:space="preserve">Cash </w:t>
      </w:r>
      <w:r w:rsidR="000158A5">
        <w:rPr>
          <w:b/>
          <w:i/>
        </w:rPr>
        <w:t>f</w:t>
      </w:r>
      <w:r w:rsidR="00803CDF" w:rsidRPr="00D54D8D">
        <w:rPr>
          <w:b/>
          <w:i/>
        </w:rPr>
        <w:t xml:space="preserve">low vs. </w:t>
      </w:r>
      <w:r w:rsidR="000158A5">
        <w:rPr>
          <w:b/>
          <w:i/>
        </w:rPr>
        <w:t>p</w:t>
      </w:r>
      <w:r w:rsidRPr="00D54D8D">
        <w:rPr>
          <w:b/>
          <w:i/>
        </w:rPr>
        <w:t>rofits</w:t>
      </w:r>
      <w:r w:rsidRPr="00D54D8D">
        <w:rPr>
          <w:b/>
        </w:rPr>
        <w:t xml:space="preserve"> </w:t>
      </w:r>
      <w:r w:rsidR="00D54D8D">
        <w:rPr>
          <w:b/>
        </w:rPr>
        <w:t>(LG 4)</w:t>
      </w:r>
    </w:p>
    <w:p w14:paraId="51F47E29" w14:textId="5FDBA181" w:rsidR="00873915" w:rsidRDefault="00873915" w:rsidP="00395051">
      <w:pPr>
        <w:pStyle w:val="MCQAns2"/>
        <w:keepNext w:val="0"/>
        <w:spacing w:before="0" w:after="240" w:line="240" w:lineRule="exact"/>
        <w:ind w:left="1440"/>
        <w:rPr>
          <w:b w:val="0"/>
        </w:rPr>
      </w:pPr>
      <w:r>
        <w:t>Answer:</w:t>
      </w:r>
      <w:r>
        <w:tab/>
      </w:r>
      <w:r>
        <w:rPr>
          <w:b w:val="0"/>
          <w:spacing w:val="-2"/>
        </w:rPr>
        <w:t xml:space="preserve">It is not unusual for </w:t>
      </w:r>
      <w:r w:rsidR="000A2553">
        <w:rPr>
          <w:b w:val="0"/>
          <w:spacing w:val="-2"/>
        </w:rPr>
        <w:t xml:space="preserve">profitable </w:t>
      </w:r>
      <w:r>
        <w:rPr>
          <w:b w:val="0"/>
          <w:spacing w:val="-2"/>
        </w:rPr>
        <w:t>firm</w:t>
      </w:r>
      <w:r w:rsidR="00803CDF">
        <w:rPr>
          <w:b w:val="0"/>
          <w:spacing w:val="-2"/>
        </w:rPr>
        <w:t>s</w:t>
      </w:r>
      <w:r>
        <w:rPr>
          <w:b w:val="0"/>
          <w:spacing w:val="-2"/>
        </w:rPr>
        <w:t xml:space="preserve"> to </w:t>
      </w:r>
      <w:r w:rsidR="000A2553">
        <w:rPr>
          <w:b w:val="0"/>
          <w:spacing w:val="-2"/>
        </w:rPr>
        <w:t xml:space="preserve">suffer </w:t>
      </w:r>
      <w:r>
        <w:rPr>
          <w:b w:val="0"/>
          <w:spacing w:val="-2"/>
        </w:rPr>
        <w:t>a cash crunch</w:t>
      </w:r>
      <w:r w:rsidR="009E7D46">
        <w:rPr>
          <w:b w:val="0"/>
          <w:spacing w:val="-2"/>
        </w:rPr>
        <w:t xml:space="preserve">. </w:t>
      </w:r>
      <w:r w:rsidR="00803CDF">
        <w:rPr>
          <w:b w:val="0"/>
          <w:spacing w:val="-2"/>
        </w:rPr>
        <w:t xml:space="preserve">This typically happens </w:t>
      </w:r>
      <w:r>
        <w:rPr>
          <w:b w:val="0"/>
        </w:rPr>
        <w:t xml:space="preserve">when expenses </w:t>
      </w:r>
      <w:r w:rsidR="000A2553">
        <w:rPr>
          <w:b w:val="0"/>
        </w:rPr>
        <w:t xml:space="preserve">must be paid before revenue </w:t>
      </w:r>
      <w:r w:rsidR="00803CDF">
        <w:rPr>
          <w:b w:val="0"/>
        </w:rPr>
        <w:t xml:space="preserve">can be </w:t>
      </w:r>
      <w:r w:rsidR="000A2553">
        <w:rPr>
          <w:b w:val="0"/>
        </w:rPr>
        <w:t>collected</w:t>
      </w:r>
      <w:r w:rsidR="009E7D46">
        <w:rPr>
          <w:b w:val="0"/>
        </w:rPr>
        <w:t xml:space="preserve">. </w:t>
      </w:r>
      <w:r>
        <w:rPr>
          <w:b w:val="0"/>
        </w:rPr>
        <w:t>In such cases</w:t>
      </w:r>
      <w:r w:rsidR="006C4FCE">
        <w:rPr>
          <w:b w:val="0"/>
        </w:rPr>
        <w:t>,</w:t>
      </w:r>
      <w:r>
        <w:rPr>
          <w:b w:val="0"/>
        </w:rPr>
        <w:t xml:space="preserve"> the firm must arrange financing to </w:t>
      </w:r>
      <w:r w:rsidR="00803CDF">
        <w:rPr>
          <w:b w:val="0"/>
        </w:rPr>
        <w:t>plug the gap between cash inflows and outflows</w:t>
      </w:r>
      <w:r w:rsidR="009E7D46">
        <w:rPr>
          <w:b w:val="0"/>
        </w:rPr>
        <w:t xml:space="preserve">. </w:t>
      </w:r>
      <w:r>
        <w:rPr>
          <w:b w:val="0"/>
        </w:rPr>
        <w:t>If cash crunch</w:t>
      </w:r>
      <w:r w:rsidR="00803CDF">
        <w:rPr>
          <w:b w:val="0"/>
        </w:rPr>
        <w:t xml:space="preserve">es are </w:t>
      </w:r>
      <w:r w:rsidR="00395051">
        <w:rPr>
          <w:b w:val="0"/>
        </w:rPr>
        <w:t>regular</w:t>
      </w:r>
      <w:r>
        <w:rPr>
          <w:b w:val="0"/>
        </w:rPr>
        <w:t>, management should consider goin</w:t>
      </w:r>
      <w:r w:rsidR="00803CDF">
        <w:rPr>
          <w:b w:val="0"/>
        </w:rPr>
        <w:t xml:space="preserve">g ahead with the party, particularly </w:t>
      </w:r>
      <w:r>
        <w:rPr>
          <w:b w:val="0"/>
        </w:rPr>
        <w:t xml:space="preserve">if it is important </w:t>
      </w:r>
      <w:r w:rsidR="005F0665">
        <w:rPr>
          <w:b w:val="0"/>
        </w:rPr>
        <w:t xml:space="preserve">for </w:t>
      </w:r>
      <w:r>
        <w:rPr>
          <w:b w:val="0"/>
        </w:rPr>
        <w:t xml:space="preserve">employee morale </w:t>
      </w:r>
      <w:r w:rsidR="00803CDF">
        <w:rPr>
          <w:b w:val="0"/>
        </w:rPr>
        <w:t>(</w:t>
      </w:r>
      <w:r w:rsidR="00842860">
        <w:rPr>
          <w:b w:val="0"/>
        </w:rPr>
        <w:t>i.e., cancelling might significantly reduce productivity</w:t>
      </w:r>
      <w:r w:rsidR="00803CDF">
        <w:rPr>
          <w:b w:val="0"/>
        </w:rPr>
        <w:t>)</w:t>
      </w:r>
      <w:r w:rsidR="00C670B0">
        <w:rPr>
          <w:b w:val="0"/>
        </w:rPr>
        <w:t>—</w:t>
      </w:r>
      <w:r w:rsidR="00803CDF">
        <w:rPr>
          <w:b w:val="0"/>
        </w:rPr>
        <w:t xml:space="preserve">provided </w:t>
      </w:r>
      <w:r>
        <w:rPr>
          <w:b w:val="0"/>
        </w:rPr>
        <w:t xml:space="preserve">adequate short-term funding </w:t>
      </w:r>
      <w:r w:rsidR="00AF5380">
        <w:rPr>
          <w:b w:val="0"/>
        </w:rPr>
        <w:t>is available</w:t>
      </w:r>
      <w:r w:rsidR="009E7D46">
        <w:rPr>
          <w:b w:val="0"/>
        </w:rPr>
        <w:t xml:space="preserve">. </w:t>
      </w:r>
      <w:r w:rsidR="00803CDF">
        <w:rPr>
          <w:b w:val="0"/>
        </w:rPr>
        <w:t>If</w:t>
      </w:r>
      <w:r>
        <w:rPr>
          <w:b w:val="0"/>
        </w:rPr>
        <w:t xml:space="preserve"> the </w:t>
      </w:r>
      <w:r w:rsidR="00842860">
        <w:rPr>
          <w:b w:val="0"/>
        </w:rPr>
        <w:t>crunch is new</w:t>
      </w:r>
      <w:r>
        <w:rPr>
          <w:b w:val="0"/>
        </w:rPr>
        <w:t xml:space="preserve">, larger problems </w:t>
      </w:r>
      <w:r w:rsidR="00842860">
        <w:rPr>
          <w:b w:val="0"/>
        </w:rPr>
        <w:t xml:space="preserve">could </w:t>
      </w:r>
      <w:r w:rsidR="00395051">
        <w:rPr>
          <w:b w:val="0"/>
        </w:rPr>
        <w:t>lie</w:t>
      </w:r>
      <w:r>
        <w:rPr>
          <w:b w:val="0"/>
        </w:rPr>
        <w:t xml:space="preserve"> ahead</w:t>
      </w:r>
      <w:r w:rsidR="006C4FCE">
        <w:rPr>
          <w:b w:val="0"/>
        </w:rPr>
        <w:t>,</w:t>
      </w:r>
      <w:r>
        <w:rPr>
          <w:b w:val="0"/>
        </w:rPr>
        <w:t xml:space="preserve"> and </w:t>
      </w:r>
      <w:r w:rsidR="00395051">
        <w:rPr>
          <w:b w:val="0"/>
        </w:rPr>
        <w:t>funding</w:t>
      </w:r>
      <w:r w:rsidR="00842860">
        <w:rPr>
          <w:b w:val="0"/>
        </w:rPr>
        <w:t xml:space="preserve"> </w:t>
      </w:r>
      <w:r>
        <w:rPr>
          <w:b w:val="0"/>
        </w:rPr>
        <w:t xml:space="preserve">a party </w:t>
      </w:r>
      <w:r w:rsidR="00842860">
        <w:rPr>
          <w:b w:val="0"/>
        </w:rPr>
        <w:t xml:space="preserve">before the cash-flow outlook became clear </w:t>
      </w:r>
      <w:r w:rsidR="00AF5380">
        <w:rPr>
          <w:b w:val="0"/>
        </w:rPr>
        <w:t xml:space="preserve">might </w:t>
      </w:r>
      <w:r w:rsidR="00842860">
        <w:rPr>
          <w:b w:val="0"/>
        </w:rPr>
        <w:t xml:space="preserve">expose the firm to </w:t>
      </w:r>
      <w:r w:rsidR="00AF5380">
        <w:rPr>
          <w:b w:val="0"/>
        </w:rPr>
        <w:t xml:space="preserve">financial </w:t>
      </w:r>
      <w:r w:rsidR="00842860">
        <w:rPr>
          <w:b w:val="0"/>
        </w:rPr>
        <w:t xml:space="preserve">risk. </w:t>
      </w:r>
    </w:p>
    <w:p w14:paraId="2B98D153" w14:textId="77777777" w:rsidR="00873915" w:rsidRPr="00AF5380" w:rsidRDefault="00873915" w:rsidP="00395051">
      <w:pPr>
        <w:pStyle w:val="MCQList1"/>
        <w:tabs>
          <w:tab w:val="clear" w:pos="274"/>
          <w:tab w:val="clear" w:pos="446"/>
        </w:tabs>
        <w:spacing w:before="0" w:after="120"/>
        <w:ind w:left="864" w:hanging="432"/>
        <w:rPr>
          <w:i/>
        </w:rPr>
      </w:pPr>
      <w:r>
        <w:t>E1-</w:t>
      </w:r>
      <w:r w:rsidR="004449BC">
        <w:t>4</w:t>
      </w:r>
      <w:r w:rsidR="00AF5380">
        <w:t>.</w:t>
      </w:r>
      <w:r w:rsidR="00AF5380">
        <w:tab/>
      </w:r>
      <w:r w:rsidR="00AF5380" w:rsidRPr="00D54D8D">
        <w:rPr>
          <w:b/>
          <w:i/>
        </w:rPr>
        <w:t xml:space="preserve">Sunk </w:t>
      </w:r>
      <w:r w:rsidR="000158A5">
        <w:rPr>
          <w:b/>
          <w:i/>
        </w:rPr>
        <w:t>c</w:t>
      </w:r>
      <w:r w:rsidRPr="00D54D8D">
        <w:rPr>
          <w:b/>
          <w:i/>
        </w:rPr>
        <w:t>osts</w:t>
      </w:r>
      <w:r w:rsidR="00D54D8D">
        <w:rPr>
          <w:b/>
          <w:i/>
        </w:rPr>
        <w:t xml:space="preserve"> </w:t>
      </w:r>
      <w:r w:rsidR="00D54D8D">
        <w:rPr>
          <w:b/>
        </w:rPr>
        <w:t>(LG 5)</w:t>
      </w:r>
    </w:p>
    <w:p w14:paraId="20A31C3F" w14:textId="77777777" w:rsidR="00873915" w:rsidRDefault="00873915" w:rsidP="00395051">
      <w:pPr>
        <w:pStyle w:val="MCQAns2"/>
        <w:keepNext w:val="0"/>
        <w:keepLines w:val="0"/>
        <w:spacing w:before="0" w:after="240" w:line="240" w:lineRule="exact"/>
        <w:ind w:left="1440"/>
        <w:rPr>
          <w:b w:val="0"/>
        </w:rPr>
      </w:pPr>
      <w:r>
        <w:t>Answer:</w:t>
      </w:r>
      <w:r>
        <w:rPr>
          <w:b w:val="0"/>
        </w:rPr>
        <w:tab/>
        <w:t xml:space="preserve">Marginal </w:t>
      </w:r>
      <w:r w:rsidR="00AF5380">
        <w:rPr>
          <w:b w:val="0"/>
        </w:rPr>
        <w:t>benefit</w:t>
      </w:r>
      <w:r>
        <w:rPr>
          <w:b w:val="0"/>
        </w:rPr>
        <w:t>-</w:t>
      </w:r>
      <w:r w:rsidR="00AF5380">
        <w:rPr>
          <w:b w:val="0"/>
        </w:rPr>
        <w:t xml:space="preserve">marginal cost </w:t>
      </w:r>
      <w:r>
        <w:rPr>
          <w:b w:val="0"/>
        </w:rPr>
        <w:t>analysis ignores sunk costs, so the $2.5 million dollars</w:t>
      </w:r>
      <w:r w:rsidR="00AF5380">
        <w:rPr>
          <w:b w:val="0"/>
        </w:rPr>
        <w:t xml:space="preserve"> spent over the past 15 years</w:t>
      </w:r>
      <w:r>
        <w:rPr>
          <w:b w:val="0"/>
        </w:rPr>
        <w:t xml:space="preserve"> is irrelevant to </w:t>
      </w:r>
      <w:r>
        <w:rPr>
          <w:b w:val="0"/>
          <w:spacing w:val="-4"/>
        </w:rPr>
        <w:t>the current decision</w:t>
      </w:r>
      <w:r w:rsidR="009E7D46">
        <w:rPr>
          <w:b w:val="0"/>
          <w:spacing w:val="-4"/>
        </w:rPr>
        <w:t xml:space="preserve">. </w:t>
      </w:r>
      <w:r>
        <w:rPr>
          <w:b w:val="0"/>
          <w:spacing w:val="-4"/>
        </w:rPr>
        <w:t>At this point</w:t>
      </w:r>
      <w:r w:rsidR="005C178B">
        <w:rPr>
          <w:b w:val="0"/>
          <w:spacing w:val="-4"/>
        </w:rPr>
        <w:t xml:space="preserve">, what matters is whether </w:t>
      </w:r>
      <w:r w:rsidR="000A2553">
        <w:rPr>
          <w:b w:val="0"/>
          <w:spacing w:val="-2"/>
        </w:rPr>
        <w:t>expected revenue</w:t>
      </w:r>
      <w:r w:rsidR="00AF5380">
        <w:rPr>
          <w:b w:val="0"/>
          <w:spacing w:val="-2"/>
        </w:rPr>
        <w:t>s</w:t>
      </w:r>
      <w:r w:rsidR="000A2553">
        <w:rPr>
          <w:b w:val="0"/>
          <w:spacing w:val="-2"/>
        </w:rPr>
        <w:t xml:space="preserve"> from </w:t>
      </w:r>
      <w:r>
        <w:rPr>
          <w:b w:val="0"/>
          <w:spacing w:val="-2"/>
        </w:rPr>
        <w:t>a</w:t>
      </w:r>
      <w:r w:rsidR="000A2553">
        <w:rPr>
          <w:b w:val="0"/>
          <w:spacing w:val="-2"/>
        </w:rPr>
        <w:t>dditional investment exceed expected cost</w:t>
      </w:r>
      <w:r w:rsidR="00AF5380">
        <w:rPr>
          <w:b w:val="0"/>
          <w:spacing w:val="-2"/>
        </w:rPr>
        <w:t>s</w:t>
      </w:r>
      <w:r w:rsidR="000A2553">
        <w:rPr>
          <w:b w:val="0"/>
          <w:spacing w:val="-2"/>
        </w:rPr>
        <w:t xml:space="preserve">, after adjusting for </w:t>
      </w:r>
      <w:r w:rsidR="00AF5380">
        <w:rPr>
          <w:b w:val="0"/>
          <w:spacing w:val="-2"/>
        </w:rPr>
        <w:t xml:space="preserve">the </w:t>
      </w:r>
      <w:r w:rsidR="000A2553">
        <w:rPr>
          <w:b w:val="0"/>
          <w:spacing w:val="-2"/>
        </w:rPr>
        <w:t>risk and timing of cash flows</w:t>
      </w:r>
      <w:r w:rsidR="009E7D46">
        <w:rPr>
          <w:b w:val="0"/>
          <w:spacing w:val="-2"/>
        </w:rPr>
        <w:t xml:space="preserve">. </w:t>
      </w:r>
      <w:r w:rsidR="00637E17">
        <w:rPr>
          <w:b w:val="0"/>
          <w:spacing w:val="-2"/>
        </w:rPr>
        <w:t xml:space="preserve">If so, and funding is available, the investment is sound (irrespective of the specific </w:t>
      </w:r>
      <w:r w:rsidR="00637E17">
        <w:rPr>
          <w:b w:val="0"/>
          <w:spacing w:val="-2"/>
        </w:rPr>
        <w:lastRenderedPageBreak/>
        <w:t>capital expenditure required)</w:t>
      </w:r>
      <w:r w:rsidR="009E7D46">
        <w:rPr>
          <w:b w:val="0"/>
          <w:spacing w:val="-2"/>
        </w:rPr>
        <w:t xml:space="preserve">. </w:t>
      </w:r>
      <w:r>
        <w:rPr>
          <w:b w:val="0"/>
        </w:rPr>
        <w:t xml:space="preserve">The key </w:t>
      </w:r>
      <w:r w:rsidR="00637E17">
        <w:rPr>
          <w:b w:val="0"/>
        </w:rPr>
        <w:t xml:space="preserve">to the decision </w:t>
      </w:r>
      <w:r>
        <w:rPr>
          <w:b w:val="0"/>
        </w:rPr>
        <w:t xml:space="preserve">may well lie </w:t>
      </w:r>
      <w:r w:rsidR="00637E17">
        <w:rPr>
          <w:b w:val="0"/>
        </w:rPr>
        <w:t>in the satellite-division manager’s</w:t>
      </w:r>
      <w:r>
        <w:rPr>
          <w:b w:val="0"/>
        </w:rPr>
        <w:t xml:space="preserve"> </w:t>
      </w:r>
      <w:r w:rsidR="00637E17">
        <w:rPr>
          <w:b w:val="0"/>
        </w:rPr>
        <w:t>candid assessment that</w:t>
      </w:r>
      <w:r>
        <w:rPr>
          <w:b w:val="0"/>
        </w:rPr>
        <w:t xml:space="preserve"> the project has little chance </w:t>
      </w:r>
      <w:r w:rsidR="005C178B">
        <w:rPr>
          <w:b w:val="0"/>
        </w:rPr>
        <w:t>of viability</w:t>
      </w:r>
      <w:r w:rsidR="009E7D46">
        <w:rPr>
          <w:b w:val="0"/>
        </w:rPr>
        <w:t xml:space="preserve">. </w:t>
      </w:r>
      <w:r w:rsidR="00637E17">
        <w:rPr>
          <w:b w:val="0"/>
        </w:rPr>
        <w:t xml:space="preserve">That assessment suggests </w:t>
      </w:r>
      <w:r w:rsidR="00DB3056">
        <w:rPr>
          <w:b w:val="0"/>
        </w:rPr>
        <w:t>additional expenditure</w:t>
      </w:r>
      <w:r>
        <w:rPr>
          <w:b w:val="0"/>
        </w:rPr>
        <w:t xml:space="preserve"> is likely to throw good money after bad.</w:t>
      </w:r>
    </w:p>
    <w:p w14:paraId="2C7F4E1E" w14:textId="77777777" w:rsidR="00873915" w:rsidRDefault="00873915" w:rsidP="00395051">
      <w:pPr>
        <w:pStyle w:val="MCQList1"/>
        <w:tabs>
          <w:tab w:val="clear" w:pos="274"/>
          <w:tab w:val="clear" w:pos="446"/>
        </w:tabs>
        <w:spacing w:before="0" w:after="120"/>
        <w:ind w:left="864" w:hanging="432"/>
      </w:pPr>
      <w:r>
        <w:t>E1-</w:t>
      </w:r>
      <w:r w:rsidR="004449BC">
        <w:t>5</w:t>
      </w:r>
      <w:r>
        <w:t>.</w:t>
      </w:r>
      <w:r>
        <w:tab/>
      </w:r>
      <w:r w:rsidRPr="00D54D8D">
        <w:rPr>
          <w:b/>
          <w:i/>
        </w:rPr>
        <w:t xml:space="preserve">Agency </w:t>
      </w:r>
      <w:r w:rsidR="000158A5">
        <w:rPr>
          <w:b/>
          <w:i/>
        </w:rPr>
        <w:t>c</w:t>
      </w:r>
      <w:r w:rsidRPr="00D54D8D">
        <w:rPr>
          <w:b/>
          <w:i/>
        </w:rPr>
        <w:t>osts</w:t>
      </w:r>
      <w:r w:rsidR="00D54D8D">
        <w:rPr>
          <w:i/>
        </w:rPr>
        <w:t xml:space="preserve"> </w:t>
      </w:r>
      <w:r w:rsidR="00D54D8D">
        <w:rPr>
          <w:b/>
        </w:rPr>
        <w:t>(LG 6)</w:t>
      </w:r>
    </w:p>
    <w:p w14:paraId="2AE49557" w14:textId="77777777" w:rsidR="00702FE3" w:rsidRDefault="00873915" w:rsidP="00395051">
      <w:pPr>
        <w:pStyle w:val="MCQAns2"/>
        <w:keepNext w:val="0"/>
        <w:keepLines w:val="0"/>
        <w:spacing w:before="0" w:after="120" w:line="240" w:lineRule="exact"/>
        <w:ind w:left="1440"/>
        <w:rPr>
          <w:b w:val="0"/>
        </w:rPr>
      </w:pPr>
      <w:r>
        <w:t>Answer:</w:t>
      </w:r>
      <w:r>
        <w:tab/>
      </w:r>
      <w:r>
        <w:rPr>
          <w:b w:val="0"/>
        </w:rPr>
        <w:t xml:space="preserve">Agency costs </w:t>
      </w:r>
      <w:r w:rsidR="005C178B">
        <w:rPr>
          <w:b w:val="0"/>
        </w:rPr>
        <w:t>aris</w:t>
      </w:r>
      <w:r w:rsidR="00BC1FC5">
        <w:rPr>
          <w:b w:val="0"/>
        </w:rPr>
        <w:t>e</w:t>
      </w:r>
      <w:r w:rsidR="005C178B">
        <w:rPr>
          <w:b w:val="0"/>
        </w:rPr>
        <w:t xml:space="preserve"> when one party </w:t>
      </w:r>
      <w:r w:rsidR="00C83211">
        <w:rPr>
          <w:b w:val="0"/>
        </w:rPr>
        <w:t>(</w:t>
      </w:r>
      <w:r w:rsidR="005C178B">
        <w:rPr>
          <w:b w:val="0"/>
        </w:rPr>
        <w:t>principal</w:t>
      </w:r>
      <w:r w:rsidR="00C83211">
        <w:rPr>
          <w:b w:val="0"/>
        </w:rPr>
        <w:t>)</w:t>
      </w:r>
      <w:r w:rsidR="005C178B">
        <w:rPr>
          <w:b w:val="0"/>
        </w:rPr>
        <w:t xml:space="preserve"> designates another party </w:t>
      </w:r>
      <w:r w:rsidR="00C83211">
        <w:rPr>
          <w:b w:val="0"/>
        </w:rPr>
        <w:t>(</w:t>
      </w:r>
      <w:r w:rsidR="005C178B">
        <w:rPr>
          <w:b w:val="0"/>
        </w:rPr>
        <w:t>agent</w:t>
      </w:r>
      <w:r w:rsidR="00C83211">
        <w:rPr>
          <w:b w:val="0"/>
        </w:rPr>
        <w:t>)</w:t>
      </w:r>
      <w:r w:rsidR="005C178B">
        <w:rPr>
          <w:b w:val="0"/>
        </w:rPr>
        <w:t xml:space="preserve"> to act on her behalf and </w:t>
      </w:r>
      <w:r w:rsidR="005B7331">
        <w:rPr>
          <w:b w:val="0"/>
        </w:rPr>
        <w:t xml:space="preserve">the second party (agent) has </w:t>
      </w:r>
      <w:r w:rsidR="00C83211">
        <w:rPr>
          <w:b w:val="0"/>
        </w:rPr>
        <w:t>latitude</w:t>
      </w:r>
      <w:r w:rsidR="005B7331">
        <w:rPr>
          <w:b w:val="0"/>
        </w:rPr>
        <w:t xml:space="preserve"> to pursue her own interest at the expense of the principal</w:t>
      </w:r>
      <w:r w:rsidR="009E7D46">
        <w:rPr>
          <w:b w:val="0"/>
        </w:rPr>
        <w:t xml:space="preserve">. </w:t>
      </w:r>
      <w:r w:rsidR="005B7331">
        <w:rPr>
          <w:b w:val="0"/>
        </w:rPr>
        <w:t>In a corporation, shareholders are principals and managers agents</w:t>
      </w:r>
      <w:r w:rsidR="009E7D46">
        <w:rPr>
          <w:b w:val="0"/>
        </w:rPr>
        <w:t xml:space="preserve">. </w:t>
      </w:r>
      <w:r w:rsidR="005B7331">
        <w:rPr>
          <w:b w:val="0"/>
        </w:rPr>
        <w:t xml:space="preserve">If shareholders fail to monitor adequately, </w:t>
      </w:r>
      <w:r w:rsidR="00702FE3">
        <w:rPr>
          <w:b w:val="0"/>
        </w:rPr>
        <w:t>managers could focus on personal goals rather than shareholder value</w:t>
      </w:r>
      <w:r w:rsidR="009E7D46">
        <w:rPr>
          <w:b w:val="0"/>
        </w:rPr>
        <w:t xml:space="preserve">. </w:t>
      </w:r>
      <w:r w:rsidR="005B7331">
        <w:rPr>
          <w:b w:val="0"/>
        </w:rPr>
        <w:t xml:space="preserve">The </w:t>
      </w:r>
      <w:r w:rsidR="00C83211">
        <w:rPr>
          <w:b w:val="0"/>
        </w:rPr>
        <w:t xml:space="preserve">resulting </w:t>
      </w:r>
      <w:r w:rsidR="00702FE3">
        <w:rPr>
          <w:b w:val="0"/>
        </w:rPr>
        <w:t xml:space="preserve">negative impact </w:t>
      </w:r>
      <w:r w:rsidR="00C83211">
        <w:rPr>
          <w:b w:val="0"/>
        </w:rPr>
        <w:t>on</w:t>
      </w:r>
      <w:r w:rsidR="00702FE3">
        <w:rPr>
          <w:b w:val="0"/>
        </w:rPr>
        <w:t xml:space="preserve"> stock price is</w:t>
      </w:r>
      <w:r w:rsidR="005B7331">
        <w:rPr>
          <w:b w:val="0"/>
        </w:rPr>
        <w:t xml:space="preserve"> an example of </w:t>
      </w:r>
      <w:r w:rsidR="00C83211">
        <w:rPr>
          <w:b w:val="0"/>
        </w:rPr>
        <w:t>an agency cost</w:t>
      </w:r>
      <w:r w:rsidR="009E7D46">
        <w:rPr>
          <w:b w:val="0"/>
        </w:rPr>
        <w:t xml:space="preserve">. </w:t>
      </w:r>
      <w:r w:rsidR="005B7331">
        <w:rPr>
          <w:b w:val="0"/>
        </w:rPr>
        <w:t xml:space="preserve">Another example is </w:t>
      </w:r>
      <w:r w:rsidR="00BC1FC5">
        <w:rPr>
          <w:b w:val="0"/>
        </w:rPr>
        <w:t xml:space="preserve">the cost of </w:t>
      </w:r>
      <w:r w:rsidR="005B7331">
        <w:rPr>
          <w:b w:val="0"/>
        </w:rPr>
        <w:t>stock options</w:t>
      </w:r>
      <w:r w:rsidR="00BC1FC5">
        <w:rPr>
          <w:b w:val="0"/>
        </w:rPr>
        <w:t>, which f</w:t>
      </w:r>
      <w:r w:rsidR="001F466B">
        <w:rPr>
          <w:b w:val="0"/>
        </w:rPr>
        <w:t>ocus</w:t>
      </w:r>
      <w:r w:rsidR="00C83211">
        <w:rPr>
          <w:b w:val="0"/>
        </w:rPr>
        <w:t xml:space="preserve"> manager </w:t>
      </w:r>
      <w:r w:rsidR="001F466B">
        <w:rPr>
          <w:b w:val="0"/>
        </w:rPr>
        <w:t>attention</w:t>
      </w:r>
      <w:r w:rsidR="00200836">
        <w:rPr>
          <w:b w:val="0"/>
        </w:rPr>
        <w:t xml:space="preserve"> on </w:t>
      </w:r>
      <w:r>
        <w:rPr>
          <w:b w:val="0"/>
        </w:rPr>
        <w:t>share price</w:t>
      </w:r>
      <w:r w:rsidR="00702FE3">
        <w:rPr>
          <w:b w:val="0"/>
        </w:rPr>
        <w:t xml:space="preserve"> </w:t>
      </w:r>
      <w:r w:rsidR="00C83211">
        <w:rPr>
          <w:b w:val="0"/>
        </w:rPr>
        <w:t xml:space="preserve">but also raise </w:t>
      </w:r>
      <w:r w:rsidR="00702FE3">
        <w:rPr>
          <w:b w:val="0"/>
        </w:rPr>
        <w:t>managerial compensation</w:t>
      </w:r>
      <w:r w:rsidR="009E7D46">
        <w:rPr>
          <w:b w:val="0"/>
        </w:rPr>
        <w:t xml:space="preserve">. </w:t>
      </w:r>
    </w:p>
    <w:p w14:paraId="1E41E62D" w14:textId="77777777" w:rsidR="00C75DBE" w:rsidRDefault="00702FE3" w:rsidP="00395051">
      <w:pPr>
        <w:pStyle w:val="MCQAns2"/>
        <w:keepNext w:val="0"/>
        <w:keepLines w:val="0"/>
        <w:spacing w:before="0" w:after="120" w:line="240" w:lineRule="exact"/>
        <w:ind w:left="1440"/>
        <w:rPr>
          <w:spacing w:val="-2"/>
        </w:rPr>
      </w:pPr>
      <w:r>
        <w:tab/>
      </w:r>
      <w:r>
        <w:rPr>
          <w:b w:val="0"/>
        </w:rPr>
        <w:t xml:space="preserve">In the Donut Shop, Inc. example, the principal is store management, and </w:t>
      </w:r>
      <w:r w:rsidR="001F466B">
        <w:rPr>
          <w:b w:val="0"/>
        </w:rPr>
        <w:t xml:space="preserve">the agents are </w:t>
      </w:r>
      <w:r>
        <w:rPr>
          <w:b w:val="0"/>
        </w:rPr>
        <w:t>employees</w:t>
      </w:r>
      <w:r w:rsidR="009E7D46">
        <w:rPr>
          <w:b w:val="0"/>
        </w:rPr>
        <w:t xml:space="preserve">. </w:t>
      </w:r>
      <w:r w:rsidR="00F513B0">
        <w:rPr>
          <w:b w:val="0"/>
        </w:rPr>
        <w:t xml:space="preserve">As normal humans, employees might prefer talking with other each </w:t>
      </w:r>
      <w:r w:rsidR="00C83211">
        <w:rPr>
          <w:b w:val="0"/>
        </w:rPr>
        <w:t>or</w:t>
      </w:r>
      <w:r w:rsidR="00F513B0">
        <w:rPr>
          <w:b w:val="0"/>
        </w:rPr>
        <w:t xml:space="preserve"> taking long breaks to focusing laser-like on customers</w:t>
      </w:r>
      <w:r w:rsidR="009E7D46">
        <w:rPr>
          <w:b w:val="0"/>
        </w:rPr>
        <w:t xml:space="preserve">. </w:t>
      </w:r>
      <w:r w:rsidR="00F513B0">
        <w:rPr>
          <w:b w:val="0"/>
        </w:rPr>
        <w:t>B</w:t>
      </w:r>
      <w:r w:rsidR="00873915">
        <w:rPr>
          <w:b w:val="0"/>
        </w:rPr>
        <w:t>anning tips</w:t>
      </w:r>
      <w:r w:rsidR="00F513B0">
        <w:rPr>
          <w:b w:val="0"/>
        </w:rPr>
        <w:t xml:space="preserve"> led to poorer service</w:t>
      </w:r>
      <w:r w:rsidR="00255DEB">
        <w:rPr>
          <w:b w:val="0"/>
        </w:rPr>
        <w:t xml:space="preserve">, which could ultimately drive </w:t>
      </w:r>
      <w:r w:rsidR="00F513B0">
        <w:rPr>
          <w:b w:val="0"/>
        </w:rPr>
        <w:t xml:space="preserve">customers </w:t>
      </w:r>
      <w:r w:rsidR="00A33C0A">
        <w:rPr>
          <w:b w:val="0"/>
        </w:rPr>
        <w:t>elsewhere</w:t>
      </w:r>
      <w:r w:rsidR="001F466B">
        <w:rPr>
          <w:b w:val="0"/>
        </w:rPr>
        <w:t xml:space="preserve"> and cost store managers their jobs</w:t>
      </w:r>
      <w:r w:rsidR="009E7D46">
        <w:rPr>
          <w:b w:val="0"/>
        </w:rPr>
        <w:t xml:space="preserve">. </w:t>
      </w:r>
      <w:r w:rsidR="00255DEB">
        <w:rPr>
          <w:b w:val="0"/>
        </w:rPr>
        <w:t>Tipping, like options, align</w:t>
      </w:r>
      <w:r w:rsidR="001F466B">
        <w:rPr>
          <w:b w:val="0"/>
        </w:rPr>
        <w:t>s</w:t>
      </w:r>
      <w:r w:rsidR="00255DEB">
        <w:rPr>
          <w:b w:val="0"/>
        </w:rPr>
        <w:t xml:space="preserve"> the interests of principals and agents</w:t>
      </w:r>
      <w:r w:rsidR="009E7D46">
        <w:rPr>
          <w:b w:val="0"/>
        </w:rPr>
        <w:t xml:space="preserve">. </w:t>
      </w:r>
      <w:r w:rsidR="001F466B">
        <w:rPr>
          <w:b w:val="0"/>
        </w:rPr>
        <w:t xml:space="preserve">The prospect of a tip kept employees (agents) </w:t>
      </w:r>
      <w:r w:rsidR="00552AF7">
        <w:rPr>
          <w:b w:val="0"/>
        </w:rPr>
        <w:t>focused on customer satisfaction</w:t>
      </w:r>
      <w:r w:rsidR="008319C6">
        <w:rPr>
          <w:b w:val="0"/>
        </w:rPr>
        <w:t xml:space="preserve">, just as store </w:t>
      </w:r>
      <w:r w:rsidR="00552AF7">
        <w:rPr>
          <w:b w:val="0"/>
        </w:rPr>
        <w:t xml:space="preserve">management </w:t>
      </w:r>
      <w:r w:rsidR="001F466B">
        <w:rPr>
          <w:b w:val="0"/>
        </w:rPr>
        <w:t>(principals)</w:t>
      </w:r>
      <w:r w:rsidR="008319C6">
        <w:rPr>
          <w:b w:val="0"/>
        </w:rPr>
        <w:t xml:space="preserve"> wished</w:t>
      </w:r>
      <w:r w:rsidR="001F466B">
        <w:rPr>
          <w:b w:val="0"/>
        </w:rPr>
        <w:t>.</w:t>
      </w:r>
    </w:p>
    <w:p w14:paraId="4E77CFE9" w14:textId="77777777" w:rsidR="00873915" w:rsidRDefault="00BC1FC5" w:rsidP="00BC1FC5">
      <w:pPr>
        <w:pStyle w:val="MCQAns2"/>
        <w:keepNext w:val="0"/>
        <w:keepLines w:val="0"/>
        <w:spacing w:before="0" w:after="240" w:line="240" w:lineRule="exact"/>
        <w:ind w:left="1440"/>
        <w:rPr>
          <w:b w:val="0"/>
          <w:bCs w:val="0"/>
          <w:spacing w:val="-4"/>
        </w:rPr>
      </w:pPr>
      <w:r>
        <w:rPr>
          <w:b w:val="0"/>
          <w:bCs w:val="0"/>
          <w:spacing w:val="-2"/>
        </w:rPr>
        <w:tab/>
      </w:r>
      <w:r w:rsidR="00873915">
        <w:rPr>
          <w:b w:val="0"/>
          <w:bCs w:val="0"/>
          <w:spacing w:val="-2"/>
        </w:rPr>
        <w:t xml:space="preserve">One </w:t>
      </w:r>
      <w:r w:rsidR="00F513B0">
        <w:rPr>
          <w:b w:val="0"/>
          <w:bCs w:val="0"/>
          <w:spacing w:val="-2"/>
        </w:rPr>
        <w:t xml:space="preserve">potential </w:t>
      </w:r>
      <w:r w:rsidR="00873915">
        <w:rPr>
          <w:b w:val="0"/>
          <w:bCs w:val="0"/>
          <w:spacing w:val="-2"/>
        </w:rPr>
        <w:t>solution for Donut Shop, Inc</w:t>
      </w:r>
      <w:proofErr w:type="gramStart"/>
      <w:r w:rsidR="00873915">
        <w:rPr>
          <w:b w:val="0"/>
          <w:bCs w:val="0"/>
          <w:spacing w:val="-2"/>
        </w:rPr>
        <w:t>.</w:t>
      </w:r>
      <w:r w:rsidR="00D91F48">
        <w:rPr>
          <w:b w:val="0"/>
          <w:bCs w:val="0"/>
          <w:spacing w:val="-2"/>
        </w:rPr>
        <w:t>,</w:t>
      </w:r>
      <w:proofErr w:type="gramEnd"/>
      <w:r w:rsidR="00873915">
        <w:rPr>
          <w:b w:val="0"/>
          <w:bCs w:val="0"/>
          <w:spacing w:val="-2"/>
        </w:rPr>
        <w:t xml:space="preserve"> </w:t>
      </w:r>
      <w:r w:rsidR="008319C6">
        <w:rPr>
          <w:b w:val="0"/>
          <w:bCs w:val="0"/>
          <w:spacing w:val="-2"/>
        </w:rPr>
        <w:t xml:space="preserve">is </w:t>
      </w:r>
      <w:r w:rsidR="00873915">
        <w:rPr>
          <w:b w:val="0"/>
          <w:bCs w:val="0"/>
          <w:spacing w:val="-2"/>
        </w:rPr>
        <w:t xml:space="preserve">a profit-sharing plan </w:t>
      </w:r>
      <w:r w:rsidR="008319C6">
        <w:rPr>
          <w:b w:val="0"/>
          <w:bCs w:val="0"/>
          <w:spacing w:val="-2"/>
        </w:rPr>
        <w:t xml:space="preserve">that includes </w:t>
      </w:r>
      <w:r w:rsidR="00873915">
        <w:rPr>
          <w:b w:val="0"/>
          <w:bCs w:val="0"/>
          <w:spacing w:val="-2"/>
        </w:rPr>
        <w:t>employee</w:t>
      </w:r>
      <w:r w:rsidR="008319C6">
        <w:rPr>
          <w:b w:val="0"/>
          <w:bCs w:val="0"/>
          <w:spacing w:val="-2"/>
        </w:rPr>
        <w:t>s whose behavior reduced customer satisfaction</w:t>
      </w:r>
      <w:r w:rsidR="009E7D46">
        <w:rPr>
          <w:b w:val="0"/>
          <w:bCs w:val="0"/>
          <w:spacing w:val="-2"/>
        </w:rPr>
        <w:t xml:space="preserve">. </w:t>
      </w:r>
      <w:r w:rsidR="00552AF7">
        <w:rPr>
          <w:b w:val="0"/>
          <w:bCs w:val="0"/>
          <w:spacing w:val="-2"/>
        </w:rPr>
        <w:t>For the new benefit t</w:t>
      </w:r>
      <w:r w:rsidR="00B46EBD">
        <w:rPr>
          <w:b w:val="0"/>
          <w:bCs w:val="0"/>
          <w:spacing w:val="-2"/>
        </w:rPr>
        <w:t xml:space="preserve">o be effective, </w:t>
      </w:r>
      <w:r w:rsidR="00F513B0">
        <w:rPr>
          <w:b w:val="0"/>
          <w:bCs w:val="0"/>
          <w:spacing w:val="-2"/>
        </w:rPr>
        <w:t xml:space="preserve">Donut Shop must </w:t>
      </w:r>
      <w:r w:rsidR="009B28BC">
        <w:rPr>
          <w:b w:val="0"/>
          <w:bCs w:val="0"/>
          <w:spacing w:val="-2"/>
        </w:rPr>
        <w:t xml:space="preserve">sell </w:t>
      </w:r>
      <w:r w:rsidR="00B46EBD">
        <w:rPr>
          <w:b w:val="0"/>
          <w:bCs w:val="0"/>
          <w:spacing w:val="-2"/>
        </w:rPr>
        <w:t>the plan</w:t>
      </w:r>
      <w:r w:rsidR="00873915">
        <w:rPr>
          <w:b w:val="0"/>
          <w:bCs w:val="0"/>
          <w:spacing w:val="-2"/>
        </w:rPr>
        <w:t xml:space="preserve"> as </w:t>
      </w:r>
      <w:r w:rsidR="00F513B0">
        <w:rPr>
          <w:b w:val="0"/>
          <w:bCs w:val="0"/>
          <w:spacing w:val="-2"/>
        </w:rPr>
        <w:t>a</w:t>
      </w:r>
      <w:r w:rsidR="00873915">
        <w:rPr>
          <w:b w:val="0"/>
          <w:bCs w:val="0"/>
          <w:spacing w:val="-2"/>
        </w:rPr>
        <w:t xml:space="preserve"> replacement </w:t>
      </w:r>
      <w:r w:rsidR="00F513B0">
        <w:rPr>
          <w:b w:val="0"/>
          <w:bCs w:val="0"/>
          <w:spacing w:val="-2"/>
        </w:rPr>
        <w:t>for</w:t>
      </w:r>
      <w:r w:rsidR="00873915">
        <w:rPr>
          <w:b w:val="0"/>
          <w:bCs w:val="0"/>
          <w:spacing w:val="-2"/>
        </w:rPr>
        <w:t xml:space="preserve"> tipping</w:t>
      </w:r>
      <w:r w:rsidR="00F513B0">
        <w:rPr>
          <w:b w:val="0"/>
          <w:bCs w:val="0"/>
          <w:spacing w:val="-2"/>
        </w:rPr>
        <w:t xml:space="preserve"> and </w:t>
      </w:r>
      <w:r w:rsidR="009B28BC">
        <w:rPr>
          <w:b w:val="0"/>
          <w:bCs w:val="0"/>
          <w:spacing w:val="-2"/>
        </w:rPr>
        <w:t xml:space="preserve">structure </w:t>
      </w:r>
      <w:r w:rsidR="00552AF7">
        <w:rPr>
          <w:b w:val="0"/>
          <w:bCs w:val="0"/>
          <w:spacing w:val="-2"/>
        </w:rPr>
        <w:t>it</w:t>
      </w:r>
      <w:r w:rsidR="009B28BC">
        <w:rPr>
          <w:b w:val="0"/>
          <w:bCs w:val="0"/>
          <w:spacing w:val="-2"/>
        </w:rPr>
        <w:t xml:space="preserve"> to provide generous bonuses when profits </w:t>
      </w:r>
      <w:r w:rsidR="00255DEB">
        <w:rPr>
          <w:b w:val="0"/>
          <w:bCs w:val="0"/>
          <w:spacing w:val="-2"/>
        </w:rPr>
        <w:t>rise</w:t>
      </w:r>
      <w:r w:rsidR="009B28BC">
        <w:rPr>
          <w:b w:val="0"/>
          <w:bCs w:val="0"/>
          <w:spacing w:val="-2"/>
        </w:rPr>
        <w:t xml:space="preserve"> (because </w:t>
      </w:r>
      <w:r w:rsidR="00A33C0A">
        <w:rPr>
          <w:b w:val="0"/>
          <w:bCs w:val="0"/>
          <w:spacing w:val="-2"/>
        </w:rPr>
        <w:t xml:space="preserve">profit sharing </w:t>
      </w:r>
      <w:r w:rsidR="009B28BC">
        <w:rPr>
          <w:b w:val="0"/>
          <w:bCs w:val="0"/>
        </w:rPr>
        <w:t>lack</w:t>
      </w:r>
      <w:r w:rsidR="00A33C0A">
        <w:rPr>
          <w:b w:val="0"/>
          <w:bCs w:val="0"/>
        </w:rPr>
        <w:t>s</w:t>
      </w:r>
      <w:r w:rsidR="00B46EBD">
        <w:rPr>
          <w:b w:val="0"/>
          <w:bCs w:val="0"/>
        </w:rPr>
        <w:t xml:space="preserve"> </w:t>
      </w:r>
      <w:r w:rsidR="00873915">
        <w:rPr>
          <w:b w:val="0"/>
          <w:bCs w:val="0"/>
        </w:rPr>
        <w:t xml:space="preserve">the immediacy of </w:t>
      </w:r>
      <w:r w:rsidR="009B28BC">
        <w:rPr>
          <w:b w:val="0"/>
          <w:bCs w:val="0"/>
        </w:rPr>
        <w:t>tip</w:t>
      </w:r>
      <w:r w:rsidR="008319C6">
        <w:rPr>
          <w:b w:val="0"/>
          <w:bCs w:val="0"/>
        </w:rPr>
        <w:t>s</w:t>
      </w:r>
      <w:r w:rsidR="009B28BC">
        <w:rPr>
          <w:b w:val="0"/>
          <w:bCs w:val="0"/>
        </w:rPr>
        <w:t xml:space="preserve"> for good service)</w:t>
      </w:r>
      <w:r w:rsidR="009E7D46">
        <w:rPr>
          <w:b w:val="0"/>
          <w:bCs w:val="0"/>
        </w:rPr>
        <w:t xml:space="preserve">. </w:t>
      </w:r>
      <w:r w:rsidR="00255DEB">
        <w:rPr>
          <w:b w:val="0"/>
          <w:bCs w:val="0"/>
        </w:rPr>
        <w:t xml:space="preserve">Perhaps a simpler solution is </w:t>
      </w:r>
      <w:r w:rsidR="00873915">
        <w:rPr>
          <w:b w:val="0"/>
          <w:bCs w:val="0"/>
        </w:rPr>
        <w:t>recogniz</w:t>
      </w:r>
      <w:r w:rsidR="009B28BC">
        <w:rPr>
          <w:b w:val="0"/>
          <w:bCs w:val="0"/>
        </w:rPr>
        <w:t>ing</w:t>
      </w:r>
      <w:r w:rsidR="00873915">
        <w:rPr>
          <w:b w:val="0"/>
          <w:bCs w:val="0"/>
        </w:rPr>
        <w:t xml:space="preserve"> the </w:t>
      </w:r>
      <w:r w:rsidR="00552AF7">
        <w:rPr>
          <w:b w:val="0"/>
          <w:bCs w:val="0"/>
        </w:rPr>
        <w:t xml:space="preserve">ban on tipping led to </w:t>
      </w:r>
      <w:r w:rsidR="009B28BC">
        <w:rPr>
          <w:b w:val="0"/>
          <w:bCs w:val="0"/>
        </w:rPr>
        <w:t>customer-service problem</w:t>
      </w:r>
      <w:r w:rsidR="00255DEB">
        <w:rPr>
          <w:b w:val="0"/>
          <w:bCs w:val="0"/>
        </w:rPr>
        <w:t xml:space="preserve">s </w:t>
      </w:r>
      <w:r w:rsidR="00552AF7">
        <w:rPr>
          <w:b w:val="0"/>
          <w:bCs w:val="0"/>
        </w:rPr>
        <w:t xml:space="preserve">in the first place </w:t>
      </w:r>
      <w:r w:rsidR="00255DEB">
        <w:rPr>
          <w:b w:val="0"/>
          <w:bCs w:val="0"/>
        </w:rPr>
        <w:t xml:space="preserve">and </w:t>
      </w:r>
      <w:r w:rsidR="00B46EBD">
        <w:rPr>
          <w:b w:val="0"/>
          <w:bCs w:val="0"/>
          <w:spacing w:val="-4"/>
        </w:rPr>
        <w:t xml:space="preserve">reversing </w:t>
      </w:r>
      <w:r w:rsidR="00C83211">
        <w:rPr>
          <w:b w:val="0"/>
          <w:bCs w:val="0"/>
          <w:spacing w:val="-4"/>
        </w:rPr>
        <w:t>the</w:t>
      </w:r>
      <w:r w:rsidR="00552AF7">
        <w:rPr>
          <w:b w:val="0"/>
          <w:bCs w:val="0"/>
          <w:spacing w:val="-4"/>
        </w:rPr>
        <w:t xml:space="preserve"> </w:t>
      </w:r>
      <w:r w:rsidR="008319C6">
        <w:rPr>
          <w:b w:val="0"/>
          <w:bCs w:val="0"/>
          <w:spacing w:val="-4"/>
        </w:rPr>
        <w:t>policy</w:t>
      </w:r>
      <w:r w:rsidR="00B46EBD">
        <w:rPr>
          <w:b w:val="0"/>
          <w:bCs w:val="0"/>
          <w:spacing w:val="-4"/>
        </w:rPr>
        <w:t xml:space="preserve">. </w:t>
      </w:r>
    </w:p>
    <w:p w14:paraId="656FECB1" w14:textId="77777777" w:rsidR="00500295" w:rsidRDefault="00500295" w:rsidP="00BC1FC5">
      <w:pPr>
        <w:pStyle w:val="MCQList1"/>
        <w:tabs>
          <w:tab w:val="clear" w:pos="274"/>
          <w:tab w:val="clear" w:pos="446"/>
        </w:tabs>
        <w:spacing w:before="0" w:after="120"/>
        <w:ind w:left="864" w:hanging="432"/>
      </w:pPr>
      <w:r>
        <w:t>E1-6.</w:t>
      </w:r>
      <w:r>
        <w:tab/>
      </w:r>
      <w:r w:rsidR="00366A64" w:rsidRPr="00D54D8D">
        <w:rPr>
          <w:b/>
          <w:i/>
        </w:rPr>
        <w:t xml:space="preserve">Corporate </w:t>
      </w:r>
      <w:r w:rsidR="000158A5">
        <w:rPr>
          <w:b/>
          <w:i/>
        </w:rPr>
        <w:t>t</w:t>
      </w:r>
      <w:r w:rsidRPr="00D54D8D">
        <w:rPr>
          <w:b/>
          <w:i/>
        </w:rPr>
        <w:t xml:space="preserve">ax </w:t>
      </w:r>
      <w:r w:rsidR="000158A5">
        <w:rPr>
          <w:b/>
          <w:i/>
        </w:rPr>
        <w:t>l</w:t>
      </w:r>
      <w:r w:rsidRPr="00D54D8D">
        <w:rPr>
          <w:b/>
          <w:i/>
        </w:rPr>
        <w:t>iability</w:t>
      </w:r>
      <w:r w:rsidR="00D54D8D" w:rsidRPr="00D54D8D">
        <w:rPr>
          <w:b/>
          <w:i/>
        </w:rPr>
        <w:t xml:space="preserve"> </w:t>
      </w:r>
      <w:r w:rsidR="00D54D8D">
        <w:rPr>
          <w:b/>
        </w:rPr>
        <w:t>(LG 5)</w:t>
      </w:r>
    </w:p>
    <w:p w14:paraId="11D83458" w14:textId="5C40E35D" w:rsidR="00500295" w:rsidRPr="00500295" w:rsidRDefault="00500295" w:rsidP="00BC1FC5">
      <w:pPr>
        <w:pStyle w:val="MCQAns2"/>
        <w:keepNext w:val="0"/>
        <w:keepLines w:val="0"/>
        <w:spacing w:before="0" w:line="240" w:lineRule="exact"/>
        <w:ind w:left="1440"/>
        <w:rPr>
          <w:b w:val="0"/>
          <w:spacing w:val="-2"/>
        </w:rPr>
      </w:pPr>
      <w:r>
        <w:t>Answer:</w:t>
      </w:r>
      <w:r>
        <w:tab/>
      </w:r>
      <w:r w:rsidR="00DB7559" w:rsidRPr="00DB7559">
        <w:rPr>
          <w:b w:val="0"/>
        </w:rPr>
        <w:t xml:space="preserve">Note to instructors: After the first print run of this text, Congress made major changes to corporate taxes. A revised printing incorporated the newest tax changes, but some students may be using a version of the text with a graduated corporate tax code rather than the current 21% flat tax.  The answer to this question under current law is that taxes are 21% of income, which is $500,000 plus the $25,000 capital gain.  21% × $525,000 = $110,250. For students using the first print run with the old tax rates, the answer is as follows. </w:t>
      </w:r>
      <w:r w:rsidRPr="00500295">
        <w:rPr>
          <w:b w:val="0"/>
          <w:spacing w:val="-2"/>
        </w:rPr>
        <w:t xml:space="preserve">Ross </w:t>
      </w:r>
      <w:r w:rsidR="00A84D67">
        <w:rPr>
          <w:b w:val="0"/>
          <w:spacing w:val="-2"/>
        </w:rPr>
        <w:t xml:space="preserve">purchased the asset for $125,000 and sold it for $150,000, thereby netting </w:t>
      </w:r>
      <w:r w:rsidRPr="00500295">
        <w:rPr>
          <w:b w:val="0"/>
          <w:spacing w:val="-2"/>
        </w:rPr>
        <w:t xml:space="preserve">a </w:t>
      </w:r>
      <w:r w:rsidR="00366A64">
        <w:rPr>
          <w:b w:val="0"/>
          <w:spacing w:val="-2"/>
        </w:rPr>
        <w:t xml:space="preserve">$25,000 </w:t>
      </w:r>
      <w:r w:rsidRPr="00500295">
        <w:rPr>
          <w:b w:val="0"/>
          <w:spacing w:val="-2"/>
        </w:rPr>
        <w:t>capital gain</w:t>
      </w:r>
      <w:r w:rsidR="009E7D46">
        <w:rPr>
          <w:b w:val="0"/>
          <w:spacing w:val="-2"/>
        </w:rPr>
        <w:t xml:space="preserve">. </w:t>
      </w:r>
      <w:r w:rsidR="00A84D67">
        <w:rPr>
          <w:b w:val="0"/>
          <w:spacing w:val="-2"/>
        </w:rPr>
        <w:t xml:space="preserve">This gain is taxed as ordinary corporate income, so </w:t>
      </w:r>
      <w:r w:rsidRPr="00500295">
        <w:rPr>
          <w:b w:val="0"/>
          <w:spacing w:val="-2"/>
        </w:rPr>
        <w:t xml:space="preserve">total taxable income </w:t>
      </w:r>
      <w:r w:rsidR="00A84D67">
        <w:rPr>
          <w:b w:val="0"/>
          <w:spacing w:val="-2"/>
        </w:rPr>
        <w:t>is</w:t>
      </w:r>
      <w:r w:rsidRPr="00500295">
        <w:rPr>
          <w:b w:val="0"/>
          <w:spacing w:val="-2"/>
        </w:rPr>
        <w:t xml:space="preserve"> $525,000</w:t>
      </w:r>
      <w:r w:rsidR="009E7D46">
        <w:rPr>
          <w:b w:val="0"/>
          <w:spacing w:val="-2"/>
        </w:rPr>
        <w:t xml:space="preserve">. </w:t>
      </w:r>
      <w:r w:rsidRPr="00500295">
        <w:rPr>
          <w:b w:val="0"/>
          <w:spacing w:val="-2"/>
        </w:rPr>
        <w:t xml:space="preserve">From Table </w:t>
      </w:r>
      <w:r>
        <w:rPr>
          <w:b w:val="0"/>
          <w:spacing w:val="-2"/>
        </w:rPr>
        <w:t>1</w:t>
      </w:r>
      <w:r w:rsidRPr="00500295">
        <w:rPr>
          <w:b w:val="0"/>
          <w:spacing w:val="-2"/>
        </w:rPr>
        <w:t>.</w:t>
      </w:r>
      <w:r>
        <w:rPr>
          <w:b w:val="0"/>
          <w:spacing w:val="-2"/>
        </w:rPr>
        <w:t>2</w:t>
      </w:r>
      <w:r w:rsidRPr="00500295">
        <w:rPr>
          <w:b w:val="0"/>
          <w:spacing w:val="-2"/>
        </w:rPr>
        <w:t xml:space="preserve">, the tax liability equals </w:t>
      </w:r>
      <w:r w:rsidR="00471FC6">
        <w:rPr>
          <w:b w:val="0"/>
          <w:spacing w:val="-2"/>
        </w:rPr>
        <w:t xml:space="preserve">(0.15) ($50,000) + (0.25) ($75,000 </w:t>
      </w:r>
      <w:r w:rsidR="00C670B0">
        <w:rPr>
          <w:b w:val="0"/>
          <w:spacing w:val="-2"/>
        </w:rPr>
        <w:t xml:space="preserve">– </w:t>
      </w:r>
      <w:r w:rsidR="00471FC6">
        <w:rPr>
          <w:b w:val="0"/>
          <w:spacing w:val="-2"/>
        </w:rPr>
        <w:t xml:space="preserve">$50,000) + (0.34) ($100,000 </w:t>
      </w:r>
      <w:r w:rsidR="00C670B0">
        <w:rPr>
          <w:b w:val="0"/>
          <w:spacing w:val="-2"/>
        </w:rPr>
        <w:t xml:space="preserve">– </w:t>
      </w:r>
      <w:r w:rsidR="00471FC6">
        <w:rPr>
          <w:b w:val="0"/>
          <w:spacing w:val="-2"/>
        </w:rPr>
        <w:t xml:space="preserve">$75,000) + (0.39) ($335,000 </w:t>
      </w:r>
      <w:r w:rsidR="00C670B0">
        <w:rPr>
          <w:b w:val="0"/>
          <w:spacing w:val="-2"/>
        </w:rPr>
        <w:t xml:space="preserve">– </w:t>
      </w:r>
      <w:r w:rsidR="00471FC6">
        <w:rPr>
          <w:b w:val="0"/>
          <w:spacing w:val="-2"/>
        </w:rPr>
        <w:t xml:space="preserve">$100,000) </w:t>
      </w:r>
      <w:r w:rsidRPr="00500295">
        <w:rPr>
          <w:b w:val="0"/>
          <w:spacing w:val="-2"/>
        </w:rPr>
        <w:t>+ (0.34)</w:t>
      </w:r>
      <w:r>
        <w:rPr>
          <w:b w:val="0"/>
          <w:spacing w:val="-2"/>
        </w:rPr>
        <w:t xml:space="preserve"> </w:t>
      </w:r>
      <w:r w:rsidRPr="00500295">
        <w:rPr>
          <w:b w:val="0"/>
          <w:spacing w:val="-2"/>
        </w:rPr>
        <w:t xml:space="preserve">($525,000 </w:t>
      </w:r>
      <w:r w:rsidR="00C670B0">
        <w:rPr>
          <w:b w:val="0"/>
          <w:spacing w:val="-2"/>
        </w:rPr>
        <w:t>–</w:t>
      </w:r>
      <w:r w:rsidR="00C670B0" w:rsidRPr="00500295">
        <w:rPr>
          <w:b w:val="0"/>
          <w:spacing w:val="-2"/>
        </w:rPr>
        <w:t xml:space="preserve"> </w:t>
      </w:r>
      <w:r w:rsidRPr="00500295">
        <w:rPr>
          <w:b w:val="0"/>
          <w:spacing w:val="-2"/>
        </w:rPr>
        <w:t>$335,000) = $178,500</w:t>
      </w:r>
      <w:r w:rsidR="009E7D46">
        <w:rPr>
          <w:b w:val="0"/>
          <w:spacing w:val="-2"/>
        </w:rPr>
        <w:t xml:space="preserve">. </w:t>
      </w:r>
    </w:p>
    <w:p w14:paraId="2E5CD8FB" w14:textId="77777777" w:rsidR="00873915" w:rsidRDefault="00873915" w:rsidP="00BC1FC5">
      <w:pPr>
        <w:pStyle w:val="awTB01questionHead"/>
        <w:numPr>
          <w:ilvl w:val="0"/>
          <w:numId w:val="18"/>
        </w:numPr>
        <w:spacing w:before="480" w:after="240"/>
        <w:ind w:left="432" w:hanging="432"/>
      </w:pPr>
      <w:r>
        <w:t>Solutions to Problems</w:t>
      </w:r>
    </w:p>
    <w:p w14:paraId="3AFCD3D3" w14:textId="77777777" w:rsidR="00873915" w:rsidRDefault="00873915" w:rsidP="00886B53">
      <w:pPr>
        <w:pStyle w:val="MCQList1-Wup"/>
        <w:spacing w:before="240" w:after="120"/>
        <w:ind w:left="1152" w:hanging="720"/>
      </w:pPr>
      <w:r>
        <w:t>P1-1.</w:t>
      </w:r>
      <w:r>
        <w:tab/>
      </w:r>
      <w:r w:rsidR="001004C3" w:rsidRPr="00D54D8D">
        <w:rPr>
          <w:b/>
          <w:i/>
        </w:rPr>
        <w:t xml:space="preserve">Liability </w:t>
      </w:r>
      <w:r w:rsidR="0086369D">
        <w:rPr>
          <w:b/>
          <w:i/>
        </w:rPr>
        <w:t>c</w:t>
      </w:r>
      <w:r w:rsidRPr="00D54D8D">
        <w:rPr>
          <w:b/>
          <w:i/>
        </w:rPr>
        <w:t>omparisons</w:t>
      </w:r>
      <w:r w:rsidRPr="00D54D8D">
        <w:rPr>
          <w:b/>
        </w:rPr>
        <w:t xml:space="preserve"> </w:t>
      </w:r>
      <w:r w:rsidR="00D54D8D">
        <w:rPr>
          <w:b/>
        </w:rPr>
        <w:t>(LG 5</w:t>
      </w:r>
      <w:r w:rsidR="00783DA4">
        <w:rPr>
          <w:b/>
        </w:rPr>
        <w:t>; Basic</w:t>
      </w:r>
      <w:r w:rsidR="00D54D8D">
        <w:rPr>
          <w:b/>
        </w:rPr>
        <w:t>)</w:t>
      </w:r>
    </w:p>
    <w:p w14:paraId="105719CD" w14:textId="77777777" w:rsidR="00873915" w:rsidRDefault="00873915" w:rsidP="00BC1FC5">
      <w:pPr>
        <w:pStyle w:val="MCQList2"/>
        <w:ind w:left="1440" w:hanging="288"/>
      </w:pPr>
      <w:r>
        <w:t>a.</w:t>
      </w:r>
      <w:r>
        <w:tab/>
        <w:t xml:space="preserve">Ms. Harper has unlimited </w:t>
      </w:r>
      <w:r w:rsidR="001004C3">
        <w:t>personal liability, so she is liable for the firm’s $60,000 in unpaid debts.</w:t>
      </w:r>
    </w:p>
    <w:p w14:paraId="78858045" w14:textId="2324D5F1" w:rsidR="00873915" w:rsidRDefault="00873915" w:rsidP="00BC1FC5">
      <w:pPr>
        <w:pStyle w:val="MCQList2"/>
        <w:ind w:left="1440" w:hanging="288"/>
      </w:pPr>
      <w:r>
        <w:t>b.</w:t>
      </w:r>
      <w:r>
        <w:tab/>
      </w:r>
      <w:r w:rsidR="001004C3">
        <w:t xml:space="preserve">Initially, </w:t>
      </w:r>
      <w:r w:rsidR="00741606">
        <w:t xml:space="preserve">Ms. Harper </w:t>
      </w:r>
      <w:r w:rsidR="008E50DC">
        <w:t>is liable</w:t>
      </w:r>
      <w:r w:rsidR="001004C3">
        <w:t xml:space="preserve"> for $30,000 (</w:t>
      </w:r>
      <w:r w:rsidR="008E50DC">
        <w:t>50</w:t>
      </w:r>
      <w:r w:rsidR="00C670B0">
        <w:t xml:space="preserve">% </w:t>
      </w:r>
      <w:r w:rsidR="008E50DC">
        <w:t>of</w:t>
      </w:r>
      <w:r w:rsidR="001004C3">
        <w:t xml:space="preserve"> total unpaid debts)</w:t>
      </w:r>
      <w:r w:rsidR="009E7D46">
        <w:t xml:space="preserve">. </w:t>
      </w:r>
      <w:r w:rsidR="001004C3">
        <w:t xml:space="preserve">But if her partner cannot cover half the debt, Ms. Harper is </w:t>
      </w:r>
      <w:r w:rsidR="00741606">
        <w:t xml:space="preserve">liable </w:t>
      </w:r>
      <w:r w:rsidR="001004C3">
        <w:t xml:space="preserve">for the full amount. </w:t>
      </w:r>
    </w:p>
    <w:p w14:paraId="3496DD1D" w14:textId="77777777" w:rsidR="00873915" w:rsidRDefault="00873915" w:rsidP="001F1E52">
      <w:pPr>
        <w:pStyle w:val="MCQList2"/>
        <w:keepNext w:val="0"/>
        <w:spacing w:after="240"/>
        <w:ind w:left="1440" w:hanging="288"/>
        <w:rPr>
          <w:spacing w:val="-2"/>
        </w:rPr>
      </w:pPr>
      <w:r>
        <w:t>c.</w:t>
      </w:r>
      <w:r>
        <w:tab/>
      </w:r>
      <w:r>
        <w:rPr>
          <w:spacing w:val="-2"/>
        </w:rPr>
        <w:t>M</w:t>
      </w:r>
      <w:r w:rsidR="001004C3">
        <w:rPr>
          <w:spacing w:val="-2"/>
        </w:rPr>
        <w:t>s. Harper has limited liability</w:t>
      </w:r>
      <w:r w:rsidR="008E50DC">
        <w:rPr>
          <w:spacing w:val="-2"/>
        </w:rPr>
        <w:t>; s</w:t>
      </w:r>
      <w:r w:rsidR="001004C3">
        <w:rPr>
          <w:spacing w:val="-2"/>
        </w:rPr>
        <w:t xml:space="preserve">he cannot lose more than </w:t>
      </w:r>
      <w:r w:rsidR="008E50DC">
        <w:rPr>
          <w:spacing w:val="-2"/>
        </w:rPr>
        <w:t>her</w:t>
      </w:r>
      <w:r w:rsidR="001004C3">
        <w:rPr>
          <w:spacing w:val="-2"/>
        </w:rPr>
        <w:t xml:space="preserve"> $25,000 </w:t>
      </w:r>
      <w:r w:rsidR="008E50DC">
        <w:rPr>
          <w:spacing w:val="-2"/>
        </w:rPr>
        <w:t xml:space="preserve">investment. </w:t>
      </w:r>
    </w:p>
    <w:p w14:paraId="1AAD79BA" w14:textId="77777777" w:rsidR="001F1E52" w:rsidRPr="00C41AAA" w:rsidRDefault="001F1E52" w:rsidP="001F1E52">
      <w:pPr>
        <w:pStyle w:val="MCQList1-Wup"/>
        <w:spacing w:before="240" w:after="120"/>
        <w:ind w:left="1152" w:hanging="720"/>
        <w:rPr>
          <w:i/>
        </w:rPr>
      </w:pPr>
      <w:r>
        <w:lastRenderedPageBreak/>
        <w:t>P1-2.</w:t>
      </w:r>
      <w:r>
        <w:tab/>
      </w:r>
      <w:r w:rsidR="0086369D">
        <w:rPr>
          <w:b/>
          <w:i/>
        </w:rPr>
        <w:t>Accrual i</w:t>
      </w:r>
      <w:r w:rsidRPr="001F1E52">
        <w:rPr>
          <w:b/>
          <w:i/>
        </w:rPr>
        <w:t xml:space="preserve">ncome vs. </w:t>
      </w:r>
      <w:r w:rsidR="0086369D">
        <w:rPr>
          <w:b/>
          <w:i/>
        </w:rPr>
        <w:t>c</w:t>
      </w:r>
      <w:r w:rsidRPr="001F1E52">
        <w:rPr>
          <w:b/>
          <w:i/>
        </w:rPr>
        <w:t xml:space="preserve">ash </w:t>
      </w:r>
      <w:r w:rsidR="0086369D">
        <w:rPr>
          <w:b/>
          <w:i/>
        </w:rPr>
        <w:t>f</w:t>
      </w:r>
      <w:r w:rsidRPr="001F1E52">
        <w:rPr>
          <w:b/>
          <w:i/>
        </w:rPr>
        <w:t xml:space="preserve">low for a </w:t>
      </w:r>
      <w:r w:rsidR="0086369D">
        <w:rPr>
          <w:b/>
          <w:i/>
        </w:rPr>
        <w:t>p</w:t>
      </w:r>
      <w:r w:rsidRPr="001F1E52">
        <w:rPr>
          <w:b/>
          <w:i/>
        </w:rPr>
        <w:t>eriod</w:t>
      </w:r>
      <w:r w:rsidR="00D27009">
        <w:rPr>
          <w:b/>
          <w:i/>
        </w:rPr>
        <w:t xml:space="preserve"> </w:t>
      </w:r>
      <w:r>
        <w:rPr>
          <w:b/>
        </w:rPr>
        <w:t>(LG 4</w:t>
      </w:r>
      <w:r w:rsidR="00783DA4">
        <w:rPr>
          <w:b/>
        </w:rPr>
        <w:t>; Basic</w:t>
      </w:r>
      <w:r>
        <w:rPr>
          <w:b/>
        </w:rPr>
        <w:t>)</w:t>
      </w:r>
    </w:p>
    <w:p w14:paraId="0C23A665" w14:textId="77777777" w:rsidR="001F1E52" w:rsidRDefault="001F1E52" w:rsidP="001F1E52">
      <w:pPr>
        <w:pStyle w:val="MCQList2"/>
        <w:tabs>
          <w:tab w:val="left" w:pos="4651"/>
        </w:tabs>
        <w:spacing w:before="120"/>
        <w:ind w:left="1440" w:hanging="288"/>
      </w:pPr>
      <w:r>
        <w:t>a.</w:t>
      </w:r>
      <w:r>
        <w:tab/>
        <w:t>Sales</w:t>
      </w:r>
      <w:r>
        <w:tab/>
        <w:t>$760,000</w:t>
      </w:r>
    </w:p>
    <w:p w14:paraId="4EB331A7" w14:textId="77777777" w:rsidR="001F1E52" w:rsidRDefault="001F1E52" w:rsidP="001F1E52">
      <w:pPr>
        <w:pStyle w:val="MCQList2"/>
        <w:tabs>
          <w:tab w:val="right" w:pos="5490"/>
        </w:tabs>
        <w:ind w:left="1440" w:hanging="288"/>
        <w:rPr>
          <w:u w:val="single"/>
        </w:rPr>
      </w:pPr>
      <w:r>
        <w:tab/>
        <w:t>Cost of goods sold</w:t>
      </w:r>
      <w:r>
        <w:tab/>
      </w:r>
      <w:r>
        <w:rPr>
          <w:u w:val="single"/>
        </w:rPr>
        <w:t>  300,000</w:t>
      </w:r>
    </w:p>
    <w:p w14:paraId="4B84C004" w14:textId="77777777" w:rsidR="001F1E52" w:rsidRDefault="001F1E52" w:rsidP="001F1E52">
      <w:pPr>
        <w:pStyle w:val="MCQList2"/>
        <w:tabs>
          <w:tab w:val="left" w:pos="4651"/>
        </w:tabs>
        <w:ind w:left="1440" w:hanging="288"/>
        <w:rPr>
          <w:u w:val="double"/>
        </w:rPr>
      </w:pPr>
      <w:r>
        <w:tab/>
        <w:t>Net profit</w:t>
      </w:r>
      <w:r>
        <w:tab/>
      </w:r>
      <w:r>
        <w:rPr>
          <w:u w:val="double"/>
        </w:rPr>
        <w:t>$460,000</w:t>
      </w:r>
    </w:p>
    <w:p w14:paraId="3EC725F5" w14:textId="77777777" w:rsidR="001F1E52" w:rsidRDefault="001F1E52" w:rsidP="001F1E52">
      <w:pPr>
        <w:pStyle w:val="MCQList2"/>
        <w:tabs>
          <w:tab w:val="left" w:pos="4651"/>
        </w:tabs>
        <w:spacing w:before="240"/>
        <w:ind w:left="1440" w:hanging="288"/>
      </w:pPr>
      <w:r>
        <w:t>b.</w:t>
      </w:r>
      <w:r>
        <w:tab/>
        <w:t>Cash receipts</w:t>
      </w:r>
      <w:r>
        <w:tab/>
        <w:t>$690,000</w:t>
      </w:r>
    </w:p>
    <w:p w14:paraId="7907ECEF" w14:textId="77777777" w:rsidR="001F1E52" w:rsidRDefault="001F1E52" w:rsidP="001F1E52">
      <w:pPr>
        <w:pStyle w:val="MCQList2"/>
        <w:tabs>
          <w:tab w:val="right" w:pos="5490"/>
        </w:tabs>
        <w:ind w:left="1440" w:hanging="288"/>
        <w:rPr>
          <w:u w:val="single"/>
        </w:rPr>
      </w:pPr>
      <w:r>
        <w:tab/>
        <w:t>Cost of goods sold</w:t>
      </w:r>
      <w:r>
        <w:tab/>
      </w:r>
      <w:r>
        <w:rPr>
          <w:u w:val="single"/>
        </w:rPr>
        <w:t>  300,000</w:t>
      </w:r>
    </w:p>
    <w:p w14:paraId="40199139" w14:textId="77777777" w:rsidR="001F1E52" w:rsidRDefault="001F1E52" w:rsidP="00D27009">
      <w:pPr>
        <w:pStyle w:val="MCQList2"/>
        <w:tabs>
          <w:tab w:val="left" w:pos="4651"/>
        </w:tabs>
        <w:spacing w:after="0"/>
        <w:ind w:left="1440" w:hanging="288"/>
      </w:pPr>
      <w:r>
        <w:tab/>
        <w:t>Net cash flow</w:t>
      </w:r>
      <w:r>
        <w:tab/>
      </w:r>
      <w:r>
        <w:rPr>
          <w:u w:val="double"/>
        </w:rPr>
        <w:t>$390,000</w:t>
      </w:r>
    </w:p>
    <w:p w14:paraId="2FE5100C" w14:textId="77777777" w:rsidR="001F1E52" w:rsidRDefault="001F1E52" w:rsidP="00C670B0">
      <w:pPr>
        <w:pStyle w:val="MCQList2"/>
        <w:keepNext w:val="0"/>
        <w:spacing w:before="120"/>
        <w:ind w:left="1440" w:hanging="288"/>
      </w:pPr>
      <w:r>
        <w:t>c.</w:t>
      </w:r>
      <w:r>
        <w:tab/>
        <w:t xml:space="preserve">A financial manager will find the cash-flow statement more useful.  Accounting net income includes uncollected revenues that do not contribute to owner wealth.  Cash flows, not accounting profits, matter to shareholders.  </w:t>
      </w:r>
    </w:p>
    <w:p w14:paraId="01A57C1F" w14:textId="77777777" w:rsidR="001F1E52" w:rsidRPr="00D27009" w:rsidRDefault="001F1E52" w:rsidP="001F1E52">
      <w:pPr>
        <w:pStyle w:val="MCQList1-Wup"/>
        <w:spacing w:before="240" w:after="120"/>
        <w:ind w:left="1152" w:hanging="720"/>
      </w:pPr>
      <w:r>
        <w:t>P1-3.</w:t>
      </w:r>
      <w:r>
        <w:tab/>
      </w:r>
      <w:r w:rsidR="00D27009" w:rsidRPr="00D27009">
        <w:rPr>
          <w:b/>
          <w:i/>
        </w:rPr>
        <w:t xml:space="preserve">Personal </w:t>
      </w:r>
      <w:r w:rsidR="00D27009">
        <w:rPr>
          <w:b/>
          <w:i/>
        </w:rPr>
        <w:t>f</w:t>
      </w:r>
      <w:r w:rsidR="00D27009" w:rsidRPr="00D27009">
        <w:rPr>
          <w:b/>
          <w:i/>
        </w:rPr>
        <w:t xml:space="preserve">inance: </w:t>
      </w:r>
      <w:r w:rsidR="00D27009">
        <w:rPr>
          <w:b/>
          <w:i/>
        </w:rPr>
        <w:t>c</w:t>
      </w:r>
      <w:r w:rsidRPr="00D27009">
        <w:rPr>
          <w:b/>
          <w:i/>
        </w:rPr>
        <w:t>ash</w:t>
      </w:r>
      <w:r w:rsidR="00D27009">
        <w:rPr>
          <w:b/>
          <w:i/>
        </w:rPr>
        <w:t xml:space="preserve"> f</w:t>
      </w:r>
      <w:r w:rsidRPr="00D27009">
        <w:rPr>
          <w:b/>
          <w:i/>
        </w:rPr>
        <w:t>low</w:t>
      </w:r>
      <w:r w:rsidR="00D27009">
        <w:rPr>
          <w:b/>
          <w:i/>
        </w:rPr>
        <w:t xml:space="preserve">s </w:t>
      </w:r>
      <w:r w:rsidR="00D27009">
        <w:rPr>
          <w:b/>
        </w:rPr>
        <w:t>(LG 4</w:t>
      </w:r>
      <w:r w:rsidR="00783DA4">
        <w:rPr>
          <w:b/>
        </w:rPr>
        <w:t>; Intermediate</w:t>
      </w:r>
      <w:r w:rsidR="00D27009">
        <w:rPr>
          <w:b/>
        </w:rPr>
        <w:t>)</w:t>
      </w:r>
    </w:p>
    <w:p w14:paraId="449769FC" w14:textId="77777777" w:rsidR="001F1E52" w:rsidRDefault="001F1E52" w:rsidP="00D27009">
      <w:pPr>
        <w:pStyle w:val="MCQList2"/>
        <w:spacing w:after="60"/>
        <w:ind w:left="1440" w:hanging="288"/>
      </w:pPr>
      <w:r>
        <w:t>a.</w:t>
      </w:r>
      <w:r>
        <w:tab/>
        <w:t xml:space="preserve">Total cash inflow: $450 </w:t>
      </w:r>
      <w:r>
        <w:rPr>
          <w:rFonts w:ascii="Symbol" w:hAnsi="Symbol"/>
        </w:rPr>
        <w:t></w:t>
      </w:r>
      <w:r>
        <w:t xml:space="preserve"> $4,500 </w:t>
      </w:r>
      <w:r>
        <w:rPr>
          <w:rFonts w:ascii="Symbol" w:hAnsi="Symbol"/>
        </w:rPr>
        <w:t></w:t>
      </w:r>
      <w:r>
        <w:t xml:space="preserve"> $4,950</w:t>
      </w:r>
      <w:r w:rsidR="00D27009">
        <w:br/>
      </w:r>
      <w:r>
        <w:t xml:space="preserve">Total cash outflow: $1,000 </w:t>
      </w:r>
      <w:r>
        <w:rPr>
          <w:rFonts w:ascii="Symbol" w:hAnsi="Symbol"/>
        </w:rPr>
        <w:t></w:t>
      </w:r>
      <w:r>
        <w:t xml:space="preserve"> $500 </w:t>
      </w:r>
      <w:r>
        <w:rPr>
          <w:rFonts w:ascii="Symbol" w:hAnsi="Symbol"/>
        </w:rPr>
        <w:t></w:t>
      </w:r>
      <w:r>
        <w:t xml:space="preserve"> $800 </w:t>
      </w:r>
      <w:r>
        <w:rPr>
          <w:rFonts w:ascii="Symbol" w:hAnsi="Symbol"/>
        </w:rPr>
        <w:t></w:t>
      </w:r>
      <w:r>
        <w:t xml:space="preserve"> $355 </w:t>
      </w:r>
      <w:r>
        <w:rPr>
          <w:rFonts w:ascii="Symbol" w:hAnsi="Symbol"/>
        </w:rPr>
        <w:t></w:t>
      </w:r>
      <w:r>
        <w:t xml:space="preserve"> $280 </w:t>
      </w:r>
      <w:r>
        <w:rPr>
          <w:rFonts w:ascii="Symbol" w:hAnsi="Symbol"/>
        </w:rPr>
        <w:t></w:t>
      </w:r>
      <w:r>
        <w:t xml:space="preserve"> $1,200 </w:t>
      </w:r>
      <w:r>
        <w:rPr>
          <w:rFonts w:ascii="Symbol" w:hAnsi="Symbol"/>
        </w:rPr>
        <w:t></w:t>
      </w:r>
      <w:r>
        <w:t xml:space="preserve"> $222 </w:t>
      </w:r>
      <w:r>
        <w:rPr>
          <w:rFonts w:ascii="Symbol" w:hAnsi="Symbol"/>
        </w:rPr>
        <w:t></w:t>
      </w:r>
      <w:r>
        <w:t xml:space="preserve"> $4,357</w:t>
      </w:r>
    </w:p>
    <w:p w14:paraId="7FC9AF47" w14:textId="57305205" w:rsidR="001F1E52" w:rsidRDefault="001F1E52" w:rsidP="001F1E52">
      <w:pPr>
        <w:pStyle w:val="MCQList2"/>
        <w:spacing w:after="120"/>
        <w:ind w:left="1440" w:hanging="288"/>
      </w:pPr>
      <w:r>
        <w:t>b.</w:t>
      </w:r>
      <w:r>
        <w:tab/>
        <w:t>Net cash flow: Total cash inflows</w:t>
      </w:r>
      <w:r>
        <w:rPr>
          <w:rFonts w:cs="Times"/>
        </w:rPr>
        <w:t>–</w:t>
      </w:r>
      <w:r>
        <w:t xml:space="preserve"> Total cash outflows = $4,950 </w:t>
      </w:r>
      <w:r>
        <w:rPr>
          <w:rFonts w:ascii="Symbol" w:hAnsi="Symbol"/>
        </w:rPr>
        <w:t></w:t>
      </w:r>
      <w:r>
        <w:t xml:space="preserve"> $4,357 </w:t>
      </w:r>
      <w:r>
        <w:rPr>
          <w:rFonts w:ascii="Symbol" w:hAnsi="Symbol"/>
        </w:rPr>
        <w:t></w:t>
      </w:r>
      <w:r>
        <w:t xml:space="preserve"> $593</w:t>
      </w:r>
    </w:p>
    <w:p w14:paraId="77562E13" w14:textId="77777777" w:rsidR="001F1E52" w:rsidRDefault="001F1E52" w:rsidP="001F1E52">
      <w:pPr>
        <w:pStyle w:val="MCQList2"/>
        <w:spacing w:after="120"/>
        <w:ind w:left="1440" w:hanging="288"/>
      </w:pPr>
      <w:r>
        <w:t>c.</w:t>
      </w:r>
      <w:r>
        <w:tab/>
        <w:t>If Jane is facing a shortage, she could reduce spending on discretionary items such as clothing, dining out, and gas (i.e., travel less).</w:t>
      </w:r>
    </w:p>
    <w:p w14:paraId="403295B3" w14:textId="73C770FD" w:rsidR="00200836" w:rsidRDefault="001F1E52" w:rsidP="001F1E52">
      <w:pPr>
        <w:pStyle w:val="MCQList2"/>
        <w:keepNext w:val="0"/>
        <w:ind w:left="1440" w:hanging="288"/>
      </w:pPr>
      <w:r>
        <w:t>d.</w:t>
      </w:r>
      <w:r>
        <w:tab/>
        <w:t>Jane should examine anticipated cash flows in other months to verify August is typical.  She may, for instance, discover expenditures not in her August budget</w:t>
      </w:r>
      <w:r w:rsidR="00C670B0">
        <w:t>—</w:t>
      </w:r>
      <w:r>
        <w:t xml:space="preserve">like large quarterly automobile-insurance expenses or large gift purchases in December.  To prepare for such outlays, Jane should put the $593 in a bank deposit or money-market account where the funds are readily accessible, and </w:t>
      </w:r>
      <w:r>
        <w:rPr>
          <w:spacing w:val="-2"/>
        </w:rPr>
        <w:t>capital losses unlikely.  If the $593 will not needed</w:t>
      </w:r>
      <w:r>
        <w:t xml:space="preserve"> for anticipated bills, Jane should explore longer-term investment options, such as a diversified portfolio of stocks and bonds.</w:t>
      </w:r>
      <w:r w:rsidR="00FF48DF">
        <w:t xml:space="preserve"> </w:t>
      </w:r>
    </w:p>
    <w:p w14:paraId="6FA5C52C" w14:textId="77777777" w:rsidR="00873915" w:rsidRDefault="00873915" w:rsidP="00886B53">
      <w:pPr>
        <w:pStyle w:val="MCQList1-Wup"/>
        <w:spacing w:before="240" w:after="120"/>
        <w:ind w:left="1152" w:hanging="720"/>
      </w:pPr>
      <w:r>
        <w:t>P1-4.</w:t>
      </w:r>
      <w:r>
        <w:tab/>
      </w:r>
      <w:r w:rsidR="00D27009">
        <w:rPr>
          <w:b/>
          <w:i/>
        </w:rPr>
        <w:t>M</w:t>
      </w:r>
      <w:r w:rsidR="00D27009" w:rsidRPr="00D27009">
        <w:rPr>
          <w:b/>
          <w:i/>
        </w:rPr>
        <w:t>arginal benefit-marginal cost analysis</w:t>
      </w:r>
      <w:r w:rsidR="00D27009" w:rsidRPr="00D27009">
        <w:rPr>
          <w:b/>
        </w:rPr>
        <w:t xml:space="preserve"> </w:t>
      </w:r>
      <w:r w:rsidR="00D27009" w:rsidRPr="00D27009">
        <w:rPr>
          <w:b/>
          <w:i/>
        </w:rPr>
        <w:t>and goal of the firm</w:t>
      </w:r>
      <w:r w:rsidR="00D27009" w:rsidRPr="00D27009">
        <w:rPr>
          <w:b/>
        </w:rPr>
        <w:t xml:space="preserve"> </w:t>
      </w:r>
      <w:r w:rsidR="005775ED">
        <w:rPr>
          <w:b/>
        </w:rPr>
        <w:t>(</w:t>
      </w:r>
      <w:r w:rsidR="00D27009" w:rsidRPr="00D27009">
        <w:rPr>
          <w:b/>
        </w:rPr>
        <w:t>LG 2 and LG 4</w:t>
      </w:r>
      <w:r w:rsidR="005156A4">
        <w:rPr>
          <w:b/>
        </w:rPr>
        <w:t>; Challenging</w:t>
      </w:r>
      <w:r w:rsidR="00D27009" w:rsidRPr="00D27009">
        <w:rPr>
          <w:b/>
        </w:rPr>
        <w:t>)</w:t>
      </w:r>
    </w:p>
    <w:p w14:paraId="458A1E52" w14:textId="77777777" w:rsidR="00E07490" w:rsidRDefault="00E07490" w:rsidP="000158A5">
      <w:pPr>
        <w:pStyle w:val="MCQList2"/>
        <w:numPr>
          <w:ilvl w:val="0"/>
          <w:numId w:val="17"/>
        </w:numPr>
        <w:spacing w:before="120"/>
        <w:ind w:left="1440" w:hanging="288"/>
      </w:pPr>
      <w:r>
        <w:t xml:space="preserve">Marginal benefits of proposed robotics = </w:t>
      </w:r>
      <w:r>
        <w:br/>
      </w:r>
      <w:r w:rsidR="00873915">
        <w:t xml:space="preserve">Marginal benefits of new robotics </w:t>
      </w:r>
      <w:r w:rsidR="00873915">
        <w:rPr>
          <w:rFonts w:ascii="Symbol" w:hAnsi="Symbol"/>
        </w:rPr>
        <w:t></w:t>
      </w:r>
      <w:r>
        <w:t xml:space="preserve"> M</w:t>
      </w:r>
      <w:r w:rsidR="00873915">
        <w:t>arginal benefits of original robotics</w:t>
      </w:r>
    </w:p>
    <w:p w14:paraId="5EBA1B03" w14:textId="77777777" w:rsidR="00873915" w:rsidRDefault="00873915" w:rsidP="000158A5">
      <w:pPr>
        <w:pStyle w:val="MCQList2"/>
        <w:spacing w:before="60"/>
        <w:ind w:left="1137" w:hanging="374"/>
        <w:jc w:val="center"/>
      </w:pPr>
      <w:r>
        <w:t xml:space="preserve">$560,000 </w:t>
      </w:r>
      <w:r>
        <w:rPr>
          <w:rFonts w:ascii="Symbol" w:hAnsi="Symbol"/>
        </w:rPr>
        <w:t></w:t>
      </w:r>
      <w:r>
        <w:t xml:space="preserve"> $400,000 </w:t>
      </w:r>
      <w:r>
        <w:rPr>
          <w:rFonts w:ascii="Symbol" w:hAnsi="Symbol"/>
        </w:rPr>
        <w:t></w:t>
      </w:r>
      <w:r>
        <w:t xml:space="preserve"> $160,000</w:t>
      </w:r>
    </w:p>
    <w:p w14:paraId="24AB1929" w14:textId="58080CAF" w:rsidR="00873915" w:rsidRDefault="00873915" w:rsidP="00D27009">
      <w:pPr>
        <w:pStyle w:val="MCQList2"/>
        <w:spacing w:before="120"/>
        <w:ind w:left="1440" w:hanging="288"/>
      </w:pPr>
      <w:r>
        <w:t>b.</w:t>
      </w:r>
      <w:r>
        <w:tab/>
      </w:r>
      <w:r w:rsidR="00E07490">
        <w:t xml:space="preserve">Marginal cost of proposed robotics = </w:t>
      </w:r>
      <w:r w:rsidR="006E5DF0">
        <w:br/>
      </w:r>
      <w:r>
        <w:t>Marginal cost of new robotics – S</w:t>
      </w:r>
      <w:r w:rsidR="00E07490">
        <w:t>ales price of current robotics</w:t>
      </w:r>
      <w:r>
        <w:t xml:space="preserve"> </w:t>
      </w:r>
    </w:p>
    <w:p w14:paraId="52F0EFEB" w14:textId="77777777" w:rsidR="00873915" w:rsidRDefault="00873915" w:rsidP="000158A5">
      <w:pPr>
        <w:pStyle w:val="MCQList2"/>
        <w:spacing w:before="60"/>
        <w:ind w:left="1137" w:hanging="374"/>
        <w:jc w:val="center"/>
      </w:pPr>
      <w:r>
        <w:t xml:space="preserve">$220,000 </w:t>
      </w:r>
      <w:r>
        <w:rPr>
          <w:rFonts w:ascii="Symbol" w:hAnsi="Symbol"/>
        </w:rPr>
        <w:t></w:t>
      </w:r>
      <w:r>
        <w:t xml:space="preserve"> $70,000 </w:t>
      </w:r>
      <w:r>
        <w:rPr>
          <w:rFonts w:ascii="Symbol" w:hAnsi="Symbol"/>
        </w:rPr>
        <w:t></w:t>
      </w:r>
      <w:r>
        <w:t xml:space="preserve"> $150,000</w:t>
      </w:r>
    </w:p>
    <w:p w14:paraId="0030E2CA" w14:textId="77777777" w:rsidR="00873915" w:rsidRDefault="00873915" w:rsidP="00D27009">
      <w:pPr>
        <w:pStyle w:val="MCQList2"/>
        <w:spacing w:before="120"/>
        <w:ind w:left="1440" w:hanging="288"/>
      </w:pPr>
      <w:r>
        <w:t>c.</w:t>
      </w:r>
      <w:r>
        <w:tab/>
        <w:t xml:space="preserve">Net benefits of new robotics </w:t>
      </w:r>
      <w:r>
        <w:rPr>
          <w:rFonts w:ascii="Symbol" w:hAnsi="Symbol"/>
        </w:rPr>
        <w:t></w:t>
      </w:r>
      <w:r>
        <w:t xml:space="preserve"> </w:t>
      </w:r>
      <w:r w:rsidR="00E07490">
        <w:br/>
      </w:r>
      <w:r>
        <w:t xml:space="preserve">Marginal benefits of proposed robotics </w:t>
      </w:r>
      <w:r>
        <w:rPr>
          <w:rFonts w:ascii="Symbol" w:hAnsi="Symbol"/>
        </w:rPr>
        <w:t></w:t>
      </w:r>
      <w:r>
        <w:t xml:space="preserve"> Marginal cost of proposed robotics</w:t>
      </w:r>
    </w:p>
    <w:p w14:paraId="6E791FBE" w14:textId="77777777" w:rsidR="00873915" w:rsidRDefault="00873915" w:rsidP="00C670B0">
      <w:pPr>
        <w:pStyle w:val="equation"/>
        <w:keepNext w:val="0"/>
        <w:keepLines/>
        <w:spacing w:before="60" w:after="40"/>
        <w:ind w:left="1137" w:hanging="374"/>
        <w:outlineLvl w:val="2"/>
      </w:pPr>
      <w:r>
        <w:t xml:space="preserve">$160,000 </w:t>
      </w:r>
      <w:r>
        <w:rPr>
          <w:rFonts w:ascii="Symbol" w:hAnsi="Symbol"/>
        </w:rPr>
        <w:t></w:t>
      </w:r>
      <w:r>
        <w:t xml:space="preserve"> $150,000</w:t>
      </w:r>
      <w:r w:rsidR="009D53CB">
        <w:t xml:space="preserve"> = $10,000</w:t>
      </w:r>
    </w:p>
    <w:p w14:paraId="37C3BD5A" w14:textId="77777777" w:rsidR="00873915" w:rsidRDefault="00873915" w:rsidP="00C670B0">
      <w:pPr>
        <w:pStyle w:val="MCQList2"/>
        <w:keepNext w:val="0"/>
        <w:spacing w:before="120" w:after="120"/>
        <w:ind w:left="1440" w:hanging="288"/>
      </w:pPr>
      <w:r>
        <w:t>d.</w:t>
      </w:r>
      <w:r>
        <w:tab/>
      </w:r>
      <w:r w:rsidR="00E07490">
        <w:t xml:space="preserve">Provided </w:t>
      </w:r>
      <w:r w:rsidR="003F6A38">
        <w:t xml:space="preserve">cash flows from new and existing robotics </w:t>
      </w:r>
      <w:r w:rsidR="00C92D00">
        <w:t xml:space="preserve">are equally risky, and </w:t>
      </w:r>
      <w:r w:rsidR="006E5DF0">
        <w:t xml:space="preserve">either (i) </w:t>
      </w:r>
      <w:r w:rsidR="00C92D00">
        <w:t xml:space="preserve">cash flows from each option have the same timing or </w:t>
      </w:r>
      <w:r w:rsidR="006E5DF0">
        <w:t xml:space="preserve">(ii) </w:t>
      </w:r>
      <w:r w:rsidR="003F6A38">
        <w:t xml:space="preserve">the </w:t>
      </w:r>
      <w:r w:rsidR="00DE6680">
        <w:t>discount (</w:t>
      </w:r>
      <w:r w:rsidR="003F6A38">
        <w:t>interest rate</w:t>
      </w:r>
      <w:r w:rsidR="00DE6680">
        <w:t>)</w:t>
      </w:r>
      <w:r w:rsidR="003F6A38">
        <w:t xml:space="preserve"> is zero, </w:t>
      </w:r>
      <w:r>
        <w:t xml:space="preserve">Ken Allen should recommend new robotics </w:t>
      </w:r>
      <w:r w:rsidR="003F6A38">
        <w:t xml:space="preserve">because </w:t>
      </w:r>
      <w:r w:rsidR="00A94681">
        <w:t xml:space="preserve">the </w:t>
      </w:r>
      <w:r>
        <w:t>marginal benefits exceed marginal costs</w:t>
      </w:r>
      <w:r w:rsidR="00345133">
        <w:t>.</w:t>
      </w:r>
    </w:p>
    <w:p w14:paraId="6B43FB30" w14:textId="41427452" w:rsidR="00873915" w:rsidRDefault="00873915" w:rsidP="000158A5">
      <w:pPr>
        <w:pStyle w:val="MCQList2"/>
        <w:keepNext w:val="0"/>
        <w:spacing w:after="240"/>
        <w:ind w:left="1440" w:hanging="288"/>
      </w:pPr>
      <w:r>
        <w:lastRenderedPageBreak/>
        <w:t>e.</w:t>
      </w:r>
      <w:r>
        <w:tab/>
      </w:r>
      <w:r w:rsidR="00C92D00">
        <w:t>Three</w:t>
      </w:r>
      <w:r w:rsidR="00A94681">
        <w:t xml:space="preserve"> other important factors </w:t>
      </w:r>
      <w:r w:rsidR="003F6A38">
        <w:t xml:space="preserve">are </w:t>
      </w:r>
      <w:r w:rsidR="00C92D00">
        <w:t>cash-flow</w:t>
      </w:r>
      <w:r w:rsidR="003F6A38">
        <w:t xml:space="preserve"> risk</w:t>
      </w:r>
      <w:r w:rsidR="00C92D00">
        <w:t>, cash-flow timing,</w:t>
      </w:r>
      <w:r w:rsidR="003F6A38">
        <w:t xml:space="preserve"> and interest rates.  New technology sometimes present</w:t>
      </w:r>
      <w:r w:rsidR="00A94681">
        <w:t>s</w:t>
      </w:r>
      <w:r w:rsidR="003F6A38">
        <w:t xml:space="preserve"> unique risks</w:t>
      </w:r>
      <w:r w:rsidR="00C670B0">
        <w:t>—</w:t>
      </w:r>
      <w:r w:rsidR="006E5DF0">
        <w:t>new robotics</w:t>
      </w:r>
      <w:r w:rsidR="00A94681">
        <w:t xml:space="preserve">, for example, </w:t>
      </w:r>
      <w:r w:rsidR="006E5DF0">
        <w:t xml:space="preserve">could have unanticipated </w:t>
      </w:r>
      <w:r w:rsidR="00A94681">
        <w:t xml:space="preserve">breakdowns </w:t>
      </w:r>
      <w:r w:rsidR="003F6A38">
        <w:t>that necessitate a recall</w:t>
      </w:r>
      <w:r w:rsidR="00C670B0">
        <w:t>—</w:t>
      </w:r>
      <w:r w:rsidR="00C92D00">
        <w:t xml:space="preserve">so </w:t>
      </w:r>
      <w:r w:rsidR="003F6A38">
        <w:t xml:space="preserve">Ken Allen should investigate the riskiness of </w:t>
      </w:r>
      <w:r w:rsidR="003B5F4A">
        <w:t>each cash flow under the</w:t>
      </w:r>
      <w:r w:rsidR="003F6A38">
        <w:t xml:space="preserve"> margi</w:t>
      </w:r>
      <w:r w:rsidR="006E5DF0">
        <w:t>nal-</w:t>
      </w:r>
      <w:r w:rsidR="003F6A38">
        <w:t>benefit</w:t>
      </w:r>
      <w:r w:rsidR="006E5DF0">
        <w:t xml:space="preserve"> and marginal-</w:t>
      </w:r>
      <w:r w:rsidR="003B5F4A">
        <w:t>cost headings</w:t>
      </w:r>
      <w:r w:rsidR="003F6A38">
        <w:t xml:space="preserve">.  </w:t>
      </w:r>
      <w:r w:rsidR="00C92D00">
        <w:t xml:space="preserve">He should also </w:t>
      </w:r>
      <w:r w:rsidR="006E5DF0">
        <w:t>determine</w:t>
      </w:r>
      <w:r w:rsidR="00C92D00">
        <w:t xml:space="preserve"> the exact timing of cash inflows</w:t>
      </w:r>
      <w:r w:rsidR="003B5F4A">
        <w:t>/</w:t>
      </w:r>
      <w:r w:rsidR="00C92D00">
        <w:t xml:space="preserve">outflows for both options </w:t>
      </w:r>
      <w:r w:rsidR="003B5F4A">
        <w:t>as well as the opportunity cost of funds invested (i.e., the interest rate)</w:t>
      </w:r>
      <w:r w:rsidR="006E5DF0">
        <w:t xml:space="preserve">.  Timing and the interest rate are important </w:t>
      </w:r>
      <w:r w:rsidR="003B5F4A">
        <w:t xml:space="preserve">because </w:t>
      </w:r>
      <w:r w:rsidR="00A94681">
        <w:t xml:space="preserve">the project spans </w:t>
      </w:r>
      <w:r w:rsidR="003B5F4A">
        <w:t>five years, and dollars received</w:t>
      </w:r>
      <w:r w:rsidR="006E5DF0">
        <w:t>/</w:t>
      </w:r>
      <w:r w:rsidR="003B5F4A">
        <w:t>spent today are worth more than dollars received</w:t>
      </w:r>
      <w:r w:rsidR="006E5DF0">
        <w:t>/</w:t>
      </w:r>
      <w:r w:rsidR="003B5F4A">
        <w:t xml:space="preserve">spent tomorrow. </w:t>
      </w:r>
    </w:p>
    <w:p w14:paraId="2A0843F2" w14:textId="77777777" w:rsidR="00873915" w:rsidRPr="00D27009" w:rsidRDefault="00873915" w:rsidP="00D27009">
      <w:pPr>
        <w:pStyle w:val="MCQList1-Wup"/>
        <w:spacing w:before="240" w:after="120"/>
        <w:ind w:left="1152" w:hanging="720"/>
      </w:pPr>
      <w:r>
        <w:t>P1-5.</w:t>
      </w:r>
      <w:r>
        <w:tab/>
      </w:r>
      <w:r w:rsidRPr="00D27009">
        <w:rPr>
          <w:b/>
          <w:i/>
        </w:rPr>
        <w:t xml:space="preserve">Identifying </w:t>
      </w:r>
      <w:r w:rsidR="00D27009" w:rsidRPr="00D27009">
        <w:rPr>
          <w:b/>
          <w:i/>
        </w:rPr>
        <w:t>a</w:t>
      </w:r>
      <w:r w:rsidRPr="00D27009">
        <w:rPr>
          <w:b/>
          <w:i/>
        </w:rPr>
        <w:t xml:space="preserve">gency </w:t>
      </w:r>
      <w:r w:rsidR="00D27009" w:rsidRPr="00D27009">
        <w:rPr>
          <w:b/>
          <w:i/>
        </w:rPr>
        <w:t xml:space="preserve">problems, costs, and resolutions </w:t>
      </w:r>
      <w:r w:rsidR="00D27009" w:rsidRPr="00D27009">
        <w:rPr>
          <w:b/>
        </w:rPr>
        <w:t>(LG 6</w:t>
      </w:r>
      <w:r w:rsidR="005156A4">
        <w:rPr>
          <w:b/>
        </w:rPr>
        <w:t>; Intermediate</w:t>
      </w:r>
      <w:r w:rsidR="00D27009" w:rsidRPr="00D27009">
        <w:rPr>
          <w:b/>
        </w:rPr>
        <w:t>)</w:t>
      </w:r>
    </w:p>
    <w:p w14:paraId="1A2356C9" w14:textId="77777777" w:rsidR="00873915" w:rsidRDefault="00873915" w:rsidP="00886B53">
      <w:pPr>
        <w:pStyle w:val="MCQList2"/>
        <w:keepNext w:val="0"/>
        <w:spacing w:after="120"/>
        <w:ind w:left="1440" w:hanging="288"/>
      </w:pPr>
      <w:r>
        <w:t>a.</w:t>
      </w:r>
      <w:r>
        <w:tab/>
      </w:r>
      <w:r w:rsidR="002A66BB">
        <w:t xml:space="preserve">The agency cost is </w:t>
      </w:r>
      <w:r w:rsidR="006E5DF0">
        <w:t>wages paid</w:t>
      </w:r>
      <w:r>
        <w:t xml:space="preserve"> </w:t>
      </w:r>
      <w:r w:rsidR="006E5DF0">
        <w:t xml:space="preserve">to an </w:t>
      </w:r>
      <w:r w:rsidR="00F00F17">
        <w:t xml:space="preserve">idle </w:t>
      </w:r>
      <w:r w:rsidR="006E5DF0">
        <w:t xml:space="preserve">employee whose responsibilities must be covered by </w:t>
      </w:r>
      <w:r w:rsidR="00A94681">
        <w:t>someone else</w:t>
      </w:r>
      <w:r w:rsidR="006E5DF0">
        <w:t>.</w:t>
      </w:r>
      <w:r>
        <w:t xml:space="preserve"> </w:t>
      </w:r>
      <w:r w:rsidR="002A66BB">
        <w:t xml:space="preserve"> One solution is </w:t>
      </w:r>
      <w:r>
        <w:t xml:space="preserve">a time clock </w:t>
      </w:r>
      <w:r w:rsidR="004F4D6E">
        <w:t>everyone</w:t>
      </w:r>
      <w:r w:rsidR="002A66BB">
        <w:t xml:space="preserve"> must punch when arriv</w:t>
      </w:r>
      <w:r w:rsidR="004F4D6E">
        <w:t>ing for</w:t>
      </w:r>
      <w:r w:rsidR="002A66BB">
        <w:t xml:space="preserve"> work</w:t>
      </w:r>
      <w:r w:rsidR="005C6DD2">
        <w:t xml:space="preserve">, </w:t>
      </w:r>
      <w:r w:rsidR="00C2454F">
        <w:t>take a lunchbreak</w:t>
      </w:r>
      <w:r w:rsidR="005C6DD2">
        <w:t>, and leave for the day</w:t>
      </w:r>
      <w:r w:rsidR="002A66BB">
        <w:t xml:space="preserve">.  A </w:t>
      </w:r>
      <w:r w:rsidR="00F00F17">
        <w:t>punch</w:t>
      </w:r>
      <w:r w:rsidR="002A66BB">
        <w:t xml:space="preserve"> clock would</w:t>
      </w:r>
      <w:r w:rsidR="00C2454F">
        <w:t xml:space="preserve"> reduce agency costs by</w:t>
      </w:r>
      <w:r>
        <w:t xml:space="preserve">: (1) </w:t>
      </w:r>
      <w:r w:rsidR="002A66BB">
        <w:t>prompt</w:t>
      </w:r>
      <w:r w:rsidR="00C2454F">
        <w:t>ing</w:t>
      </w:r>
      <w:r w:rsidR="002A66BB">
        <w:t xml:space="preserve"> the receptionist to </w:t>
      </w:r>
      <w:r>
        <w:t xml:space="preserve">return </w:t>
      </w:r>
      <w:r w:rsidR="005C6DD2">
        <w:t xml:space="preserve">from lunch </w:t>
      </w:r>
      <w:r>
        <w:t>on time or (2) reduc</w:t>
      </w:r>
      <w:r w:rsidR="002A66BB">
        <w:t xml:space="preserve">e wages paid for unproductive time. </w:t>
      </w:r>
    </w:p>
    <w:p w14:paraId="58C51584" w14:textId="2D7531FA" w:rsidR="00873915" w:rsidRDefault="00873915" w:rsidP="00886B53">
      <w:pPr>
        <w:pStyle w:val="MCQList2"/>
        <w:keepNext w:val="0"/>
        <w:spacing w:after="120"/>
        <w:ind w:left="1440" w:hanging="288"/>
      </w:pPr>
      <w:r>
        <w:t>b.</w:t>
      </w:r>
      <w:r>
        <w:tab/>
        <w:t xml:space="preserve">The </w:t>
      </w:r>
      <w:r w:rsidR="00FD00B9">
        <w:t xml:space="preserve">agency </w:t>
      </w:r>
      <w:r>
        <w:t xml:space="preserve">costs </w:t>
      </w:r>
      <w:r w:rsidR="00FD00B9">
        <w:t>a</w:t>
      </w:r>
      <w:r>
        <w:t>re opportunity costs</w:t>
      </w:r>
      <w:r w:rsidR="00C670B0">
        <w:t>—</w:t>
      </w:r>
      <w:r w:rsidR="005C6DD2">
        <w:t>m</w:t>
      </w:r>
      <w:r>
        <w:t xml:space="preserve">oney </w:t>
      </w:r>
      <w:r w:rsidR="005C6DD2">
        <w:t>budgeted</w:t>
      </w:r>
      <w:r>
        <w:t xml:space="preserve"> </w:t>
      </w:r>
      <w:r w:rsidR="005D2BA6">
        <w:t xml:space="preserve">for </w:t>
      </w:r>
      <w:r>
        <w:t xml:space="preserve">inflated </w:t>
      </w:r>
      <w:r w:rsidR="00C12DA6">
        <w:t>cost estimates</w:t>
      </w:r>
      <w:r>
        <w:t xml:space="preserve"> </w:t>
      </w:r>
      <w:r w:rsidR="008B133F">
        <w:t xml:space="preserve">that </w:t>
      </w:r>
      <w:r w:rsidR="007A4452">
        <w:t xml:space="preserve">cannot be used </w:t>
      </w:r>
      <w:r>
        <w:t xml:space="preserve">to fund other projects </w:t>
      </w:r>
      <w:r w:rsidR="008B133F">
        <w:t>to</w:t>
      </w:r>
      <w:r>
        <w:t xml:space="preserve"> </w:t>
      </w:r>
      <w:r w:rsidR="005D2BA6">
        <w:t>enhance</w:t>
      </w:r>
      <w:r>
        <w:t xml:space="preserve"> shareholder wealth. </w:t>
      </w:r>
      <w:r w:rsidR="005C6DD2">
        <w:t xml:space="preserve"> One </w:t>
      </w:r>
      <w:r w:rsidR="005D2BA6">
        <w:t>solution is rewarding</w:t>
      </w:r>
      <w:r w:rsidR="00C12DA6">
        <w:t xml:space="preserve"> managers for </w:t>
      </w:r>
      <w:r w:rsidR="007A4452">
        <w:t>accur</w:t>
      </w:r>
      <w:r w:rsidR="005D2BA6">
        <w:t>ate</w:t>
      </w:r>
      <w:r w:rsidR="007A4452">
        <w:t xml:space="preserve"> cost </w:t>
      </w:r>
      <w:r w:rsidR="00C12DA6">
        <w:t xml:space="preserve">estimates </w:t>
      </w:r>
      <w:r w:rsidR="007A4452">
        <w:t xml:space="preserve">rather </w:t>
      </w:r>
      <w:r w:rsidR="005D2BA6">
        <w:t xml:space="preserve">keeping actual costs below </w:t>
      </w:r>
      <w:r w:rsidR="008B133F">
        <w:t>their</w:t>
      </w:r>
      <w:r w:rsidR="005D2BA6">
        <w:t xml:space="preserve"> </w:t>
      </w:r>
      <w:r w:rsidR="007A4452">
        <w:t>estimates.</w:t>
      </w:r>
      <w:r w:rsidR="00C12DA6">
        <w:t xml:space="preserve"> </w:t>
      </w:r>
    </w:p>
    <w:p w14:paraId="1BD74125" w14:textId="77777777" w:rsidR="00873915" w:rsidRDefault="00873915" w:rsidP="00886B53">
      <w:pPr>
        <w:pStyle w:val="MCQList2"/>
        <w:keepNext w:val="0"/>
        <w:spacing w:after="120"/>
        <w:ind w:left="1440" w:hanging="288"/>
      </w:pPr>
      <w:r>
        <w:t>c.</w:t>
      </w:r>
      <w:r>
        <w:tab/>
      </w:r>
      <w:r w:rsidR="009358CF">
        <w:t>The agency cost is lost shareholder wealth</w:t>
      </w:r>
      <w:r w:rsidR="00A94681">
        <w:t xml:space="preserve">; </w:t>
      </w:r>
      <w:r w:rsidR="009358CF">
        <w:t xml:space="preserve">the </w:t>
      </w:r>
      <w:r w:rsidR="00C12DA6">
        <w:t xml:space="preserve">CEO </w:t>
      </w:r>
      <w:r w:rsidR="00BB18CE">
        <w:t xml:space="preserve">might agree to sell the firm </w:t>
      </w:r>
      <w:r w:rsidR="008B133F">
        <w:t>for</w:t>
      </w:r>
      <w:r w:rsidR="00BB18CE">
        <w:t xml:space="preserve"> less than fair-market value </w:t>
      </w:r>
      <w:r w:rsidR="008B133F">
        <w:t xml:space="preserve">in return for </w:t>
      </w:r>
      <w:r w:rsidR="00BB18CE">
        <w:t xml:space="preserve">a post-merger position </w:t>
      </w:r>
      <w:r w:rsidR="006B38F5">
        <w:t>with</w:t>
      </w:r>
      <w:r w:rsidR="007A4452">
        <w:t xml:space="preserve"> more</w:t>
      </w:r>
      <w:r w:rsidR="00C12DA6">
        <w:t xml:space="preserve"> income, wealth, power or </w:t>
      </w:r>
      <w:r w:rsidR="007A4452">
        <w:t>visibility</w:t>
      </w:r>
      <w:r>
        <w:t xml:space="preserve">. </w:t>
      </w:r>
      <w:r w:rsidR="00C12DA6">
        <w:t xml:space="preserve"> One </w:t>
      </w:r>
      <w:r w:rsidR="007A4452">
        <w:t>safe</w:t>
      </w:r>
      <w:r w:rsidR="00C12DA6">
        <w:t xml:space="preserve">guard </w:t>
      </w:r>
      <w:r w:rsidR="009358CF">
        <w:t>is</w:t>
      </w:r>
      <w:r>
        <w:t xml:space="preserve"> </w:t>
      </w:r>
      <w:r w:rsidR="00240E70">
        <w:t>allow</w:t>
      </w:r>
      <w:r w:rsidR="009358CF">
        <w:t>ing</w:t>
      </w:r>
      <w:r w:rsidR="00240E70">
        <w:t xml:space="preserve"> </w:t>
      </w:r>
      <w:r>
        <w:t xml:space="preserve">bids from other </w:t>
      </w:r>
      <w:r w:rsidR="006B38F5">
        <w:t>potential partners</w:t>
      </w:r>
      <w:r>
        <w:t xml:space="preserve"> once the </w:t>
      </w:r>
      <w:r w:rsidR="008B133F">
        <w:t xml:space="preserve">CEO has publicly </w:t>
      </w:r>
      <w:r w:rsidR="00240E70">
        <w:t>disclose</w:t>
      </w:r>
      <w:r w:rsidR="008B133F">
        <w:t>d</w:t>
      </w:r>
      <w:r w:rsidR="00240E70">
        <w:t xml:space="preserve"> </w:t>
      </w:r>
      <w:r>
        <w:t>firm</w:t>
      </w:r>
      <w:r w:rsidR="007A4452">
        <w:t xml:space="preserve"> interest in </w:t>
      </w:r>
      <w:r w:rsidR="006B38F5">
        <w:t>merging</w:t>
      </w:r>
      <w:r>
        <w:t xml:space="preserve">. </w:t>
      </w:r>
      <w:r w:rsidR="00240E70">
        <w:t xml:space="preserve"> Competitive bidding should reveal a </w:t>
      </w:r>
      <w:r w:rsidR="007A4452">
        <w:t xml:space="preserve">merger </w:t>
      </w:r>
      <w:r w:rsidR="00240E70">
        <w:t xml:space="preserve">price fair to shareholders. </w:t>
      </w:r>
    </w:p>
    <w:p w14:paraId="2BEAFA44" w14:textId="77777777" w:rsidR="00873915" w:rsidRDefault="00873915" w:rsidP="00886B53">
      <w:pPr>
        <w:pStyle w:val="MCQList2"/>
        <w:keepNext w:val="0"/>
        <w:spacing w:after="120"/>
        <w:ind w:left="1440" w:hanging="288"/>
      </w:pPr>
      <w:r>
        <w:t>d.</w:t>
      </w:r>
      <w:r>
        <w:tab/>
      </w:r>
      <w:r w:rsidR="008B133F">
        <w:t>P</w:t>
      </w:r>
      <w:r>
        <w:t xml:space="preserve">art-time or temporary workers are </w:t>
      </w:r>
      <w:r w:rsidR="008B133F">
        <w:t xml:space="preserve">less </w:t>
      </w:r>
      <w:r>
        <w:t xml:space="preserve">productive </w:t>
      </w:r>
      <w:r w:rsidR="008B133F">
        <w:t>than</w:t>
      </w:r>
      <w:r>
        <w:t xml:space="preserve"> full-time </w:t>
      </w:r>
      <w:r w:rsidR="008B133F">
        <w:t>workers</w:t>
      </w:r>
      <w:r w:rsidR="00240E70">
        <w:t xml:space="preserve"> for two reasons: (i) </w:t>
      </w:r>
      <w:r w:rsidR="00853DA8">
        <w:t xml:space="preserve">new </w:t>
      </w:r>
      <w:r w:rsidR="008B133F">
        <w:t>employees</w:t>
      </w:r>
      <w:r w:rsidR="00853DA8">
        <w:t xml:space="preserve"> </w:t>
      </w:r>
      <w:r w:rsidR="009358CF">
        <w:t xml:space="preserve">must </w:t>
      </w:r>
      <w:r w:rsidR="00240E70">
        <w:t xml:space="preserve">learn their jobs, and (ii) </w:t>
      </w:r>
      <w:r w:rsidR="00F00F17">
        <w:t xml:space="preserve">fully trained </w:t>
      </w:r>
      <w:r w:rsidR="008B133F">
        <w:t>employees</w:t>
      </w:r>
      <w:r w:rsidR="00F00F17">
        <w:t xml:space="preserve"> obtain</w:t>
      </w:r>
      <w:r w:rsidR="008B133F">
        <w:t xml:space="preserve"> </w:t>
      </w:r>
      <w:r w:rsidR="00F00F17">
        <w:t>insights about improving efficiency from experience</w:t>
      </w:r>
      <w:r w:rsidR="00240E70">
        <w:t xml:space="preserve">.  </w:t>
      </w:r>
      <w:r w:rsidR="00FD00B9">
        <w:t xml:space="preserve">In the short run, </w:t>
      </w:r>
      <w:r w:rsidR="00853DA8">
        <w:t xml:space="preserve">any decline in service caused by part-time or temporary workers </w:t>
      </w:r>
      <w:r w:rsidR="006B38F5">
        <w:t>would</w:t>
      </w:r>
      <w:r w:rsidR="00853DA8">
        <w:t xml:space="preserve"> probably not drive </w:t>
      </w:r>
      <w:r w:rsidR="009358CF">
        <w:t xml:space="preserve">branch </w:t>
      </w:r>
      <w:r w:rsidR="00FD00B9">
        <w:t>customers</w:t>
      </w:r>
      <w:r w:rsidR="00515E42" w:rsidRPr="00515E42">
        <w:t xml:space="preserve"> </w:t>
      </w:r>
      <w:r w:rsidR="00515E42">
        <w:t>away</w:t>
      </w:r>
      <w:r w:rsidR="002847D0">
        <w:t xml:space="preserve">.  </w:t>
      </w:r>
      <w:r w:rsidR="00515E42">
        <w:t>And t</w:t>
      </w:r>
      <w:r w:rsidR="00FD00B9">
        <w:t xml:space="preserve">he same revenue </w:t>
      </w:r>
      <w:r w:rsidR="00F00F17">
        <w:t>with</w:t>
      </w:r>
      <w:r w:rsidR="00853DA8">
        <w:t xml:space="preserve"> lower cost</w:t>
      </w:r>
      <w:r w:rsidR="00FD00B9">
        <w:t>s</w:t>
      </w:r>
      <w:r w:rsidR="00F00F17">
        <w:t xml:space="preserve"> (from </w:t>
      </w:r>
      <w:r w:rsidR="00515E42">
        <w:t xml:space="preserve">cheaper </w:t>
      </w:r>
      <w:r w:rsidR="00F00F17">
        <w:t>workers)</w:t>
      </w:r>
      <w:r w:rsidR="002847D0">
        <w:t xml:space="preserve"> will, indeed, boost profits</w:t>
      </w:r>
      <w:r w:rsidR="00FD00B9">
        <w:t xml:space="preserve">.  </w:t>
      </w:r>
      <w:r w:rsidR="00853DA8">
        <w:t>O</w:t>
      </w:r>
      <w:r w:rsidR="00FD00B9">
        <w:t xml:space="preserve">ver the long run, </w:t>
      </w:r>
      <w:r w:rsidR="00853DA8">
        <w:t xml:space="preserve">however, </w:t>
      </w:r>
      <w:r w:rsidR="006B38F5">
        <w:t>consistently less-</w:t>
      </w:r>
      <w:r w:rsidR="00FD00B9">
        <w:t xml:space="preserve">productive employees </w:t>
      </w:r>
      <w:r w:rsidR="006B38F5">
        <w:t xml:space="preserve">will hurt profitability </w:t>
      </w:r>
      <w:r w:rsidR="00853DA8">
        <w:t xml:space="preserve">by reducing </w:t>
      </w:r>
      <w:r w:rsidR="00FD00B9">
        <w:t>revenue</w:t>
      </w:r>
      <w:r w:rsidR="002847D0">
        <w:t xml:space="preserve"> or raising costs</w:t>
      </w:r>
      <w:r w:rsidR="00FD00B9">
        <w:t xml:space="preserve">.  </w:t>
      </w:r>
      <w:r>
        <w:t xml:space="preserve">One </w:t>
      </w:r>
      <w:r w:rsidR="00FD00B9">
        <w:t xml:space="preserve">solution is </w:t>
      </w:r>
      <w:r w:rsidR="00853DA8">
        <w:t xml:space="preserve">rewarding </w:t>
      </w:r>
      <w:r>
        <w:t>manager</w:t>
      </w:r>
      <w:r w:rsidR="00853DA8">
        <w:t>s with</w:t>
      </w:r>
      <w:r>
        <w:t xml:space="preserve"> </w:t>
      </w:r>
      <w:r w:rsidR="00FF753B">
        <w:t>stock</w:t>
      </w:r>
      <w:r w:rsidR="00853DA8">
        <w:t xml:space="preserve"> for meeting </w:t>
      </w:r>
      <w:r w:rsidR="00FF753B">
        <w:t>performance targets</w:t>
      </w:r>
      <w:r w:rsidR="00FD00B9">
        <w:t xml:space="preserve"> over a longer horizon (like average branch profit over the past three years). </w:t>
      </w:r>
      <w:r>
        <w:t xml:space="preserve"> </w:t>
      </w:r>
    </w:p>
    <w:p w14:paraId="56523D1A" w14:textId="77777777" w:rsidR="0086369D" w:rsidRDefault="0086369D" w:rsidP="00564697">
      <w:pPr>
        <w:pStyle w:val="MCQList1-Wup"/>
        <w:spacing w:before="240" w:after="120"/>
        <w:ind w:left="1152" w:hanging="720"/>
        <w:rPr>
          <w:b/>
        </w:rPr>
      </w:pPr>
      <w:r>
        <w:t>P1-</w:t>
      </w:r>
      <w:r w:rsidR="002E0807">
        <w:t>6</w:t>
      </w:r>
      <w:r>
        <w:tab/>
      </w:r>
      <w:r>
        <w:rPr>
          <w:b/>
          <w:i/>
        </w:rPr>
        <w:t xml:space="preserve">Corporate taxes </w:t>
      </w:r>
      <w:r>
        <w:rPr>
          <w:b/>
        </w:rPr>
        <w:t>(LG 5</w:t>
      </w:r>
      <w:r w:rsidR="00825CC9">
        <w:rPr>
          <w:b/>
        </w:rPr>
        <w:t>; Basic</w:t>
      </w:r>
      <w:r>
        <w:rPr>
          <w:b/>
        </w:rPr>
        <w:t>)</w:t>
      </w:r>
    </w:p>
    <w:p w14:paraId="2BFF0176" w14:textId="77777777" w:rsidR="006375C7" w:rsidRDefault="006375C7" w:rsidP="002C5D99">
      <w:pPr>
        <w:pStyle w:val="MCQList2"/>
        <w:keepNext w:val="0"/>
        <w:spacing w:after="0"/>
        <w:ind w:left="1440" w:hanging="288"/>
      </w:pPr>
      <w:r>
        <w:rPr>
          <w:bCs/>
        </w:rPr>
        <w:t>a.</w:t>
      </w:r>
      <w:r>
        <w:tab/>
        <w:t>Firm’s tax liabi</w:t>
      </w:r>
      <w:r w:rsidR="00D52C97">
        <w:t>lity on $92,500 using Table 1.2</w:t>
      </w:r>
      <w:r>
        <w:t>:</w:t>
      </w:r>
    </w:p>
    <w:p w14:paraId="70E7DEBC" w14:textId="70531666" w:rsidR="006375C7" w:rsidRDefault="006375C7" w:rsidP="002C5D99">
      <w:pPr>
        <w:pStyle w:val="MCQList2"/>
        <w:keepNext w:val="0"/>
        <w:tabs>
          <w:tab w:val="left" w:pos="2880"/>
          <w:tab w:val="left" w:pos="3312"/>
        </w:tabs>
        <w:spacing w:after="120"/>
        <w:ind w:left="1440" w:firstLine="0"/>
        <w:rPr>
          <w:szCs w:val="22"/>
        </w:rPr>
      </w:pPr>
      <w:r>
        <w:t xml:space="preserve">Total taxes due </w:t>
      </w:r>
      <w:r>
        <w:rPr>
          <w:rFonts w:ascii="Symbol" w:hAnsi="Symbol"/>
        </w:rPr>
        <w:t></w:t>
      </w:r>
      <w:r>
        <w:t xml:space="preserve"> $13,750 </w:t>
      </w:r>
      <w:r>
        <w:rPr>
          <w:rFonts w:ascii="Symbol" w:hAnsi="Symbol"/>
        </w:rPr>
        <w:t></w:t>
      </w:r>
      <w:r>
        <w:t xml:space="preserve"> [0.34 </w:t>
      </w:r>
      <w:r>
        <w:rPr>
          <w:rFonts w:ascii="Symbol" w:hAnsi="Symbol"/>
        </w:rPr>
        <w:sym w:font="Symbol" w:char="F0B4"/>
      </w:r>
      <w:r>
        <w:t xml:space="preserve"> ($92,500 – $75,000)]</w:t>
      </w:r>
      <w:r w:rsidR="002C5D99">
        <w:t xml:space="preserve"> = </w:t>
      </w:r>
      <w:r>
        <w:t xml:space="preserve">$13,750 </w:t>
      </w:r>
      <w:r>
        <w:rPr>
          <w:rFonts w:ascii="Symbol" w:hAnsi="Symbol"/>
        </w:rPr>
        <w:t></w:t>
      </w:r>
      <w:r>
        <w:t xml:space="preserve"> $5,950</w:t>
      </w:r>
      <w:r w:rsidR="00564697">
        <w:t xml:space="preserve"> </w:t>
      </w:r>
      <w:r>
        <w:rPr>
          <w:rFonts w:ascii="Symbol" w:hAnsi="Symbol"/>
          <w:szCs w:val="22"/>
        </w:rPr>
        <w:t></w:t>
      </w:r>
      <w:r>
        <w:rPr>
          <w:rFonts w:ascii="Symbol" w:hAnsi="Symbol"/>
          <w:szCs w:val="22"/>
        </w:rPr>
        <w:t></w:t>
      </w:r>
      <w:r>
        <w:rPr>
          <w:szCs w:val="22"/>
        </w:rPr>
        <w:t>$19,700</w:t>
      </w:r>
    </w:p>
    <w:p w14:paraId="0A58CE75" w14:textId="77777777" w:rsidR="00DB7559" w:rsidRDefault="00DB7559" w:rsidP="002C5D99">
      <w:pPr>
        <w:pStyle w:val="MCQList2"/>
        <w:keepNext w:val="0"/>
        <w:tabs>
          <w:tab w:val="left" w:pos="2880"/>
          <w:tab w:val="left" w:pos="3312"/>
        </w:tabs>
        <w:spacing w:after="120"/>
        <w:ind w:left="1440" w:firstLine="0"/>
        <w:rPr>
          <w:szCs w:val="22"/>
        </w:rPr>
      </w:pPr>
      <w:r>
        <w:rPr>
          <w:szCs w:val="22"/>
        </w:rPr>
        <w:t>For students with the text updated with the latest tax information, the taxes due would be 21% × $92,500 = $19,425.</w:t>
      </w:r>
    </w:p>
    <w:p w14:paraId="0BF5113C" w14:textId="192F066B" w:rsidR="006375C7" w:rsidRDefault="006375C7" w:rsidP="00564697">
      <w:pPr>
        <w:pStyle w:val="MCQList2"/>
        <w:keepNext w:val="0"/>
        <w:spacing w:after="120"/>
        <w:ind w:left="1497" w:hanging="374"/>
      </w:pPr>
      <w:r>
        <w:rPr>
          <w:bCs/>
        </w:rPr>
        <w:t>b.</w:t>
      </w:r>
      <w:r>
        <w:tab/>
        <w:t xml:space="preserve">After-tax earnings: $92,500 – $19,700 </w:t>
      </w:r>
      <w:r>
        <w:rPr>
          <w:rFonts w:ascii="Symbol" w:hAnsi="Symbol"/>
        </w:rPr>
        <w:t></w:t>
      </w:r>
      <w:r>
        <w:rPr>
          <w:rFonts w:ascii="Symbol" w:hAnsi="Symbol"/>
        </w:rPr>
        <w:t></w:t>
      </w:r>
      <w:r>
        <w:t>$72,800</w:t>
      </w:r>
      <w:r w:rsidR="00DB7559">
        <w:t xml:space="preserve">. For students with the text updated with the latest tax information, after tax </w:t>
      </w:r>
      <w:proofErr w:type="spellStart"/>
      <w:r w:rsidR="00DB7559">
        <w:t>earnigs</w:t>
      </w:r>
      <w:proofErr w:type="spellEnd"/>
      <w:r w:rsidR="00DB7559">
        <w:t xml:space="preserve"> are $92,500 – $19,425 = $73,075. </w:t>
      </w:r>
    </w:p>
    <w:p w14:paraId="53A2DD26" w14:textId="77777777" w:rsidR="006375C7" w:rsidRDefault="006375C7" w:rsidP="00564697">
      <w:pPr>
        <w:pStyle w:val="MCQList2"/>
        <w:keepNext w:val="0"/>
        <w:spacing w:after="120"/>
        <w:ind w:left="1497" w:hanging="374"/>
      </w:pPr>
      <w:r>
        <w:rPr>
          <w:bCs/>
        </w:rPr>
        <w:t>c.</w:t>
      </w:r>
      <w:r>
        <w:tab/>
        <w:t xml:space="preserve">Average tax rate: $19,700 ÷ $92,500 </w:t>
      </w:r>
      <w:r>
        <w:rPr>
          <w:rFonts w:ascii="Symbol" w:hAnsi="Symbol"/>
        </w:rPr>
        <w:t></w:t>
      </w:r>
      <w:r>
        <w:t xml:space="preserve"> 21.3%</w:t>
      </w:r>
      <w:r w:rsidR="00DB7559">
        <w:t xml:space="preserve">. For students with the text updated with the latest tax information, the average tax rate is $19,425 ÷ $92,500 </w:t>
      </w:r>
      <w:r w:rsidR="00DB7559">
        <w:rPr>
          <w:rFonts w:ascii="Symbol" w:hAnsi="Symbol"/>
        </w:rPr>
        <w:t></w:t>
      </w:r>
      <w:r w:rsidR="00DB7559">
        <w:t xml:space="preserve"> 21.0%. </w:t>
      </w:r>
    </w:p>
    <w:p w14:paraId="2A0AD70B" w14:textId="77777777" w:rsidR="006375C7" w:rsidRDefault="006375C7" w:rsidP="006375C7">
      <w:pPr>
        <w:pStyle w:val="MCQList2"/>
        <w:keepNext w:val="0"/>
        <w:ind w:left="1490" w:hanging="374"/>
      </w:pPr>
      <w:r>
        <w:rPr>
          <w:bCs/>
        </w:rPr>
        <w:t>d.</w:t>
      </w:r>
      <w:r>
        <w:tab/>
        <w:t>Marginal tax rate: 34%</w:t>
      </w:r>
      <w:r w:rsidR="00DB7559">
        <w:t>.  For students with the text updated with the latest tax information, the marginal tax rate is 21%. Notice that the marginal and average tax rates are the same under a flat tax.</w:t>
      </w:r>
    </w:p>
    <w:p w14:paraId="7CE88B79" w14:textId="77777777" w:rsidR="00564697" w:rsidRDefault="00E928BC" w:rsidP="00C670B0">
      <w:pPr>
        <w:pStyle w:val="MCQList1-Wup"/>
        <w:spacing w:before="240" w:after="120"/>
        <w:ind w:left="1152" w:hanging="720"/>
        <w:rPr>
          <w:b/>
        </w:rPr>
      </w:pPr>
      <w:r>
        <w:rPr>
          <w:b/>
          <w:noProof/>
        </w:rPr>
        <w:lastRenderedPageBreak/>
        <w:drawing>
          <wp:anchor distT="0" distB="0" distL="114300" distR="114300" simplePos="0" relativeHeight="251658240" behindDoc="1" locked="0" layoutInCell="1" allowOverlap="1" wp14:anchorId="1AE886DA" wp14:editId="658A0ED8">
            <wp:simplePos x="0" y="0"/>
            <wp:positionH relativeFrom="column">
              <wp:posOffset>3340735</wp:posOffset>
            </wp:positionH>
            <wp:positionV relativeFrom="paragraph">
              <wp:posOffset>48895</wp:posOffset>
            </wp:positionV>
            <wp:extent cx="288290" cy="351790"/>
            <wp:effectExtent l="0" t="0" r="0" b="0"/>
            <wp:wrapTight wrapText="bothSides">
              <wp:wrapPolygon edited="0">
                <wp:start x="0" y="0"/>
                <wp:lineTo x="0" y="19884"/>
                <wp:lineTo x="19982" y="19884"/>
                <wp:lineTo x="19982" y="0"/>
                <wp:lineTo x="0" y="0"/>
              </wp:wrapPolygon>
            </wp:wrapTight>
            <wp:docPr id="4" name="Picture 4" descr="C:\Users\mvaughan\Documents\MFL.tiff (1)\MFL.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vaughan\Documents\MFL.tiff (1)\MFL.tif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8290" cy="351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64697">
        <w:t>P1</w:t>
      </w:r>
      <w:r w:rsidR="0086749B">
        <w:t>-</w:t>
      </w:r>
      <w:r w:rsidR="002E0807">
        <w:t>7</w:t>
      </w:r>
      <w:r w:rsidR="00564697">
        <w:tab/>
      </w:r>
      <w:r w:rsidR="00564697">
        <w:rPr>
          <w:b/>
          <w:i/>
        </w:rPr>
        <w:t xml:space="preserve">Average corporate tax rates </w:t>
      </w:r>
      <w:r w:rsidR="00564697">
        <w:rPr>
          <w:b/>
        </w:rPr>
        <w:t>(LG 6</w:t>
      </w:r>
      <w:r w:rsidR="001029D3">
        <w:rPr>
          <w:b/>
        </w:rPr>
        <w:t>; Basic</w:t>
      </w:r>
      <w:r w:rsidR="00564697">
        <w:rPr>
          <w:b/>
        </w:rPr>
        <w:t>)</w:t>
      </w:r>
      <w:r w:rsidR="006D3EED">
        <w:rPr>
          <w:b/>
        </w:rPr>
        <w:t xml:space="preserve"> </w:t>
      </w:r>
    </w:p>
    <w:p w14:paraId="003B8FEE" w14:textId="77777777" w:rsidR="00564697" w:rsidRDefault="00564697" w:rsidP="00C670B0">
      <w:pPr>
        <w:pStyle w:val="MCQList2"/>
        <w:spacing w:after="60"/>
        <w:ind w:left="1440" w:hanging="288"/>
      </w:pPr>
      <w:r w:rsidRPr="00564697">
        <w:t>a.</w:t>
      </w:r>
      <w:r>
        <w:tab/>
        <w:t>Tax calculations using Table 1.2:</w:t>
      </w:r>
    </w:p>
    <w:p w14:paraId="080D5164" w14:textId="77777777" w:rsidR="00564697" w:rsidRDefault="00564697" w:rsidP="00C670B0">
      <w:pPr>
        <w:pStyle w:val="MCQList2ind"/>
        <w:tabs>
          <w:tab w:val="clear" w:pos="2160"/>
          <w:tab w:val="clear" w:pos="3879"/>
          <w:tab w:val="left" w:pos="2700"/>
          <w:tab w:val="left" w:pos="4590"/>
        </w:tabs>
        <w:spacing w:before="0" w:after="0"/>
        <w:ind w:left="1440"/>
        <w:rPr>
          <w:b w:val="0"/>
        </w:rPr>
      </w:pPr>
      <w:r>
        <w:t>$10,000:</w:t>
      </w:r>
      <w:r>
        <w:tab/>
      </w:r>
      <w:r>
        <w:rPr>
          <w:b w:val="0"/>
        </w:rPr>
        <w:t>Tax liability:</w:t>
      </w:r>
      <w:r>
        <w:rPr>
          <w:b w:val="0"/>
        </w:rPr>
        <w:tab/>
        <w:t xml:space="preserve">$10,000 </w:t>
      </w:r>
      <w:r>
        <w:rPr>
          <w:rFonts w:ascii="Symbol" w:hAnsi="Symbol"/>
          <w:b w:val="0"/>
          <w:bCs w:val="0"/>
        </w:rPr>
        <w:sym w:font="Symbol" w:char="F0B4"/>
      </w:r>
      <w:r>
        <w:rPr>
          <w:b w:val="0"/>
        </w:rPr>
        <w:t xml:space="preserve"> 0.15 </w:t>
      </w:r>
      <w:r>
        <w:rPr>
          <w:rFonts w:ascii="Symbol" w:hAnsi="Symbol"/>
          <w:b w:val="0"/>
        </w:rPr>
        <w:t></w:t>
      </w:r>
      <w:r>
        <w:rPr>
          <w:rFonts w:ascii="Symbol" w:hAnsi="Symbol"/>
          <w:b w:val="0"/>
        </w:rPr>
        <w:t></w:t>
      </w:r>
      <w:r>
        <w:rPr>
          <w:b w:val="0"/>
        </w:rPr>
        <w:t>$1,500</w:t>
      </w:r>
    </w:p>
    <w:p w14:paraId="01F81817" w14:textId="3C15E660" w:rsidR="00564697" w:rsidRDefault="005876DF" w:rsidP="00DE1620">
      <w:pPr>
        <w:pStyle w:val="MCQList2Sub"/>
        <w:keepNext w:val="0"/>
        <w:tabs>
          <w:tab w:val="clear" w:pos="3879"/>
          <w:tab w:val="left" w:pos="2700"/>
          <w:tab w:val="left" w:pos="4590"/>
        </w:tabs>
        <w:spacing w:after="0"/>
        <w:ind w:left="720" w:firstLine="1296"/>
      </w:pPr>
      <w:r>
        <w:tab/>
      </w:r>
      <w:r w:rsidR="00564697">
        <w:t>After-tax earnings:</w:t>
      </w:r>
      <w:r w:rsidR="00564697">
        <w:tab/>
        <w:t xml:space="preserve">$10,000 – $1,500 </w:t>
      </w:r>
      <w:r w:rsidR="00564697">
        <w:rPr>
          <w:rFonts w:ascii="Symbol" w:hAnsi="Symbol"/>
        </w:rPr>
        <w:t></w:t>
      </w:r>
      <w:r w:rsidR="00564697">
        <w:rPr>
          <w:rFonts w:ascii="Symbol" w:hAnsi="Symbol"/>
        </w:rPr>
        <w:t></w:t>
      </w:r>
      <w:r w:rsidR="00564697">
        <w:t>$8,500</w:t>
      </w:r>
    </w:p>
    <w:p w14:paraId="25C0D309" w14:textId="77777777" w:rsidR="00564697" w:rsidRDefault="005876DF" w:rsidP="00DE1620">
      <w:pPr>
        <w:pStyle w:val="MCQList2Sub"/>
        <w:keepNext w:val="0"/>
        <w:tabs>
          <w:tab w:val="clear" w:pos="3879"/>
          <w:tab w:val="left" w:pos="2700"/>
          <w:tab w:val="left" w:pos="4590"/>
        </w:tabs>
        <w:ind w:left="720" w:firstLine="1296"/>
      </w:pPr>
      <w:r>
        <w:tab/>
      </w:r>
      <w:r w:rsidR="00564697">
        <w:t>Average tax rate:</w:t>
      </w:r>
      <w:r w:rsidR="00564697">
        <w:tab/>
        <w:t xml:space="preserve">$1,500 ÷ $10,000 </w:t>
      </w:r>
      <w:r w:rsidR="00564697">
        <w:rPr>
          <w:rFonts w:ascii="Symbol" w:hAnsi="Symbol"/>
        </w:rPr>
        <w:t></w:t>
      </w:r>
      <w:r w:rsidR="00564697">
        <w:rPr>
          <w:rFonts w:ascii="Symbol" w:hAnsi="Symbol"/>
        </w:rPr>
        <w:t></w:t>
      </w:r>
      <w:r w:rsidR="00564697">
        <w:t>15%</w:t>
      </w:r>
    </w:p>
    <w:p w14:paraId="716CBCB1" w14:textId="2F33D0DC" w:rsidR="00564697" w:rsidRDefault="00564697" w:rsidP="00DE1620">
      <w:pPr>
        <w:pStyle w:val="MCQList2ind"/>
        <w:keepNext w:val="0"/>
        <w:tabs>
          <w:tab w:val="clear" w:pos="2160"/>
          <w:tab w:val="clear" w:pos="3879"/>
          <w:tab w:val="left" w:pos="2700"/>
          <w:tab w:val="left" w:pos="4590"/>
        </w:tabs>
        <w:spacing w:before="120" w:after="0"/>
        <w:ind w:left="1440"/>
        <w:rPr>
          <w:b w:val="0"/>
        </w:rPr>
      </w:pPr>
      <w:r>
        <w:t>$80,000:</w:t>
      </w:r>
      <w:r>
        <w:rPr>
          <w:bCs w:val="0"/>
        </w:rPr>
        <w:tab/>
      </w:r>
      <w:r>
        <w:rPr>
          <w:b w:val="0"/>
          <w:szCs w:val="24"/>
        </w:rPr>
        <w:t>Tax</w:t>
      </w:r>
      <w:r>
        <w:rPr>
          <w:b w:val="0"/>
        </w:rPr>
        <w:t xml:space="preserve"> liability:</w:t>
      </w:r>
      <w:r>
        <w:rPr>
          <w:b w:val="0"/>
        </w:rPr>
        <w:tab/>
        <w:t xml:space="preserve">$13,750 </w:t>
      </w:r>
      <w:r>
        <w:rPr>
          <w:rFonts w:ascii="Symbol" w:hAnsi="Symbol"/>
          <w:b w:val="0"/>
        </w:rPr>
        <w:t></w:t>
      </w:r>
      <w:r>
        <w:rPr>
          <w:b w:val="0"/>
        </w:rPr>
        <w:t xml:space="preserve"> [0.34 </w:t>
      </w:r>
      <w:r>
        <w:rPr>
          <w:rFonts w:ascii="Symbol" w:hAnsi="Symbol"/>
          <w:b w:val="0"/>
          <w:bCs w:val="0"/>
        </w:rPr>
        <w:sym w:font="Symbol" w:char="F0B4"/>
      </w:r>
      <w:r>
        <w:rPr>
          <w:b w:val="0"/>
        </w:rPr>
        <w:t xml:space="preserve"> (80,000 – $75,000)]</w:t>
      </w:r>
    </w:p>
    <w:p w14:paraId="738FB3A1" w14:textId="77777777" w:rsidR="00564697" w:rsidRDefault="005876DF" w:rsidP="00DE1620">
      <w:pPr>
        <w:pStyle w:val="MCQList2Sub"/>
        <w:keepNext w:val="0"/>
        <w:tabs>
          <w:tab w:val="clear" w:pos="3879"/>
          <w:tab w:val="left" w:pos="2700"/>
          <w:tab w:val="left" w:pos="4590"/>
        </w:tabs>
        <w:spacing w:after="0"/>
        <w:ind w:left="2880" w:firstLine="1296"/>
      </w:pPr>
      <w:r>
        <w:tab/>
      </w:r>
      <w:r w:rsidR="002C5D99">
        <w:t xml:space="preserve">= </w:t>
      </w:r>
      <w:r w:rsidR="00564697">
        <w:t xml:space="preserve">$13,750 </w:t>
      </w:r>
      <w:r>
        <w:t xml:space="preserve">+ </w:t>
      </w:r>
      <w:r w:rsidR="00564697">
        <w:t>$1,700</w:t>
      </w:r>
      <w:r>
        <w:t xml:space="preserve"> = </w:t>
      </w:r>
      <w:r w:rsidR="00564697">
        <w:t>$15,450</w:t>
      </w:r>
    </w:p>
    <w:p w14:paraId="6AEB25E4" w14:textId="71E0558B" w:rsidR="00564697" w:rsidRDefault="005876DF" w:rsidP="00DE1620">
      <w:pPr>
        <w:pStyle w:val="MCQList2Sub"/>
        <w:keepNext w:val="0"/>
        <w:tabs>
          <w:tab w:val="clear" w:pos="3879"/>
          <w:tab w:val="left" w:pos="2700"/>
          <w:tab w:val="left" w:pos="4590"/>
        </w:tabs>
        <w:spacing w:after="0"/>
        <w:ind w:left="720" w:firstLine="1296"/>
      </w:pPr>
      <w:r>
        <w:tab/>
      </w:r>
      <w:r w:rsidR="00564697">
        <w:t>After-tax earnings:</w:t>
      </w:r>
      <w:r w:rsidR="00564697">
        <w:tab/>
        <w:t xml:space="preserve">$80,000 – $15,450 </w:t>
      </w:r>
      <w:r>
        <w:t xml:space="preserve">= </w:t>
      </w:r>
      <w:r w:rsidR="00564697">
        <w:t>$64,550</w:t>
      </w:r>
    </w:p>
    <w:p w14:paraId="5A198626" w14:textId="77777777" w:rsidR="00564697" w:rsidRDefault="005876DF" w:rsidP="00DE1620">
      <w:pPr>
        <w:pStyle w:val="MCQList2Sub"/>
        <w:keepNext w:val="0"/>
        <w:tabs>
          <w:tab w:val="clear" w:pos="3879"/>
          <w:tab w:val="left" w:pos="2700"/>
          <w:tab w:val="left" w:pos="4590"/>
        </w:tabs>
        <w:spacing w:after="120"/>
        <w:ind w:left="720" w:firstLine="1296"/>
        <w:rPr>
          <w:szCs w:val="24"/>
        </w:rPr>
      </w:pPr>
      <w:r>
        <w:tab/>
      </w:r>
      <w:r w:rsidR="00564697" w:rsidRPr="005876DF">
        <w:t>Avera</w:t>
      </w:r>
      <w:r w:rsidR="00564697">
        <w:rPr>
          <w:szCs w:val="24"/>
        </w:rPr>
        <w:t>ge tax rate:</w:t>
      </w:r>
      <w:r w:rsidR="00564697">
        <w:rPr>
          <w:szCs w:val="24"/>
        </w:rPr>
        <w:tab/>
        <w:t xml:space="preserve">$15,450 ÷ $80,000 </w:t>
      </w:r>
      <w:r w:rsidR="00564697">
        <w:rPr>
          <w:rFonts w:ascii="Symbol" w:hAnsi="Symbol"/>
          <w:szCs w:val="24"/>
        </w:rPr>
        <w:t></w:t>
      </w:r>
      <w:r w:rsidR="00564697">
        <w:rPr>
          <w:rFonts w:ascii="Symbol" w:hAnsi="Symbol"/>
          <w:szCs w:val="24"/>
        </w:rPr>
        <w:t></w:t>
      </w:r>
      <w:r w:rsidR="00564697">
        <w:rPr>
          <w:szCs w:val="24"/>
        </w:rPr>
        <w:t>19.3%</w:t>
      </w:r>
    </w:p>
    <w:p w14:paraId="203C566B" w14:textId="463EBC97" w:rsidR="00564697" w:rsidRDefault="00564697" w:rsidP="00DE1620">
      <w:pPr>
        <w:pStyle w:val="MCQList2ind"/>
        <w:keepNext w:val="0"/>
        <w:tabs>
          <w:tab w:val="clear" w:pos="2160"/>
          <w:tab w:val="clear" w:pos="3879"/>
          <w:tab w:val="left" w:pos="2700"/>
          <w:tab w:val="left" w:pos="4590"/>
        </w:tabs>
        <w:spacing w:before="120" w:after="0"/>
        <w:ind w:left="1440"/>
        <w:rPr>
          <w:b w:val="0"/>
          <w:szCs w:val="24"/>
        </w:rPr>
      </w:pPr>
      <w:r>
        <w:rPr>
          <w:szCs w:val="24"/>
        </w:rPr>
        <w:t>$300,000:</w:t>
      </w:r>
      <w:r>
        <w:tab/>
      </w:r>
      <w:r>
        <w:rPr>
          <w:b w:val="0"/>
          <w:szCs w:val="24"/>
        </w:rPr>
        <w:t>Tax liability:</w:t>
      </w:r>
      <w:r>
        <w:rPr>
          <w:b w:val="0"/>
          <w:szCs w:val="24"/>
        </w:rPr>
        <w:tab/>
        <w:t xml:space="preserve">$22,250 + [0.39 </w:t>
      </w:r>
      <w:r>
        <w:rPr>
          <w:rFonts w:ascii="Symbol" w:hAnsi="Symbol"/>
          <w:b w:val="0"/>
          <w:bCs w:val="0"/>
        </w:rPr>
        <w:sym w:font="Symbol" w:char="F0B4"/>
      </w:r>
      <w:r>
        <w:rPr>
          <w:b w:val="0"/>
          <w:szCs w:val="24"/>
        </w:rPr>
        <w:t xml:space="preserve"> ($300,000</w:t>
      </w:r>
      <w:r>
        <w:rPr>
          <w:b w:val="0"/>
        </w:rPr>
        <w:t xml:space="preserve"> – </w:t>
      </w:r>
      <w:r>
        <w:rPr>
          <w:b w:val="0"/>
          <w:szCs w:val="24"/>
        </w:rPr>
        <w:t>$100,000)]</w:t>
      </w:r>
    </w:p>
    <w:p w14:paraId="45CC0EF4" w14:textId="77777777" w:rsidR="00564697" w:rsidRDefault="007358A6" w:rsidP="00DE1620">
      <w:pPr>
        <w:pStyle w:val="MCQList2Sub"/>
        <w:keepNext w:val="0"/>
        <w:tabs>
          <w:tab w:val="clear" w:pos="3879"/>
          <w:tab w:val="left" w:pos="2700"/>
          <w:tab w:val="left" w:pos="4590"/>
        </w:tabs>
        <w:spacing w:after="0"/>
        <w:ind w:left="2880" w:firstLine="1296"/>
      </w:pPr>
      <w:r>
        <w:tab/>
      </w:r>
      <w:r w:rsidR="002C5D99">
        <w:t xml:space="preserve">= </w:t>
      </w:r>
      <w:r w:rsidR="00564697">
        <w:t xml:space="preserve">$22,250 </w:t>
      </w:r>
      <w:r>
        <w:t>+</w:t>
      </w:r>
      <w:r w:rsidR="00564697">
        <w:t xml:space="preserve"> $78,000</w:t>
      </w:r>
      <w:r>
        <w:t xml:space="preserve"> = </w:t>
      </w:r>
      <w:r w:rsidR="00564697">
        <w:t xml:space="preserve">$100,250 </w:t>
      </w:r>
    </w:p>
    <w:p w14:paraId="40667671" w14:textId="6FD5D9E0" w:rsidR="00564697" w:rsidRDefault="007358A6" w:rsidP="00DE1620">
      <w:pPr>
        <w:pStyle w:val="MCQList2Sub"/>
        <w:keepNext w:val="0"/>
        <w:tabs>
          <w:tab w:val="clear" w:pos="3879"/>
          <w:tab w:val="left" w:pos="2700"/>
          <w:tab w:val="left" w:pos="4590"/>
        </w:tabs>
        <w:spacing w:after="0"/>
        <w:ind w:left="720" w:firstLine="1296"/>
      </w:pPr>
      <w:r>
        <w:tab/>
      </w:r>
      <w:r w:rsidR="00564697">
        <w:t>After-tax earnings:</w:t>
      </w:r>
      <w:r w:rsidR="00564697">
        <w:tab/>
        <w:t xml:space="preserve">$300,000 – $100,250 </w:t>
      </w:r>
      <w:r w:rsidR="00564697">
        <w:rPr>
          <w:rFonts w:ascii="Symbol" w:hAnsi="Symbol"/>
        </w:rPr>
        <w:t></w:t>
      </w:r>
      <w:r w:rsidR="00564697">
        <w:rPr>
          <w:rFonts w:ascii="Symbol" w:hAnsi="Symbol"/>
        </w:rPr>
        <w:t></w:t>
      </w:r>
      <w:r w:rsidR="00564697">
        <w:t>$199,750</w:t>
      </w:r>
    </w:p>
    <w:p w14:paraId="35DA91B0" w14:textId="77777777" w:rsidR="00564697" w:rsidRDefault="007358A6" w:rsidP="00DE1620">
      <w:pPr>
        <w:pStyle w:val="MCQList2Sub"/>
        <w:keepNext w:val="0"/>
        <w:tabs>
          <w:tab w:val="clear" w:pos="3879"/>
          <w:tab w:val="left" w:pos="2700"/>
          <w:tab w:val="left" w:pos="4590"/>
        </w:tabs>
        <w:spacing w:after="120"/>
        <w:ind w:left="720" w:firstLine="1296"/>
      </w:pPr>
      <w:r>
        <w:tab/>
      </w:r>
      <w:r w:rsidR="00564697">
        <w:t>Average tax rate:</w:t>
      </w:r>
      <w:r w:rsidR="00564697">
        <w:tab/>
        <w:t xml:space="preserve">$100,250 ÷ $300,000 </w:t>
      </w:r>
      <w:r>
        <w:t xml:space="preserve">= </w:t>
      </w:r>
      <w:r w:rsidR="00564697">
        <w:t>33.4%</w:t>
      </w:r>
    </w:p>
    <w:p w14:paraId="1D13CF1A" w14:textId="7A144B3A" w:rsidR="00564697" w:rsidRDefault="00564697" w:rsidP="00DE1620">
      <w:pPr>
        <w:pStyle w:val="MCQList2ind"/>
        <w:keepNext w:val="0"/>
        <w:tabs>
          <w:tab w:val="clear" w:pos="2160"/>
          <w:tab w:val="clear" w:pos="3879"/>
          <w:tab w:val="left" w:pos="2700"/>
          <w:tab w:val="left" w:pos="4590"/>
        </w:tabs>
        <w:spacing w:before="120" w:after="0"/>
        <w:ind w:left="1440"/>
        <w:rPr>
          <w:b w:val="0"/>
        </w:rPr>
      </w:pPr>
      <w:r>
        <w:t>$500,000:</w:t>
      </w:r>
      <w:r>
        <w:tab/>
      </w:r>
      <w:r>
        <w:rPr>
          <w:b w:val="0"/>
        </w:rPr>
        <w:t>Tax liability:</w:t>
      </w:r>
      <w:r>
        <w:rPr>
          <w:b w:val="0"/>
        </w:rPr>
        <w:tab/>
        <w:t xml:space="preserve">$113,900 </w:t>
      </w:r>
      <w:r>
        <w:rPr>
          <w:rFonts w:ascii="Symbol" w:hAnsi="Symbol"/>
          <w:b w:val="0"/>
        </w:rPr>
        <w:t></w:t>
      </w:r>
      <w:r>
        <w:rPr>
          <w:b w:val="0"/>
        </w:rPr>
        <w:t xml:space="preserve"> [0.34 </w:t>
      </w:r>
      <w:r>
        <w:rPr>
          <w:b w:val="0"/>
        </w:rPr>
        <w:sym w:font="Symbol" w:char="F0B4"/>
      </w:r>
      <w:r>
        <w:rPr>
          <w:b w:val="0"/>
        </w:rPr>
        <w:t xml:space="preserve"> ($500,000 – $335,000)]</w:t>
      </w:r>
    </w:p>
    <w:p w14:paraId="1BFCDAD6" w14:textId="77777777" w:rsidR="00564697" w:rsidRDefault="00DE1620" w:rsidP="00DE1620">
      <w:pPr>
        <w:pStyle w:val="MCQList2ind1"/>
        <w:keepNext w:val="0"/>
        <w:tabs>
          <w:tab w:val="left" w:pos="2700"/>
          <w:tab w:val="left" w:pos="4590"/>
        </w:tabs>
        <w:ind w:left="1123" w:firstLine="3053"/>
      </w:pPr>
      <w:r>
        <w:tab/>
      </w:r>
      <w:r w:rsidR="002C5D99">
        <w:t xml:space="preserve">= </w:t>
      </w:r>
      <w:r w:rsidR="00564697">
        <w:t xml:space="preserve">$113,900 </w:t>
      </w:r>
      <w:r w:rsidR="00564697">
        <w:rPr>
          <w:rFonts w:ascii="Symbol" w:hAnsi="Symbol"/>
        </w:rPr>
        <w:t></w:t>
      </w:r>
      <w:r w:rsidR="00564697">
        <w:t xml:space="preserve"> $56,100</w:t>
      </w:r>
      <w:r>
        <w:t xml:space="preserve"> = </w:t>
      </w:r>
      <w:r w:rsidR="00564697">
        <w:t>$170,000</w:t>
      </w:r>
    </w:p>
    <w:p w14:paraId="4E63F4AB" w14:textId="7796DCA3" w:rsidR="00564697" w:rsidRDefault="00DE1620" w:rsidP="00DE1620">
      <w:pPr>
        <w:pStyle w:val="MCQList2Sub"/>
        <w:keepNext w:val="0"/>
        <w:tabs>
          <w:tab w:val="clear" w:pos="3879"/>
          <w:tab w:val="left" w:pos="2700"/>
          <w:tab w:val="left" w:pos="4590"/>
        </w:tabs>
        <w:spacing w:after="0"/>
        <w:ind w:left="720" w:firstLine="1296"/>
      </w:pPr>
      <w:r>
        <w:tab/>
      </w:r>
      <w:r w:rsidR="00564697">
        <w:t>After-tax earnings:</w:t>
      </w:r>
      <w:r w:rsidR="00564697">
        <w:tab/>
        <w:t xml:space="preserve">$500,000 – $170,000 </w:t>
      </w:r>
      <w:r>
        <w:t>=</w:t>
      </w:r>
      <w:r w:rsidR="00564697">
        <w:t xml:space="preserve"> $330,000</w:t>
      </w:r>
    </w:p>
    <w:p w14:paraId="6BAE3569" w14:textId="77777777" w:rsidR="00564697" w:rsidRDefault="00DE1620" w:rsidP="00DE1620">
      <w:pPr>
        <w:pStyle w:val="MCQList2Sub"/>
        <w:keepNext w:val="0"/>
        <w:tabs>
          <w:tab w:val="clear" w:pos="3879"/>
          <w:tab w:val="left" w:pos="2700"/>
          <w:tab w:val="left" w:pos="4590"/>
        </w:tabs>
        <w:spacing w:after="0"/>
        <w:ind w:left="720" w:firstLine="1296"/>
      </w:pPr>
      <w:r>
        <w:tab/>
      </w:r>
      <w:r w:rsidR="00564697">
        <w:t>Average tax rate:</w:t>
      </w:r>
      <w:r w:rsidR="00564697">
        <w:tab/>
        <w:t xml:space="preserve">$170,000 ÷ $500,000 </w:t>
      </w:r>
      <w:r>
        <w:t>=</w:t>
      </w:r>
      <w:r w:rsidR="00564697">
        <w:t xml:space="preserve"> 34%</w:t>
      </w:r>
    </w:p>
    <w:p w14:paraId="1543EF90" w14:textId="719B610F" w:rsidR="00564697" w:rsidRDefault="00564697" w:rsidP="00DE1620">
      <w:pPr>
        <w:pStyle w:val="MCQList2ind"/>
        <w:keepNext w:val="0"/>
        <w:tabs>
          <w:tab w:val="clear" w:pos="2160"/>
          <w:tab w:val="clear" w:pos="3879"/>
          <w:tab w:val="left" w:pos="2700"/>
          <w:tab w:val="left" w:pos="4590"/>
        </w:tabs>
        <w:spacing w:before="120" w:after="0"/>
        <w:ind w:left="1440"/>
        <w:rPr>
          <w:b w:val="0"/>
        </w:rPr>
      </w:pPr>
      <w:r>
        <w:t>$1,500,000:</w:t>
      </w:r>
      <w:r>
        <w:tab/>
      </w:r>
      <w:r>
        <w:rPr>
          <w:b w:val="0"/>
        </w:rPr>
        <w:t>Tax liability:</w:t>
      </w:r>
      <w:r>
        <w:rPr>
          <w:b w:val="0"/>
        </w:rPr>
        <w:tab/>
        <w:t xml:space="preserve">$113,900 </w:t>
      </w:r>
      <w:r>
        <w:rPr>
          <w:rFonts w:ascii="Symbol" w:hAnsi="Symbol"/>
          <w:b w:val="0"/>
        </w:rPr>
        <w:t></w:t>
      </w:r>
      <w:r>
        <w:rPr>
          <w:b w:val="0"/>
        </w:rPr>
        <w:t xml:space="preserve"> [0.34 </w:t>
      </w:r>
      <w:r>
        <w:rPr>
          <w:b w:val="0"/>
        </w:rPr>
        <w:sym w:font="Symbol" w:char="F0B4"/>
      </w:r>
      <w:r>
        <w:rPr>
          <w:b w:val="0"/>
        </w:rPr>
        <w:t xml:space="preserve"> ($1,500,000 – $335,000)]</w:t>
      </w:r>
    </w:p>
    <w:p w14:paraId="6A4A28DF" w14:textId="77777777" w:rsidR="00564697" w:rsidRDefault="00DE1620" w:rsidP="00DE1620">
      <w:pPr>
        <w:pStyle w:val="MCQList2ind1"/>
        <w:keepNext w:val="0"/>
        <w:tabs>
          <w:tab w:val="left" w:pos="2700"/>
          <w:tab w:val="left" w:pos="4590"/>
        </w:tabs>
        <w:ind w:left="1123" w:firstLine="3053"/>
      </w:pPr>
      <w:r>
        <w:tab/>
      </w:r>
      <w:r w:rsidR="002C5D99">
        <w:t xml:space="preserve">= </w:t>
      </w:r>
      <w:r w:rsidR="00564697">
        <w:t xml:space="preserve">$113,900 </w:t>
      </w:r>
      <w:r>
        <w:t>+</w:t>
      </w:r>
      <w:r w:rsidR="00564697">
        <w:t xml:space="preserve"> $396,100</w:t>
      </w:r>
      <w:r>
        <w:t xml:space="preserve"> =</w:t>
      </w:r>
      <w:r w:rsidR="00564697">
        <w:t>$510,000</w:t>
      </w:r>
    </w:p>
    <w:p w14:paraId="3A0EF0BE" w14:textId="70E7626D" w:rsidR="00564697" w:rsidRDefault="002C5D99" w:rsidP="002C5D99">
      <w:pPr>
        <w:pStyle w:val="MCQList2Sub"/>
        <w:keepNext w:val="0"/>
        <w:tabs>
          <w:tab w:val="clear" w:pos="3879"/>
          <w:tab w:val="left" w:pos="2700"/>
          <w:tab w:val="left" w:pos="4590"/>
        </w:tabs>
        <w:spacing w:after="0"/>
        <w:ind w:left="720" w:firstLine="1296"/>
      </w:pPr>
      <w:r>
        <w:tab/>
      </w:r>
      <w:r w:rsidR="00564697">
        <w:t>After-tax earnings:</w:t>
      </w:r>
      <w:r w:rsidR="00564697">
        <w:tab/>
        <w:t xml:space="preserve">$1,500,000 – $510,000 </w:t>
      </w:r>
      <w:r w:rsidR="00564697">
        <w:rPr>
          <w:rFonts w:ascii="Symbol" w:hAnsi="Symbol"/>
        </w:rPr>
        <w:t></w:t>
      </w:r>
      <w:r w:rsidR="00564697">
        <w:rPr>
          <w:rFonts w:ascii="Symbol" w:hAnsi="Symbol"/>
        </w:rPr>
        <w:t></w:t>
      </w:r>
      <w:r w:rsidR="00564697">
        <w:t>$990,000</w:t>
      </w:r>
    </w:p>
    <w:p w14:paraId="6A367AEB" w14:textId="77777777" w:rsidR="00564697" w:rsidRDefault="002C5D99" w:rsidP="00AA1305">
      <w:pPr>
        <w:pStyle w:val="MCQList2Sub"/>
        <w:keepNext w:val="0"/>
        <w:tabs>
          <w:tab w:val="clear" w:pos="3879"/>
          <w:tab w:val="left" w:pos="2700"/>
          <w:tab w:val="left" w:pos="4590"/>
        </w:tabs>
        <w:spacing w:after="0"/>
        <w:ind w:left="720" w:firstLine="1296"/>
      </w:pPr>
      <w:r>
        <w:tab/>
      </w:r>
      <w:r w:rsidR="00564697">
        <w:t>Average tax rate:</w:t>
      </w:r>
      <w:r w:rsidR="00564697">
        <w:tab/>
        <w:t xml:space="preserve">$510,000 </w:t>
      </w:r>
      <w:r w:rsidR="00564697">
        <w:sym w:font="Symbol" w:char="F0B8"/>
      </w:r>
      <w:r w:rsidR="00564697">
        <w:t xml:space="preserve"> $1,500,000 </w:t>
      </w:r>
      <w:r w:rsidR="00564697">
        <w:rPr>
          <w:rFonts w:ascii="Symbol" w:hAnsi="Symbol"/>
        </w:rPr>
        <w:t></w:t>
      </w:r>
      <w:r w:rsidR="00564697">
        <w:rPr>
          <w:rFonts w:ascii="Symbol" w:hAnsi="Symbol"/>
        </w:rPr>
        <w:t></w:t>
      </w:r>
      <w:r w:rsidR="00564697">
        <w:t>34%</w:t>
      </w:r>
    </w:p>
    <w:p w14:paraId="471677AA" w14:textId="77B7D1AD" w:rsidR="00564697" w:rsidRDefault="00564697" w:rsidP="00AA1305">
      <w:pPr>
        <w:pStyle w:val="MCQList2ind"/>
        <w:keepNext w:val="0"/>
        <w:tabs>
          <w:tab w:val="clear" w:pos="2160"/>
          <w:tab w:val="clear" w:pos="3879"/>
          <w:tab w:val="left" w:pos="2700"/>
          <w:tab w:val="left" w:pos="4590"/>
        </w:tabs>
        <w:spacing w:before="0" w:after="0"/>
        <w:ind w:left="1440"/>
        <w:rPr>
          <w:b w:val="0"/>
          <w:szCs w:val="24"/>
        </w:rPr>
      </w:pPr>
      <w:r>
        <w:rPr>
          <w:szCs w:val="24"/>
        </w:rPr>
        <w:t>$10,000,000:</w:t>
      </w:r>
      <w:r>
        <w:rPr>
          <w:szCs w:val="24"/>
        </w:rPr>
        <w:tab/>
      </w:r>
      <w:r>
        <w:rPr>
          <w:b w:val="0"/>
          <w:szCs w:val="24"/>
        </w:rPr>
        <w:t>Tax liability:</w:t>
      </w:r>
      <w:r>
        <w:rPr>
          <w:b w:val="0"/>
          <w:szCs w:val="24"/>
        </w:rPr>
        <w:tab/>
        <w:t xml:space="preserve">$113,900 + [0.34 </w:t>
      </w:r>
      <w:r>
        <w:rPr>
          <w:b w:val="0"/>
        </w:rPr>
        <w:sym w:font="Symbol" w:char="F0B4"/>
      </w:r>
      <w:r>
        <w:rPr>
          <w:b w:val="0"/>
          <w:szCs w:val="24"/>
        </w:rPr>
        <w:t xml:space="preserve"> ($10,000,000 – $335,000)]</w:t>
      </w:r>
    </w:p>
    <w:p w14:paraId="43F99CFC" w14:textId="77777777" w:rsidR="00564697" w:rsidRDefault="002C5D99" w:rsidP="002C5D99">
      <w:pPr>
        <w:pStyle w:val="MCQList2ind1"/>
        <w:keepNext w:val="0"/>
        <w:tabs>
          <w:tab w:val="left" w:pos="2700"/>
          <w:tab w:val="left" w:pos="4590"/>
        </w:tabs>
        <w:ind w:left="1123" w:firstLine="3053"/>
      </w:pPr>
      <w:r>
        <w:tab/>
        <w:t xml:space="preserve">= </w:t>
      </w:r>
      <w:r w:rsidR="00564697">
        <w:t xml:space="preserve">$113,900 </w:t>
      </w:r>
      <w:r w:rsidR="00564697">
        <w:rPr>
          <w:rFonts w:ascii="Symbol" w:hAnsi="Symbol"/>
        </w:rPr>
        <w:t></w:t>
      </w:r>
      <w:r>
        <w:t xml:space="preserve"> </w:t>
      </w:r>
      <w:r w:rsidR="00564697">
        <w:t>$3,286,100</w:t>
      </w:r>
      <w:r>
        <w:t xml:space="preserve"> =</w:t>
      </w:r>
      <w:r w:rsidR="00564697">
        <w:t xml:space="preserve">$3,400,000 </w:t>
      </w:r>
    </w:p>
    <w:p w14:paraId="5A083C6C" w14:textId="61F3D135" w:rsidR="00564697" w:rsidRDefault="0080291C" w:rsidP="0080291C">
      <w:pPr>
        <w:pStyle w:val="MCQList2Sub"/>
        <w:keepNext w:val="0"/>
        <w:tabs>
          <w:tab w:val="clear" w:pos="3879"/>
          <w:tab w:val="left" w:pos="2700"/>
          <w:tab w:val="left" w:pos="4590"/>
        </w:tabs>
        <w:spacing w:after="0"/>
        <w:ind w:left="720" w:firstLine="1296"/>
      </w:pPr>
      <w:r>
        <w:tab/>
      </w:r>
      <w:r w:rsidR="00564697">
        <w:t>After-tax earnings:</w:t>
      </w:r>
      <w:r w:rsidR="00564697">
        <w:tab/>
        <w:t xml:space="preserve">$10,000,000 – $3,400,000 </w:t>
      </w:r>
      <w:r>
        <w:t xml:space="preserve">= </w:t>
      </w:r>
      <w:r w:rsidR="00564697">
        <w:t>$6,600,000</w:t>
      </w:r>
    </w:p>
    <w:p w14:paraId="0902E304" w14:textId="77777777" w:rsidR="00564697" w:rsidRDefault="0080291C" w:rsidP="0080291C">
      <w:pPr>
        <w:pStyle w:val="MCQList2Sub"/>
        <w:keepNext w:val="0"/>
        <w:tabs>
          <w:tab w:val="clear" w:pos="3879"/>
          <w:tab w:val="left" w:pos="2700"/>
          <w:tab w:val="left" w:pos="4590"/>
        </w:tabs>
        <w:spacing w:after="120"/>
        <w:ind w:left="720" w:firstLine="1296"/>
      </w:pPr>
      <w:r>
        <w:tab/>
      </w:r>
      <w:r w:rsidR="00564697">
        <w:t>Average tax rate:</w:t>
      </w:r>
      <w:r w:rsidR="00564697">
        <w:tab/>
        <w:t xml:space="preserve">$3,400,000 ÷ $10,000,000 </w:t>
      </w:r>
      <w:r w:rsidR="00564697">
        <w:rPr>
          <w:rFonts w:ascii="Symbol" w:hAnsi="Symbol"/>
        </w:rPr>
        <w:t></w:t>
      </w:r>
      <w:r w:rsidR="00564697">
        <w:rPr>
          <w:rFonts w:ascii="Symbol" w:hAnsi="Symbol"/>
        </w:rPr>
        <w:t></w:t>
      </w:r>
      <w:r w:rsidR="00564697">
        <w:t>34%</w:t>
      </w:r>
    </w:p>
    <w:p w14:paraId="4ECBB385" w14:textId="61ADC5BA" w:rsidR="00564697" w:rsidRPr="0080291C" w:rsidRDefault="00564697" w:rsidP="0080291C">
      <w:pPr>
        <w:pStyle w:val="MCQList2ind"/>
        <w:keepNext w:val="0"/>
        <w:tabs>
          <w:tab w:val="clear" w:pos="2160"/>
          <w:tab w:val="clear" w:pos="3879"/>
          <w:tab w:val="left" w:pos="2700"/>
          <w:tab w:val="left" w:pos="4590"/>
        </w:tabs>
        <w:spacing w:before="120" w:after="0"/>
        <w:ind w:left="1440"/>
        <w:rPr>
          <w:b w:val="0"/>
          <w:szCs w:val="24"/>
        </w:rPr>
      </w:pPr>
      <w:r w:rsidRPr="0080291C">
        <w:rPr>
          <w:szCs w:val="24"/>
        </w:rPr>
        <w:t>$20,000,000:</w:t>
      </w:r>
      <w:r w:rsidRPr="0080291C">
        <w:rPr>
          <w:szCs w:val="24"/>
        </w:rPr>
        <w:tab/>
      </w:r>
      <w:r w:rsidRPr="0080291C">
        <w:rPr>
          <w:b w:val="0"/>
          <w:szCs w:val="24"/>
        </w:rPr>
        <w:t>Tax liability:</w:t>
      </w:r>
      <w:r w:rsidRPr="0080291C">
        <w:rPr>
          <w:szCs w:val="24"/>
        </w:rPr>
        <w:tab/>
      </w:r>
      <w:r w:rsidRPr="0080291C">
        <w:rPr>
          <w:b w:val="0"/>
          <w:szCs w:val="24"/>
        </w:rPr>
        <w:t>$</w:t>
      </w:r>
      <w:bookmarkStart w:id="0" w:name="OLE_LINK1"/>
      <w:r w:rsidRPr="0080291C">
        <w:rPr>
          <w:b w:val="0"/>
          <w:szCs w:val="24"/>
        </w:rPr>
        <w:t xml:space="preserve">6,416,667 </w:t>
      </w:r>
      <w:bookmarkEnd w:id="0"/>
      <w:r w:rsidR="0080291C">
        <w:rPr>
          <w:b w:val="0"/>
          <w:szCs w:val="24"/>
        </w:rPr>
        <w:t>+</w:t>
      </w:r>
      <w:r w:rsidRPr="0080291C">
        <w:rPr>
          <w:b w:val="0"/>
          <w:szCs w:val="24"/>
        </w:rPr>
        <w:t xml:space="preserve"> [0.35 </w:t>
      </w:r>
      <w:r w:rsidRPr="0080291C">
        <w:rPr>
          <w:b w:val="0"/>
          <w:szCs w:val="24"/>
        </w:rPr>
        <w:sym w:font="Symbol" w:char="F0B4"/>
      </w:r>
      <w:r w:rsidRPr="0080291C">
        <w:rPr>
          <w:b w:val="0"/>
          <w:szCs w:val="24"/>
        </w:rPr>
        <w:t xml:space="preserve"> ($20,000,000 – $18,333,333)]</w:t>
      </w:r>
    </w:p>
    <w:p w14:paraId="77B2CF74" w14:textId="77777777" w:rsidR="00564697" w:rsidRDefault="0080291C" w:rsidP="0080291C">
      <w:pPr>
        <w:pStyle w:val="MCQList2ind1"/>
        <w:keepNext w:val="0"/>
        <w:tabs>
          <w:tab w:val="left" w:pos="2700"/>
          <w:tab w:val="left" w:pos="4590"/>
        </w:tabs>
        <w:ind w:left="1123" w:firstLine="3053"/>
      </w:pPr>
      <w:r>
        <w:tab/>
        <w:t xml:space="preserve">= </w:t>
      </w:r>
      <w:r w:rsidR="00564697">
        <w:t>$6,416,667</w:t>
      </w:r>
      <w:r w:rsidR="00564697">
        <w:rPr>
          <w:b/>
        </w:rPr>
        <w:t xml:space="preserve"> </w:t>
      </w:r>
      <w:r w:rsidR="00564697">
        <w:rPr>
          <w:rFonts w:ascii="Symbol" w:hAnsi="Symbol"/>
        </w:rPr>
        <w:t></w:t>
      </w:r>
      <w:r w:rsidR="00564697">
        <w:t xml:space="preserve"> 583,333</w:t>
      </w:r>
      <w:r>
        <w:t xml:space="preserve"> = </w:t>
      </w:r>
      <w:r w:rsidR="00564697">
        <w:t xml:space="preserve">$7,000,000 </w:t>
      </w:r>
    </w:p>
    <w:p w14:paraId="21CD82B0" w14:textId="62876ADA" w:rsidR="00564697" w:rsidRDefault="0080291C" w:rsidP="0080291C">
      <w:pPr>
        <w:pStyle w:val="MCQList2Sub"/>
        <w:keepNext w:val="0"/>
        <w:tabs>
          <w:tab w:val="clear" w:pos="3879"/>
          <w:tab w:val="left" w:pos="2700"/>
          <w:tab w:val="left" w:pos="4590"/>
        </w:tabs>
        <w:spacing w:after="0"/>
        <w:ind w:left="720" w:firstLine="1296"/>
      </w:pPr>
      <w:r>
        <w:tab/>
      </w:r>
      <w:r w:rsidR="00564697">
        <w:t>After-tax earnings:</w:t>
      </w:r>
      <w:r w:rsidR="00564697">
        <w:tab/>
        <w:t xml:space="preserve">$20,000,000 – $7,000,000 </w:t>
      </w:r>
      <w:r w:rsidR="00564697">
        <w:rPr>
          <w:rFonts w:ascii="Symbol" w:hAnsi="Symbol"/>
        </w:rPr>
        <w:t></w:t>
      </w:r>
      <w:r w:rsidR="00564697">
        <w:rPr>
          <w:rFonts w:ascii="Symbol" w:hAnsi="Symbol"/>
        </w:rPr>
        <w:t></w:t>
      </w:r>
      <w:r w:rsidR="00564697">
        <w:t>$13,000,000</w:t>
      </w:r>
    </w:p>
    <w:p w14:paraId="641B62FE" w14:textId="77777777" w:rsidR="00564697" w:rsidRDefault="0080291C" w:rsidP="00775256">
      <w:pPr>
        <w:pStyle w:val="MCQList2Sub"/>
        <w:keepNext w:val="0"/>
        <w:tabs>
          <w:tab w:val="clear" w:pos="3879"/>
          <w:tab w:val="left" w:pos="2700"/>
          <w:tab w:val="left" w:pos="4590"/>
        </w:tabs>
        <w:spacing w:after="120"/>
        <w:ind w:left="720" w:firstLine="1296"/>
      </w:pPr>
      <w:r>
        <w:tab/>
      </w:r>
      <w:r w:rsidR="00564697">
        <w:t>Average tax rate:</w:t>
      </w:r>
      <w:r w:rsidR="00564697">
        <w:tab/>
        <w:t xml:space="preserve">$7,000,000 ÷ $20,000,000 </w:t>
      </w:r>
      <w:r w:rsidR="00564697">
        <w:rPr>
          <w:rFonts w:ascii="Symbol" w:hAnsi="Symbol"/>
        </w:rPr>
        <w:t></w:t>
      </w:r>
      <w:r w:rsidR="00564697">
        <w:rPr>
          <w:rFonts w:ascii="Symbol" w:hAnsi="Symbol"/>
        </w:rPr>
        <w:t></w:t>
      </w:r>
      <w:r w:rsidR="00564697">
        <w:t>35%</w:t>
      </w:r>
    </w:p>
    <w:p w14:paraId="09B187F0" w14:textId="77777777" w:rsidR="00DB7559" w:rsidRDefault="00DB7559" w:rsidP="00DB7559">
      <w:pPr>
        <w:pStyle w:val="MCQList2Sub"/>
        <w:keepNext w:val="0"/>
        <w:tabs>
          <w:tab w:val="clear" w:pos="3879"/>
          <w:tab w:val="left" w:pos="2700"/>
          <w:tab w:val="left" w:pos="4590"/>
        </w:tabs>
        <w:spacing w:after="120"/>
        <w:ind w:left="0" w:firstLine="0"/>
      </w:pPr>
      <w:r>
        <w:t>Note that the answers above apply to the version of the text that did not have updated tax information.  In the revised version with new tax information, the problem was modified to ask about partnership income rather than corporate income.  Partnership income is taxed at the new, 2018 individual income tax rates presented in a revised Table 1.2 (which shows tax rates for a single taxpayer).  For this revised question, the appropriate answers appear below. The answers assume that the person receiving this income flowing from a partnership has no other income.</w:t>
      </w:r>
    </w:p>
    <w:p w14:paraId="7AB8B79C" w14:textId="77777777" w:rsidR="00DB7559" w:rsidRDefault="00DB7559" w:rsidP="00DB7559">
      <w:pPr>
        <w:pStyle w:val="MCQList2"/>
        <w:keepNext w:val="0"/>
        <w:spacing w:after="60"/>
        <w:ind w:left="1440" w:hanging="288"/>
      </w:pPr>
      <w:r w:rsidRPr="00564697">
        <w:t>a.</w:t>
      </w:r>
      <w:r>
        <w:tab/>
        <w:t>Tax calculations using Table 1.2:</w:t>
      </w:r>
    </w:p>
    <w:p w14:paraId="1B68C912" w14:textId="77777777" w:rsidR="00DB7559" w:rsidRDefault="00DB7559" w:rsidP="00DB7559">
      <w:pPr>
        <w:pStyle w:val="MCQList2ind"/>
        <w:keepNext w:val="0"/>
        <w:tabs>
          <w:tab w:val="clear" w:pos="2160"/>
          <w:tab w:val="clear" w:pos="3879"/>
          <w:tab w:val="left" w:pos="2700"/>
          <w:tab w:val="left" w:pos="4590"/>
        </w:tabs>
        <w:spacing w:before="0" w:after="0"/>
        <w:ind w:left="1440"/>
        <w:rPr>
          <w:b w:val="0"/>
        </w:rPr>
      </w:pPr>
      <w:r>
        <w:t>$10,000:</w:t>
      </w:r>
      <w:r>
        <w:tab/>
      </w:r>
      <w:r>
        <w:rPr>
          <w:b w:val="0"/>
        </w:rPr>
        <w:t>Tax liability:</w:t>
      </w:r>
      <w:r>
        <w:rPr>
          <w:b w:val="0"/>
        </w:rPr>
        <w:tab/>
        <w:t xml:space="preserve">$953 </w:t>
      </w:r>
      <w:r>
        <w:rPr>
          <w:rFonts w:ascii="Symbol" w:hAnsi="Symbol"/>
          <w:b w:val="0"/>
        </w:rPr>
        <w:t></w:t>
      </w:r>
      <w:r>
        <w:rPr>
          <w:rFonts w:ascii="Symbol" w:hAnsi="Symbol"/>
          <w:b w:val="0"/>
        </w:rPr>
        <w:t></w:t>
      </w:r>
      <w:r>
        <w:rPr>
          <w:b w:val="0"/>
        </w:rPr>
        <w:t xml:space="preserve">$475 </w:t>
      </w:r>
      <w:r>
        <w:rPr>
          <w:rFonts w:ascii="Symbol" w:hAnsi="Symbol"/>
          <w:b w:val="0"/>
          <w:bCs w:val="0"/>
        </w:rPr>
        <w:sym w:font="Symbol" w:char="F0B4"/>
      </w:r>
      <w:r>
        <w:rPr>
          <w:rFonts w:ascii="Symbol" w:hAnsi="Symbol"/>
          <w:b w:val="0"/>
          <w:bCs w:val="0"/>
        </w:rPr>
        <w:t></w:t>
      </w:r>
      <w:r>
        <w:rPr>
          <w:b w:val="0"/>
        </w:rPr>
        <w:t>0.12 = $1,010</w:t>
      </w:r>
    </w:p>
    <w:p w14:paraId="1DF67283" w14:textId="001B17D3" w:rsidR="00DB7559" w:rsidRDefault="00DB7559" w:rsidP="00DB7559">
      <w:pPr>
        <w:pStyle w:val="MCQList2Sub"/>
        <w:keepNext w:val="0"/>
        <w:tabs>
          <w:tab w:val="clear" w:pos="3879"/>
          <w:tab w:val="left" w:pos="2700"/>
          <w:tab w:val="left" w:pos="4590"/>
        </w:tabs>
        <w:spacing w:after="0"/>
        <w:ind w:left="720" w:firstLine="1296"/>
      </w:pPr>
      <w:r>
        <w:tab/>
        <w:t>After-tax earnings:</w:t>
      </w:r>
      <w:r>
        <w:tab/>
        <w:t xml:space="preserve">$10,000 – $1,010 </w:t>
      </w:r>
      <w:r>
        <w:rPr>
          <w:rFonts w:ascii="Symbol" w:hAnsi="Symbol"/>
        </w:rPr>
        <w:t></w:t>
      </w:r>
      <w:r>
        <w:rPr>
          <w:rFonts w:ascii="Symbol" w:hAnsi="Symbol"/>
        </w:rPr>
        <w:t></w:t>
      </w:r>
      <w:r>
        <w:t>$8,990</w:t>
      </w:r>
    </w:p>
    <w:p w14:paraId="1293BD32" w14:textId="77777777" w:rsidR="00DB7559" w:rsidRDefault="00DB7559" w:rsidP="00DB7559">
      <w:pPr>
        <w:pStyle w:val="MCQList2Sub"/>
        <w:keepNext w:val="0"/>
        <w:tabs>
          <w:tab w:val="clear" w:pos="3879"/>
          <w:tab w:val="left" w:pos="2700"/>
          <w:tab w:val="left" w:pos="4590"/>
        </w:tabs>
        <w:ind w:left="720" w:firstLine="1296"/>
      </w:pPr>
      <w:r>
        <w:tab/>
        <w:t>Average tax rate:</w:t>
      </w:r>
      <w:r>
        <w:tab/>
        <w:t xml:space="preserve">$1,010 ÷ $10,000 </w:t>
      </w:r>
      <w:r>
        <w:rPr>
          <w:rFonts w:ascii="Symbol" w:hAnsi="Symbol"/>
        </w:rPr>
        <w:t></w:t>
      </w:r>
      <w:r>
        <w:rPr>
          <w:rFonts w:ascii="Symbol" w:hAnsi="Symbol"/>
        </w:rPr>
        <w:t></w:t>
      </w:r>
      <w:r>
        <w:t>10.1%</w:t>
      </w:r>
    </w:p>
    <w:p w14:paraId="48CDE415" w14:textId="2A6D98F9" w:rsidR="00DB7559" w:rsidRPr="00DB7559" w:rsidRDefault="00DB7559" w:rsidP="00DB7559">
      <w:pPr>
        <w:pStyle w:val="MCQList2ind"/>
        <w:keepNext w:val="0"/>
        <w:tabs>
          <w:tab w:val="clear" w:pos="2160"/>
          <w:tab w:val="clear" w:pos="3879"/>
          <w:tab w:val="left" w:pos="2700"/>
          <w:tab w:val="left" w:pos="4590"/>
        </w:tabs>
        <w:spacing w:before="120" w:after="0"/>
        <w:ind w:left="1440"/>
        <w:rPr>
          <w:b w:val="0"/>
        </w:rPr>
      </w:pPr>
      <w:r>
        <w:t>$80,000:</w:t>
      </w:r>
      <w:r>
        <w:rPr>
          <w:bCs w:val="0"/>
        </w:rPr>
        <w:tab/>
      </w:r>
      <w:r>
        <w:rPr>
          <w:b w:val="0"/>
          <w:szCs w:val="24"/>
        </w:rPr>
        <w:t>Tax</w:t>
      </w:r>
      <w:r>
        <w:rPr>
          <w:b w:val="0"/>
        </w:rPr>
        <w:t xml:space="preserve"> liability:</w:t>
      </w:r>
      <w:r>
        <w:rPr>
          <w:b w:val="0"/>
        </w:rPr>
        <w:tab/>
        <w:t xml:space="preserve">$4,454 </w:t>
      </w:r>
      <w:r>
        <w:rPr>
          <w:rFonts w:ascii="Symbol" w:hAnsi="Symbol"/>
          <w:b w:val="0"/>
        </w:rPr>
        <w:t></w:t>
      </w:r>
      <w:r>
        <w:rPr>
          <w:b w:val="0"/>
        </w:rPr>
        <w:t xml:space="preserve"> [0.22 </w:t>
      </w:r>
      <w:r>
        <w:rPr>
          <w:rFonts w:ascii="Symbol" w:hAnsi="Symbol"/>
          <w:b w:val="0"/>
          <w:bCs w:val="0"/>
        </w:rPr>
        <w:sym w:font="Symbol" w:char="F0B4"/>
      </w:r>
      <w:r>
        <w:rPr>
          <w:b w:val="0"/>
        </w:rPr>
        <w:t xml:space="preserve"> (80,000 – $38,700)] = $13,540</w:t>
      </w:r>
    </w:p>
    <w:p w14:paraId="1DB3C6F5" w14:textId="49925F73" w:rsidR="00DB7559" w:rsidRDefault="00DB7559" w:rsidP="00DB7559">
      <w:pPr>
        <w:pStyle w:val="MCQList2Sub"/>
        <w:keepNext w:val="0"/>
        <w:tabs>
          <w:tab w:val="clear" w:pos="3879"/>
          <w:tab w:val="left" w:pos="2700"/>
          <w:tab w:val="left" w:pos="4590"/>
        </w:tabs>
        <w:spacing w:after="0"/>
        <w:ind w:left="720" w:firstLine="1296"/>
      </w:pPr>
      <w:r>
        <w:tab/>
        <w:t>After-tax earnings:</w:t>
      </w:r>
      <w:r>
        <w:tab/>
        <w:t>$80,000 – $13,540 = $66,460</w:t>
      </w:r>
    </w:p>
    <w:p w14:paraId="14E469DE" w14:textId="77777777" w:rsidR="00DB7559" w:rsidRDefault="00DB7559" w:rsidP="00DB7559">
      <w:pPr>
        <w:pStyle w:val="MCQList2Sub"/>
        <w:keepNext w:val="0"/>
        <w:tabs>
          <w:tab w:val="clear" w:pos="3879"/>
          <w:tab w:val="left" w:pos="2700"/>
          <w:tab w:val="left" w:pos="4590"/>
        </w:tabs>
        <w:spacing w:after="120"/>
        <w:ind w:left="720" w:firstLine="1296"/>
        <w:rPr>
          <w:szCs w:val="24"/>
        </w:rPr>
      </w:pPr>
      <w:r>
        <w:tab/>
      </w:r>
      <w:r w:rsidRPr="005876DF">
        <w:t>Avera</w:t>
      </w:r>
      <w:r>
        <w:rPr>
          <w:szCs w:val="24"/>
        </w:rPr>
        <w:t>ge tax rate:</w:t>
      </w:r>
      <w:r>
        <w:rPr>
          <w:szCs w:val="24"/>
        </w:rPr>
        <w:tab/>
        <w:t xml:space="preserve">$13,540÷ $80,000 </w:t>
      </w:r>
      <w:r>
        <w:rPr>
          <w:rFonts w:ascii="Symbol" w:hAnsi="Symbol"/>
          <w:szCs w:val="24"/>
        </w:rPr>
        <w:t></w:t>
      </w:r>
      <w:r>
        <w:rPr>
          <w:rFonts w:ascii="Symbol" w:hAnsi="Symbol"/>
          <w:szCs w:val="24"/>
        </w:rPr>
        <w:t></w:t>
      </w:r>
      <w:r>
        <w:rPr>
          <w:szCs w:val="24"/>
        </w:rPr>
        <w:t>16.9%</w:t>
      </w:r>
    </w:p>
    <w:p w14:paraId="19BE1A5B" w14:textId="0F64A296" w:rsidR="00DB7559" w:rsidRPr="00DB7559" w:rsidRDefault="00DB7559" w:rsidP="00C670B0">
      <w:pPr>
        <w:pStyle w:val="MCQList2ind"/>
        <w:tabs>
          <w:tab w:val="clear" w:pos="2160"/>
          <w:tab w:val="clear" w:pos="3879"/>
          <w:tab w:val="left" w:pos="2700"/>
          <w:tab w:val="left" w:pos="4590"/>
        </w:tabs>
        <w:spacing w:before="120" w:after="0"/>
        <w:ind w:left="1440"/>
        <w:rPr>
          <w:b w:val="0"/>
          <w:szCs w:val="24"/>
        </w:rPr>
      </w:pPr>
      <w:r>
        <w:rPr>
          <w:szCs w:val="24"/>
        </w:rPr>
        <w:lastRenderedPageBreak/>
        <w:t>$300,000:</w:t>
      </w:r>
      <w:r>
        <w:tab/>
      </w:r>
      <w:r>
        <w:rPr>
          <w:b w:val="0"/>
          <w:szCs w:val="24"/>
        </w:rPr>
        <w:t>Tax liability:</w:t>
      </w:r>
      <w:r>
        <w:rPr>
          <w:b w:val="0"/>
          <w:szCs w:val="24"/>
        </w:rPr>
        <w:tab/>
        <w:t xml:space="preserve">$45,690 + [0.35 </w:t>
      </w:r>
      <w:r>
        <w:rPr>
          <w:rFonts w:ascii="Symbol" w:hAnsi="Symbol"/>
          <w:b w:val="0"/>
          <w:bCs w:val="0"/>
        </w:rPr>
        <w:sym w:font="Symbol" w:char="F0B4"/>
      </w:r>
      <w:r>
        <w:rPr>
          <w:b w:val="0"/>
          <w:szCs w:val="24"/>
        </w:rPr>
        <w:t xml:space="preserve"> ($300,000</w:t>
      </w:r>
      <w:r>
        <w:rPr>
          <w:b w:val="0"/>
        </w:rPr>
        <w:t xml:space="preserve"> – </w:t>
      </w:r>
      <w:r>
        <w:rPr>
          <w:b w:val="0"/>
          <w:szCs w:val="24"/>
        </w:rPr>
        <w:t>$200,000)] = $80,690</w:t>
      </w:r>
    </w:p>
    <w:p w14:paraId="2D05CB15" w14:textId="22BE05DF" w:rsidR="00DB7559" w:rsidRDefault="00DB7559" w:rsidP="00C670B0">
      <w:pPr>
        <w:pStyle w:val="MCQList2Sub"/>
        <w:tabs>
          <w:tab w:val="clear" w:pos="3879"/>
          <w:tab w:val="left" w:pos="2700"/>
          <w:tab w:val="left" w:pos="4590"/>
        </w:tabs>
        <w:spacing w:after="0"/>
        <w:ind w:left="720" w:firstLine="1296"/>
      </w:pPr>
      <w:r>
        <w:tab/>
        <w:t>After-tax earnings:</w:t>
      </w:r>
      <w:r>
        <w:tab/>
        <w:t xml:space="preserve">$300,000 – $80,690 </w:t>
      </w:r>
      <w:r>
        <w:rPr>
          <w:rFonts w:ascii="Symbol" w:hAnsi="Symbol"/>
        </w:rPr>
        <w:t></w:t>
      </w:r>
      <w:r>
        <w:rPr>
          <w:rFonts w:ascii="Symbol" w:hAnsi="Symbol"/>
        </w:rPr>
        <w:t></w:t>
      </w:r>
      <w:r>
        <w:t>$219,310</w:t>
      </w:r>
    </w:p>
    <w:p w14:paraId="524CBD0B" w14:textId="77777777" w:rsidR="00DB7559" w:rsidRDefault="00DB7559" w:rsidP="00DB7559">
      <w:pPr>
        <w:pStyle w:val="MCQList2Sub"/>
        <w:keepNext w:val="0"/>
        <w:tabs>
          <w:tab w:val="clear" w:pos="3879"/>
          <w:tab w:val="left" w:pos="2700"/>
          <w:tab w:val="left" w:pos="4590"/>
        </w:tabs>
        <w:spacing w:after="120"/>
        <w:ind w:left="720" w:firstLine="1296"/>
      </w:pPr>
      <w:r>
        <w:tab/>
        <w:t>Average tax rate:</w:t>
      </w:r>
      <w:r>
        <w:tab/>
        <w:t>$80,690 ÷ $300,000 = 26.9%</w:t>
      </w:r>
    </w:p>
    <w:p w14:paraId="64FD35B9" w14:textId="77777777" w:rsidR="00DB7559" w:rsidRPr="00DB7559" w:rsidRDefault="00DB7559" w:rsidP="00DB7559">
      <w:pPr>
        <w:pStyle w:val="MCQList2ind"/>
        <w:keepNext w:val="0"/>
        <w:tabs>
          <w:tab w:val="clear" w:pos="2160"/>
          <w:tab w:val="clear" w:pos="3879"/>
          <w:tab w:val="left" w:pos="2700"/>
          <w:tab w:val="left" w:pos="4590"/>
        </w:tabs>
        <w:spacing w:before="120" w:after="0"/>
        <w:ind w:left="1440"/>
        <w:rPr>
          <w:b w:val="0"/>
        </w:rPr>
      </w:pPr>
      <w:r>
        <w:t>$500,000:</w:t>
      </w:r>
      <w:r>
        <w:tab/>
      </w:r>
      <w:r>
        <w:rPr>
          <w:b w:val="0"/>
        </w:rPr>
        <w:t>Tax liability:</w:t>
      </w:r>
      <w:r>
        <w:rPr>
          <w:b w:val="0"/>
        </w:rPr>
        <w:tab/>
        <w:t>$150,690 (just the base tax number from Table 1.2)</w:t>
      </w:r>
    </w:p>
    <w:p w14:paraId="6102D52B" w14:textId="6EF40A62" w:rsidR="00DB7559" w:rsidRDefault="00DB7559" w:rsidP="00DB7559">
      <w:pPr>
        <w:pStyle w:val="MCQList2Sub"/>
        <w:keepNext w:val="0"/>
        <w:tabs>
          <w:tab w:val="clear" w:pos="3879"/>
          <w:tab w:val="left" w:pos="2700"/>
          <w:tab w:val="left" w:pos="4590"/>
        </w:tabs>
        <w:spacing w:after="0"/>
        <w:ind w:left="720" w:firstLine="1296"/>
      </w:pPr>
      <w:r>
        <w:tab/>
        <w:t>After-tax earnings:</w:t>
      </w:r>
      <w:r>
        <w:tab/>
        <w:t>$500,000 – $150,690 = $349,310</w:t>
      </w:r>
    </w:p>
    <w:p w14:paraId="44B8C017" w14:textId="77777777" w:rsidR="00DB7559" w:rsidRDefault="00DB7559" w:rsidP="00DB7559">
      <w:pPr>
        <w:pStyle w:val="MCQList2Sub"/>
        <w:keepNext w:val="0"/>
        <w:tabs>
          <w:tab w:val="clear" w:pos="3879"/>
          <w:tab w:val="left" w:pos="2700"/>
          <w:tab w:val="left" w:pos="4590"/>
        </w:tabs>
        <w:spacing w:after="0"/>
        <w:ind w:left="720" w:firstLine="1296"/>
      </w:pPr>
      <w:r>
        <w:tab/>
        <w:t>Average tax rate:</w:t>
      </w:r>
      <w:r>
        <w:tab/>
        <w:t>$150,690 ÷ $500,000 = 30.1%</w:t>
      </w:r>
    </w:p>
    <w:p w14:paraId="7EAE1AA7" w14:textId="233F51A8" w:rsidR="00DB7559" w:rsidRPr="00DB7559" w:rsidRDefault="00DB7559" w:rsidP="00DB7559">
      <w:pPr>
        <w:pStyle w:val="MCQList2ind"/>
        <w:keepNext w:val="0"/>
        <w:tabs>
          <w:tab w:val="clear" w:pos="2160"/>
          <w:tab w:val="clear" w:pos="3879"/>
          <w:tab w:val="left" w:pos="2700"/>
          <w:tab w:val="left" w:pos="4590"/>
        </w:tabs>
        <w:spacing w:before="120" w:after="0"/>
        <w:ind w:left="1440"/>
        <w:rPr>
          <w:b w:val="0"/>
        </w:rPr>
      </w:pPr>
      <w:r>
        <w:t>$1,000,000:</w:t>
      </w:r>
      <w:r>
        <w:tab/>
      </w:r>
      <w:r>
        <w:rPr>
          <w:b w:val="0"/>
        </w:rPr>
        <w:t>Tax liability:</w:t>
      </w:r>
      <w:r>
        <w:rPr>
          <w:b w:val="0"/>
        </w:rPr>
        <w:tab/>
        <w:t xml:space="preserve">$150,690 </w:t>
      </w:r>
      <w:r>
        <w:rPr>
          <w:rFonts w:ascii="Symbol" w:hAnsi="Symbol"/>
          <w:b w:val="0"/>
        </w:rPr>
        <w:t></w:t>
      </w:r>
      <w:r>
        <w:rPr>
          <w:b w:val="0"/>
        </w:rPr>
        <w:t xml:space="preserve"> [0.37 </w:t>
      </w:r>
      <w:r>
        <w:rPr>
          <w:b w:val="0"/>
        </w:rPr>
        <w:sym w:font="Symbol" w:char="F0B4"/>
      </w:r>
      <w:r>
        <w:rPr>
          <w:b w:val="0"/>
        </w:rPr>
        <w:t xml:space="preserve"> ($1,000,000 – $500,000)] = $335,690</w:t>
      </w:r>
    </w:p>
    <w:p w14:paraId="784172DF" w14:textId="4F2C5DD7" w:rsidR="00DB7559" w:rsidRDefault="00DB7559" w:rsidP="00DB7559">
      <w:pPr>
        <w:pStyle w:val="MCQList2Sub"/>
        <w:keepNext w:val="0"/>
        <w:tabs>
          <w:tab w:val="clear" w:pos="3879"/>
          <w:tab w:val="left" w:pos="2700"/>
          <w:tab w:val="left" w:pos="4590"/>
        </w:tabs>
        <w:spacing w:after="0"/>
        <w:ind w:left="720" w:firstLine="1296"/>
      </w:pPr>
      <w:r>
        <w:tab/>
        <w:t>After-tax earnings:</w:t>
      </w:r>
      <w:r>
        <w:tab/>
        <w:t xml:space="preserve">$1,000,000 – $335,690 </w:t>
      </w:r>
      <w:r>
        <w:rPr>
          <w:rFonts w:ascii="Symbol" w:hAnsi="Symbol"/>
        </w:rPr>
        <w:t></w:t>
      </w:r>
      <w:r>
        <w:rPr>
          <w:rFonts w:ascii="Symbol" w:hAnsi="Symbol"/>
        </w:rPr>
        <w:t></w:t>
      </w:r>
      <w:r>
        <w:t>$664,310</w:t>
      </w:r>
    </w:p>
    <w:p w14:paraId="01E0DF1C" w14:textId="77777777" w:rsidR="00DB7559" w:rsidRDefault="00DB7559" w:rsidP="00DB7559">
      <w:pPr>
        <w:pStyle w:val="MCQList2Sub"/>
        <w:keepNext w:val="0"/>
        <w:tabs>
          <w:tab w:val="clear" w:pos="3879"/>
          <w:tab w:val="left" w:pos="2700"/>
          <w:tab w:val="left" w:pos="4590"/>
        </w:tabs>
        <w:spacing w:after="0"/>
        <w:ind w:left="720" w:firstLine="1296"/>
      </w:pPr>
      <w:r>
        <w:tab/>
        <w:t>Average tax rate:</w:t>
      </w:r>
      <w:r>
        <w:tab/>
        <w:t xml:space="preserve">$335,690 </w:t>
      </w:r>
      <w:r>
        <w:sym w:font="Symbol" w:char="F0B8"/>
      </w:r>
      <w:r>
        <w:t xml:space="preserve"> $1,000,000 </w:t>
      </w:r>
      <w:r>
        <w:rPr>
          <w:rFonts w:ascii="Symbol" w:hAnsi="Symbol"/>
        </w:rPr>
        <w:t></w:t>
      </w:r>
      <w:r>
        <w:rPr>
          <w:rFonts w:ascii="Symbol" w:hAnsi="Symbol"/>
        </w:rPr>
        <w:t></w:t>
      </w:r>
      <w:r>
        <w:t>33.6%</w:t>
      </w:r>
    </w:p>
    <w:p w14:paraId="2ADBDFA8" w14:textId="77777777" w:rsidR="00DB7559" w:rsidRPr="00DB7559" w:rsidRDefault="00DB7559" w:rsidP="00DB7559">
      <w:pPr>
        <w:pStyle w:val="MCQList2ind"/>
        <w:keepNext w:val="0"/>
        <w:tabs>
          <w:tab w:val="clear" w:pos="2160"/>
          <w:tab w:val="clear" w:pos="3879"/>
          <w:tab w:val="left" w:pos="2700"/>
          <w:tab w:val="left" w:pos="4590"/>
        </w:tabs>
        <w:spacing w:before="0" w:after="0"/>
        <w:ind w:left="1440"/>
        <w:rPr>
          <w:b w:val="0"/>
          <w:szCs w:val="24"/>
        </w:rPr>
      </w:pPr>
      <w:r>
        <w:rPr>
          <w:szCs w:val="24"/>
        </w:rPr>
        <w:t>$1,500,000:</w:t>
      </w:r>
      <w:r>
        <w:rPr>
          <w:szCs w:val="24"/>
        </w:rPr>
        <w:tab/>
      </w:r>
      <w:r>
        <w:rPr>
          <w:b w:val="0"/>
          <w:szCs w:val="24"/>
        </w:rPr>
        <w:t>Tax liability:</w:t>
      </w:r>
      <w:r>
        <w:rPr>
          <w:b w:val="0"/>
          <w:szCs w:val="24"/>
        </w:rPr>
        <w:tab/>
        <w:t xml:space="preserve">$150,690 + [0.37 </w:t>
      </w:r>
      <w:r>
        <w:rPr>
          <w:b w:val="0"/>
        </w:rPr>
        <w:sym w:font="Symbol" w:char="F0B4"/>
      </w:r>
      <w:r>
        <w:rPr>
          <w:b w:val="0"/>
          <w:szCs w:val="24"/>
        </w:rPr>
        <w:t xml:space="preserve"> ($1,500,000 - $500,000)] = $520,690</w:t>
      </w:r>
    </w:p>
    <w:p w14:paraId="5020097F" w14:textId="7418E9B4" w:rsidR="00DB7559" w:rsidRDefault="00DB7559" w:rsidP="00DB7559">
      <w:pPr>
        <w:pStyle w:val="MCQList2Sub"/>
        <w:keepNext w:val="0"/>
        <w:tabs>
          <w:tab w:val="clear" w:pos="3879"/>
          <w:tab w:val="left" w:pos="2700"/>
          <w:tab w:val="left" w:pos="4590"/>
        </w:tabs>
        <w:spacing w:after="0"/>
        <w:ind w:left="720" w:firstLine="1296"/>
      </w:pPr>
      <w:r>
        <w:tab/>
        <w:t>After-tax earnings:</w:t>
      </w:r>
      <w:r>
        <w:tab/>
        <w:t>$1,500,000 – $520,690 = $979,310</w:t>
      </w:r>
    </w:p>
    <w:p w14:paraId="78193954" w14:textId="77777777" w:rsidR="00DB7559" w:rsidRDefault="00DB7559" w:rsidP="00DB7559">
      <w:pPr>
        <w:pStyle w:val="MCQList2Sub"/>
        <w:keepNext w:val="0"/>
        <w:tabs>
          <w:tab w:val="clear" w:pos="3879"/>
          <w:tab w:val="left" w:pos="2700"/>
          <w:tab w:val="left" w:pos="4590"/>
        </w:tabs>
        <w:spacing w:after="120"/>
        <w:ind w:left="720" w:firstLine="1296"/>
      </w:pPr>
      <w:r>
        <w:tab/>
        <w:t>Average tax rate:</w:t>
      </w:r>
      <w:r>
        <w:tab/>
        <w:t xml:space="preserve">$520,690 ÷ $1,500,000 </w:t>
      </w:r>
      <w:r>
        <w:rPr>
          <w:rFonts w:ascii="Symbol" w:hAnsi="Symbol"/>
        </w:rPr>
        <w:t></w:t>
      </w:r>
      <w:r>
        <w:rPr>
          <w:rFonts w:ascii="Symbol" w:hAnsi="Symbol"/>
        </w:rPr>
        <w:t></w:t>
      </w:r>
      <w:r>
        <w:t>34.7%</w:t>
      </w:r>
    </w:p>
    <w:p w14:paraId="7AB956CE" w14:textId="7ACA8E1B" w:rsidR="00DB7559" w:rsidRPr="00DB7559" w:rsidRDefault="00DB7559" w:rsidP="00DB7559">
      <w:pPr>
        <w:pStyle w:val="MCQList2ind"/>
        <w:keepNext w:val="0"/>
        <w:tabs>
          <w:tab w:val="clear" w:pos="2160"/>
          <w:tab w:val="clear" w:pos="3879"/>
          <w:tab w:val="left" w:pos="2700"/>
          <w:tab w:val="left" w:pos="4590"/>
        </w:tabs>
        <w:spacing w:before="120" w:after="0"/>
        <w:ind w:left="1440"/>
        <w:rPr>
          <w:b w:val="0"/>
          <w:szCs w:val="24"/>
        </w:rPr>
      </w:pPr>
      <w:r>
        <w:rPr>
          <w:szCs w:val="24"/>
        </w:rPr>
        <w:t>$2</w:t>
      </w:r>
      <w:r w:rsidRPr="0080291C">
        <w:rPr>
          <w:szCs w:val="24"/>
        </w:rPr>
        <w:t>,000,000:</w:t>
      </w:r>
      <w:r w:rsidRPr="0080291C">
        <w:rPr>
          <w:szCs w:val="24"/>
        </w:rPr>
        <w:tab/>
      </w:r>
      <w:r w:rsidRPr="0080291C">
        <w:rPr>
          <w:b w:val="0"/>
          <w:szCs w:val="24"/>
        </w:rPr>
        <w:t>Tax liability:</w:t>
      </w:r>
      <w:r w:rsidRPr="0080291C">
        <w:rPr>
          <w:szCs w:val="24"/>
        </w:rPr>
        <w:tab/>
      </w:r>
      <w:r>
        <w:rPr>
          <w:b w:val="0"/>
          <w:szCs w:val="24"/>
        </w:rPr>
        <w:t>$150,690</w:t>
      </w:r>
      <w:r w:rsidRPr="0080291C">
        <w:rPr>
          <w:b w:val="0"/>
          <w:szCs w:val="24"/>
        </w:rPr>
        <w:t xml:space="preserve"> </w:t>
      </w:r>
      <w:r>
        <w:rPr>
          <w:b w:val="0"/>
          <w:szCs w:val="24"/>
        </w:rPr>
        <w:t>+ [0.37</w:t>
      </w:r>
      <w:r w:rsidRPr="0080291C">
        <w:rPr>
          <w:b w:val="0"/>
          <w:szCs w:val="24"/>
        </w:rPr>
        <w:t xml:space="preserve"> </w:t>
      </w:r>
      <w:r w:rsidRPr="0080291C">
        <w:rPr>
          <w:b w:val="0"/>
          <w:szCs w:val="24"/>
        </w:rPr>
        <w:sym w:font="Symbol" w:char="F0B4"/>
      </w:r>
      <w:r>
        <w:rPr>
          <w:b w:val="0"/>
          <w:szCs w:val="24"/>
        </w:rPr>
        <w:t xml:space="preserve"> ($2,000,000 – $500,000</w:t>
      </w:r>
      <w:r w:rsidRPr="0080291C">
        <w:rPr>
          <w:b w:val="0"/>
          <w:szCs w:val="24"/>
        </w:rPr>
        <w:t>)]</w:t>
      </w:r>
      <w:r>
        <w:rPr>
          <w:b w:val="0"/>
          <w:szCs w:val="24"/>
        </w:rPr>
        <w:t xml:space="preserve"> = $705,690</w:t>
      </w:r>
    </w:p>
    <w:p w14:paraId="33441074" w14:textId="47BA9B6B" w:rsidR="00DB7559" w:rsidRDefault="00DB7559" w:rsidP="00DB7559">
      <w:pPr>
        <w:pStyle w:val="MCQList2Sub"/>
        <w:keepNext w:val="0"/>
        <w:tabs>
          <w:tab w:val="clear" w:pos="3879"/>
          <w:tab w:val="left" w:pos="2700"/>
          <w:tab w:val="left" w:pos="4590"/>
        </w:tabs>
        <w:spacing w:after="0"/>
        <w:ind w:left="720" w:firstLine="1296"/>
      </w:pPr>
      <w:r>
        <w:tab/>
        <w:t>After-tax earnings:</w:t>
      </w:r>
      <w:r>
        <w:tab/>
        <w:t xml:space="preserve">$2,000,000 – $705,690 </w:t>
      </w:r>
      <w:r>
        <w:rPr>
          <w:rFonts w:ascii="Symbol" w:hAnsi="Symbol"/>
        </w:rPr>
        <w:t></w:t>
      </w:r>
      <w:r>
        <w:rPr>
          <w:rFonts w:ascii="Symbol" w:hAnsi="Symbol"/>
        </w:rPr>
        <w:t></w:t>
      </w:r>
      <w:r>
        <w:t>$1,294,310</w:t>
      </w:r>
    </w:p>
    <w:p w14:paraId="5537F01B" w14:textId="77777777" w:rsidR="00DB7559" w:rsidRDefault="00DB7559" w:rsidP="00DB7559">
      <w:pPr>
        <w:pStyle w:val="MCQList2Sub"/>
        <w:keepNext w:val="0"/>
        <w:tabs>
          <w:tab w:val="clear" w:pos="3879"/>
          <w:tab w:val="left" w:pos="2700"/>
          <w:tab w:val="left" w:pos="4590"/>
        </w:tabs>
        <w:spacing w:after="120"/>
        <w:ind w:left="720" w:firstLine="1296"/>
      </w:pPr>
      <w:r>
        <w:tab/>
        <w:t>Average tax rate:</w:t>
      </w:r>
      <w:r>
        <w:tab/>
        <w:t xml:space="preserve">$705,690 ÷ $2,000,000 </w:t>
      </w:r>
      <w:r>
        <w:rPr>
          <w:rFonts w:ascii="Symbol" w:hAnsi="Symbol"/>
        </w:rPr>
        <w:t></w:t>
      </w:r>
      <w:r>
        <w:rPr>
          <w:rFonts w:ascii="Symbol" w:hAnsi="Symbol"/>
        </w:rPr>
        <w:t></w:t>
      </w:r>
      <w:r>
        <w:t>35.3%</w:t>
      </w:r>
    </w:p>
    <w:p w14:paraId="38A1649F" w14:textId="77777777" w:rsidR="00DB7559" w:rsidRDefault="00DB7559" w:rsidP="00DB7559">
      <w:pPr>
        <w:pStyle w:val="MCQList2Sub"/>
        <w:keepNext w:val="0"/>
        <w:tabs>
          <w:tab w:val="clear" w:pos="3879"/>
          <w:tab w:val="left" w:pos="2700"/>
          <w:tab w:val="left" w:pos="4590"/>
        </w:tabs>
        <w:spacing w:after="120"/>
        <w:ind w:left="0" w:firstLine="0"/>
      </w:pPr>
    </w:p>
    <w:p w14:paraId="229E0413" w14:textId="77777777" w:rsidR="00564697" w:rsidRDefault="00564697" w:rsidP="0080291C">
      <w:pPr>
        <w:pStyle w:val="MCQList2"/>
        <w:keepNext w:val="0"/>
        <w:spacing w:after="60"/>
        <w:ind w:left="1440" w:hanging="288"/>
      </w:pPr>
      <w:r>
        <w:t>b.</w:t>
      </w:r>
      <w:r>
        <w:tab/>
      </w:r>
      <w:r w:rsidR="00DB7559">
        <w:t xml:space="preserve">The graph below pertains to the version of the text WITHOUT tax updates. </w:t>
      </w:r>
      <w:r w:rsidR="00775256">
        <w:t xml:space="preserve">As </w:t>
      </w:r>
      <w:r w:rsidR="0086749B">
        <w:t>taxable corporate income rises, the average tax rate approaches 35%.</w:t>
      </w:r>
    </w:p>
    <w:p w14:paraId="230F1E5A" w14:textId="77777777" w:rsidR="0086369D" w:rsidRDefault="00564697" w:rsidP="002F3292">
      <w:pPr>
        <w:pStyle w:val="awTBfig"/>
        <w:keepNext w:val="0"/>
        <w:spacing w:after="0"/>
        <w:ind w:left="2160"/>
        <w:rPr>
          <w:b/>
        </w:rPr>
      </w:pPr>
      <w:r>
        <w:rPr>
          <w:noProof/>
        </w:rPr>
        <w:drawing>
          <wp:inline distT="0" distB="0" distL="0" distR="0" wp14:anchorId="7C685067" wp14:editId="48E17AC0">
            <wp:extent cx="3053373" cy="1933803"/>
            <wp:effectExtent l="0" t="0" r="0" b="9525"/>
            <wp:docPr id="1" name="Picture 1" descr="F01-P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01-P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65780" cy="1941661"/>
                    </a:xfrm>
                    <a:prstGeom prst="rect">
                      <a:avLst/>
                    </a:prstGeom>
                    <a:noFill/>
                    <a:ln>
                      <a:noFill/>
                    </a:ln>
                  </pic:spPr>
                </pic:pic>
              </a:graphicData>
            </a:graphic>
          </wp:inline>
        </w:drawing>
      </w:r>
    </w:p>
    <w:p w14:paraId="160C272F" w14:textId="77777777" w:rsidR="002F3292" w:rsidRDefault="002F3292" w:rsidP="002F3292"/>
    <w:p w14:paraId="40F4569A" w14:textId="356D1CE2" w:rsidR="00DB7559" w:rsidRPr="00C670B0" w:rsidRDefault="00DB7559" w:rsidP="00C670B0">
      <w:pPr>
        <w:keepNext/>
        <w:ind w:left="1350"/>
        <w:rPr>
          <w:sz w:val="22"/>
        </w:rPr>
      </w:pPr>
      <w:r w:rsidRPr="00C670B0">
        <w:rPr>
          <w:sz w:val="22"/>
        </w:rPr>
        <w:lastRenderedPageBreak/>
        <w:t>Under the new tax law, the partnership’s average tax rate gets closer and closer to 37% as income goes higher and higher.</w:t>
      </w:r>
    </w:p>
    <w:p w14:paraId="78AB287C" w14:textId="77777777" w:rsidR="00DB7559" w:rsidRPr="002F3292" w:rsidRDefault="00DB7559" w:rsidP="00C670B0">
      <w:pPr>
        <w:jc w:val="center"/>
      </w:pPr>
      <w:r>
        <w:rPr>
          <w:noProof/>
        </w:rPr>
        <w:drawing>
          <wp:inline distT="0" distB="0" distL="0" distR="0" wp14:anchorId="0D2EF0FE" wp14:editId="5CE0008F">
            <wp:extent cx="3854824" cy="2268070"/>
            <wp:effectExtent l="0" t="0" r="6350" b="18415"/>
            <wp:docPr id="3" name="Chart 3">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E82A29C-C0CF-2444-961A-BB8C6A2A27B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93D1561" w14:textId="77777777" w:rsidR="0086749B" w:rsidRDefault="002F3292" w:rsidP="0086749B">
      <w:pPr>
        <w:pStyle w:val="MCQList1-Wup"/>
        <w:spacing w:before="240" w:after="120"/>
        <w:ind w:left="1152" w:hanging="720"/>
        <w:rPr>
          <w:b/>
        </w:rPr>
      </w:pPr>
      <w:r>
        <w:rPr>
          <w:b/>
          <w:noProof/>
        </w:rPr>
        <w:drawing>
          <wp:anchor distT="0" distB="0" distL="114300" distR="114300" simplePos="0" relativeHeight="251660288" behindDoc="1" locked="0" layoutInCell="1" allowOverlap="1" wp14:anchorId="1882684F" wp14:editId="5DE869ED">
            <wp:simplePos x="0" y="0"/>
            <wp:positionH relativeFrom="column">
              <wp:posOffset>3381375</wp:posOffset>
            </wp:positionH>
            <wp:positionV relativeFrom="paragraph">
              <wp:posOffset>98468</wp:posOffset>
            </wp:positionV>
            <wp:extent cx="288290" cy="351790"/>
            <wp:effectExtent l="0" t="0" r="0" b="0"/>
            <wp:wrapTight wrapText="bothSides">
              <wp:wrapPolygon edited="0">
                <wp:start x="0" y="0"/>
                <wp:lineTo x="0" y="19884"/>
                <wp:lineTo x="19982" y="19884"/>
                <wp:lineTo x="19982" y="0"/>
                <wp:lineTo x="0" y="0"/>
              </wp:wrapPolygon>
            </wp:wrapTight>
            <wp:docPr id="5" name="Picture 5" descr="C:\Users\mvaughan\Documents\MFL.tiff (1)\MFL.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vaughan\Documents\MFL.tiff (1)\MFL.tif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8290" cy="351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749B">
        <w:t>P1-</w:t>
      </w:r>
      <w:r w:rsidR="002E0807">
        <w:t>8</w:t>
      </w:r>
      <w:r w:rsidR="0086749B">
        <w:tab/>
      </w:r>
      <w:r w:rsidR="0086749B">
        <w:rPr>
          <w:b/>
          <w:i/>
        </w:rPr>
        <w:t xml:space="preserve">Marginal corporate tax rates </w:t>
      </w:r>
      <w:r w:rsidR="0086749B">
        <w:rPr>
          <w:b/>
        </w:rPr>
        <w:t>(LG 6</w:t>
      </w:r>
      <w:r w:rsidR="001029D3">
        <w:rPr>
          <w:b/>
        </w:rPr>
        <w:t>; Basic</w:t>
      </w:r>
      <w:r w:rsidR="0086749B">
        <w:rPr>
          <w:b/>
        </w:rPr>
        <w:t>)</w:t>
      </w:r>
      <w:r w:rsidR="00E928BC">
        <w:rPr>
          <w:b/>
        </w:rPr>
        <w:t xml:space="preserve"> </w:t>
      </w:r>
    </w:p>
    <w:p w14:paraId="176A1FA7" w14:textId="48A6F572" w:rsidR="00DB7559" w:rsidRDefault="00C670B0" w:rsidP="0086749B">
      <w:pPr>
        <w:pStyle w:val="MCQList1-Wup"/>
        <w:spacing w:before="240" w:after="120"/>
        <w:ind w:left="1152" w:hanging="720"/>
        <w:rPr>
          <w:b/>
        </w:rPr>
      </w:pPr>
      <w:r>
        <w:tab/>
      </w:r>
      <w:r>
        <w:tab/>
      </w:r>
      <w:r w:rsidR="00DB7559">
        <w:t>As was true in the previous problem, there are different solutions depending on whether a student has a book with updated tax information or a book with the old tax information. Below is the solution for the original version of the problem.</w:t>
      </w:r>
    </w:p>
    <w:p w14:paraId="5D4D1558" w14:textId="77777777" w:rsidR="0086749B" w:rsidRDefault="0086749B" w:rsidP="006920A8">
      <w:pPr>
        <w:pStyle w:val="MCQList2"/>
        <w:keepNext w:val="0"/>
        <w:spacing w:after="60"/>
        <w:ind w:left="1440" w:hanging="288"/>
      </w:pPr>
      <w:r>
        <w:t>a.</w:t>
      </w:r>
      <w:r>
        <w:tab/>
      </w:r>
    </w:p>
    <w:tbl>
      <w:tblPr>
        <w:tblW w:w="8124" w:type="dxa"/>
        <w:tblInd w:w="1332" w:type="dxa"/>
        <w:tblLayout w:type="fixed"/>
        <w:tblLook w:val="0000" w:firstRow="0" w:lastRow="0" w:firstColumn="0" w:lastColumn="0" w:noHBand="0" w:noVBand="0"/>
      </w:tblPr>
      <w:tblGrid>
        <w:gridCol w:w="1275"/>
        <w:gridCol w:w="1260"/>
        <w:gridCol w:w="360"/>
        <w:gridCol w:w="720"/>
        <w:gridCol w:w="297"/>
        <w:gridCol w:w="1377"/>
        <w:gridCol w:w="510"/>
        <w:gridCol w:w="1074"/>
        <w:gridCol w:w="1251"/>
      </w:tblGrid>
      <w:tr w:rsidR="0086749B" w14:paraId="6C484ABC" w14:textId="77777777" w:rsidTr="00D52C97">
        <w:tc>
          <w:tcPr>
            <w:tcW w:w="1275" w:type="dxa"/>
            <w:tcBorders>
              <w:top w:val="single" w:sz="4" w:space="0" w:color="auto"/>
              <w:left w:val="nil"/>
              <w:bottom w:val="single" w:sz="4" w:space="0" w:color="auto"/>
              <w:right w:val="nil"/>
            </w:tcBorders>
          </w:tcPr>
          <w:p w14:paraId="7138BC57" w14:textId="77777777" w:rsidR="0086749B" w:rsidRDefault="0086749B" w:rsidP="00305DC9">
            <w:pPr>
              <w:pStyle w:val="T1"/>
              <w:keepNext w:val="0"/>
              <w:tabs>
                <w:tab w:val="left" w:pos="-106"/>
              </w:tabs>
              <w:spacing w:before="60" w:after="60"/>
              <w:ind w:left="-106" w:right="-108"/>
              <w:jc w:val="center"/>
              <w:rPr>
                <w:b/>
              </w:rPr>
            </w:pPr>
            <w:r>
              <w:rPr>
                <w:b/>
              </w:rPr>
              <w:t>Pre-Tax</w:t>
            </w:r>
            <w:r>
              <w:rPr>
                <w:b/>
              </w:rPr>
              <w:br/>
              <w:t>Income</w:t>
            </w:r>
          </w:p>
        </w:tc>
        <w:tc>
          <w:tcPr>
            <w:tcW w:w="1260" w:type="dxa"/>
            <w:tcBorders>
              <w:top w:val="single" w:sz="4" w:space="0" w:color="auto"/>
              <w:left w:val="nil"/>
              <w:bottom w:val="single" w:sz="4" w:space="0" w:color="auto"/>
              <w:right w:val="nil"/>
            </w:tcBorders>
          </w:tcPr>
          <w:p w14:paraId="289E3A9C" w14:textId="77777777" w:rsidR="0086749B" w:rsidRDefault="0086749B" w:rsidP="000158A5">
            <w:pPr>
              <w:pStyle w:val="T1"/>
              <w:keepNext w:val="0"/>
              <w:spacing w:before="60" w:after="60"/>
              <w:jc w:val="center"/>
              <w:rPr>
                <w:b/>
              </w:rPr>
            </w:pPr>
            <w:r>
              <w:rPr>
                <w:b/>
              </w:rPr>
              <w:br/>
              <w:t>Base Tax</w:t>
            </w:r>
          </w:p>
        </w:tc>
        <w:tc>
          <w:tcPr>
            <w:tcW w:w="360" w:type="dxa"/>
            <w:tcBorders>
              <w:top w:val="single" w:sz="4" w:space="0" w:color="auto"/>
              <w:left w:val="nil"/>
              <w:bottom w:val="single" w:sz="4" w:space="0" w:color="auto"/>
              <w:right w:val="nil"/>
            </w:tcBorders>
          </w:tcPr>
          <w:p w14:paraId="593B46D1" w14:textId="77777777" w:rsidR="0086749B" w:rsidRDefault="0086749B" w:rsidP="000158A5">
            <w:pPr>
              <w:pStyle w:val="T1"/>
              <w:keepNext w:val="0"/>
              <w:spacing w:before="60" w:after="60"/>
              <w:ind w:left="-165" w:right="-115"/>
              <w:jc w:val="center"/>
              <w:rPr>
                <w:b/>
              </w:rPr>
            </w:pPr>
            <w:r>
              <w:rPr>
                <w:rFonts w:ascii="Symbol" w:hAnsi="Symbol"/>
                <w:b/>
              </w:rPr>
              <w:br/>
            </w:r>
            <w:r>
              <w:rPr>
                <w:rFonts w:ascii="Symbol" w:hAnsi="Symbol"/>
                <w:b/>
              </w:rPr>
              <w:t></w:t>
            </w:r>
          </w:p>
        </w:tc>
        <w:tc>
          <w:tcPr>
            <w:tcW w:w="720" w:type="dxa"/>
            <w:tcBorders>
              <w:top w:val="single" w:sz="4" w:space="0" w:color="auto"/>
              <w:left w:val="nil"/>
              <w:bottom w:val="single" w:sz="4" w:space="0" w:color="auto"/>
              <w:right w:val="nil"/>
            </w:tcBorders>
          </w:tcPr>
          <w:p w14:paraId="52189917" w14:textId="77777777" w:rsidR="0086749B" w:rsidRDefault="0086749B" w:rsidP="000158A5">
            <w:pPr>
              <w:pStyle w:val="T1"/>
              <w:keepNext w:val="0"/>
              <w:spacing w:before="60" w:after="60"/>
              <w:jc w:val="center"/>
              <w:rPr>
                <w:b/>
              </w:rPr>
            </w:pPr>
            <w:r>
              <w:rPr>
                <w:b/>
              </w:rPr>
              <w:br/>
              <w:t>%</w:t>
            </w:r>
          </w:p>
        </w:tc>
        <w:tc>
          <w:tcPr>
            <w:tcW w:w="297" w:type="dxa"/>
            <w:tcBorders>
              <w:top w:val="single" w:sz="4" w:space="0" w:color="auto"/>
              <w:left w:val="nil"/>
              <w:bottom w:val="single" w:sz="4" w:space="0" w:color="auto"/>
              <w:right w:val="nil"/>
            </w:tcBorders>
          </w:tcPr>
          <w:p w14:paraId="14B5E70B" w14:textId="77777777" w:rsidR="0086749B" w:rsidRDefault="0086749B" w:rsidP="000158A5">
            <w:pPr>
              <w:pStyle w:val="T1"/>
              <w:keepNext w:val="0"/>
              <w:spacing w:before="60" w:after="60"/>
              <w:ind w:right="-115"/>
              <w:jc w:val="center"/>
              <w:rPr>
                <w:b/>
              </w:rPr>
            </w:pPr>
            <w:r>
              <w:rPr>
                <w:b/>
              </w:rPr>
              <w:br/>
            </w:r>
            <w:r>
              <w:rPr>
                <w:b/>
              </w:rPr>
              <w:sym w:font="Symbol" w:char="F0B4"/>
            </w:r>
          </w:p>
        </w:tc>
        <w:tc>
          <w:tcPr>
            <w:tcW w:w="1377" w:type="dxa"/>
            <w:tcBorders>
              <w:top w:val="single" w:sz="4" w:space="0" w:color="auto"/>
              <w:left w:val="nil"/>
              <w:bottom w:val="single" w:sz="4" w:space="0" w:color="auto"/>
              <w:right w:val="nil"/>
            </w:tcBorders>
            <w:tcMar>
              <w:left w:w="0" w:type="dxa"/>
              <w:right w:w="115" w:type="dxa"/>
            </w:tcMar>
          </w:tcPr>
          <w:p w14:paraId="216D42C0" w14:textId="77777777" w:rsidR="0086749B" w:rsidRDefault="0086749B" w:rsidP="000158A5">
            <w:pPr>
              <w:pStyle w:val="T1"/>
              <w:keepNext w:val="0"/>
              <w:spacing w:before="60" w:after="60"/>
              <w:jc w:val="center"/>
              <w:rPr>
                <w:b/>
              </w:rPr>
            </w:pPr>
            <w:r>
              <w:rPr>
                <w:b/>
              </w:rPr>
              <w:t>Amount</w:t>
            </w:r>
            <w:r>
              <w:rPr>
                <w:b/>
              </w:rPr>
              <w:br/>
              <w:t>Over Base</w:t>
            </w:r>
          </w:p>
        </w:tc>
        <w:tc>
          <w:tcPr>
            <w:tcW w:w="510" w:type="dxa"/>
            <w:tcBorders>
              <w:top w:val="single" w:sz="4" w:space="0" w:color="auto"/>
              <w:left w:val="nil"/>
              <w:bottom w:val="single" w:sz="4" w:space="0" w:color="auto"/>
              <w:right w:val="nil"/>
            </w:tcBorders>
            <w:tcMar>
              <w:left w:w="0" w:type="dxa"/>
              <w:right w:w="115" w:type="dxa"/>
            </w:tcMar>
          </w:tcPr>
          <w:p w14:paraId="77A68A9A" w14:textId="77777777" w:rsidR="0086749B" w:rsidRDefault="0086749B" w:rsidP="000158A5">
            <w:pPr>
              <w:pStyle w:val="T1"/>
              <w:keepNext w:val="0"/>
              <w:spacing w:before="60" w:after="60"/>
              <w:ind w:right="-106"/>
              <w:jc w:val="center"/>
              <w:rPr>
                <w:b/>
              </w:rPr>
            </w:pPr>
            <w:r>
              <w:rPr>
                <w:rFonts w:ascii="Symbol" w:hAnsi="Symbol"/>
                <w:b/>
              </w:rPr>
              <w:br/>
            </w:r>
            <w:r>
              <w:rPr>
                <w:rFonts w:ascii="Symbol" w:hAnsi="Symbol"/>
                <w:b/>
              </w:rPr>
              <w:t></w:t>
            </w:r>
          </w:p>
        </w:tc>
        <w:tc>
          <w:tcPr>
            <w:tcW w:w="1074" w:type="dxa"/>
            <w:tcBorders>
              <w:top w:val="single" w:sz="4" w:space="0" w:color="auto"/>
              <w:left w:val="nil"/>
              <w:bottom w:val="single" w:sz="4" w:space="0" w:color="auto"/>
              <w:right w:val="nil"/>
            </w:tcBorders>
            <w:tcMar>
              <w:left w:w="0" w:type="dxa"/>
              <w:right w:w="115" w:type="dxa"/>
            </w:tcMar>
          </w:tcPr>
          <w:p w14:paraId="4B202164" w14:textId="77777777" w:rsidR="0086749B" w:rsidRDefault="0086749B" w:rsidP="000158A5">
            <w:pPr>
              <w:pStyle w:val="T1"/>
              <w:keepNext w:val="0"/>
              <w:spacing w:before="60" w:after="60"/>
              <w:ind w:right="155"/>
              <w:jc w:val="right"/>
              <w:rPr>
                <w:b/>
              </w:rPr>
            </w:pPr>
            <w:r>
              <w:rPr>
                <w:b/>
              </w:rPr>
              <w:t>Total</w:t>
            </w:r>
            <w:r>
              <w:rPr>
                <w:b/>
              </w:rPr>
              <w:br/>
              <w:t>Tax</w:t>
            </w:r>
          </w:p>
        </w:tc>
        <w:tc>
          <w:tcPr>
            <w:tcW w:w="1251" w:type="dxa"/>
            <w:tcBorders>
              <w:top w:val="single" w:sz="4" w:space="0" w:color="auto"/>
              <w:left w:val="nil"/>
              <w:bottom w:val="single" w:sz="4" w:space="0" w:color="auto"/>
              <w:right w:val="nil"/>
            </w:tcBorders>
            <w:tcMar>
              <w:left w:w="0" w:type="dxa"/>
              <w:right w:w="115" w:type="dxa"/>
            </w:tcMar>
          </w:tcPr>
          <w:p w14:paraId="2AADE574" w14:textId="77777777" w:rsidR="0086749B" w:rsidRDefault="0086749B" w:rsidP="000158A5">
            <w:pPr>
              <w:pStyle w:val="T1"/>
              <w:keepNext w:val="0"/>
              <w:spacing w:before="60" w:after="60"/>
              <w:ind w:right="-112"/>
              <w:jc w:val="center"/>
              <w:rPr>
                <w:b/>
              </w:rPr>
            </w:pPr>
            <w:r>
              <w:rPr>
                <w:b/>
              </w:rPr>
              <w:t>Marginal</w:t>
            </w:r>
            <w:r>
              <w:rPr>
                <w:b/>
              </w:rPr>
              <w:br/>
              <w:t>Rate</w:t>
            </w:r>
          </w:p>
        </w:tc>
      </w:tr>
      <w:tr w:rsidR="0086749B" w14:paraId="458540C7" w14:textId="77777777" w:rsidTr="00D52C97">
        <w:tc>
          <w:tcPr>
            <w:tcW w:w="1275" w:type="dxa"/>
            <w:tcBorders>
              <w:top w:val="single" w:sz="4" w:space="0" w:color="auto"/>
              <w:left w:val="nil"/>
              <w:bottom w:val="nil"/>
              <w:right w:val="nil"/>
            </w:tcBorders>
          </w:tcPr>
          <w:p w14:paraId="2C6805F5" w14:textId="77777777" w:rsidR="0086749B" w:rsidRDefault="0086749B" w:rsidP="00AA1305">
            <w:pPr>
              <w:pStyle w:val="T1"/>
              <w:keepNext w:val="0"/>
              <w:spacing w:before="60"/>
              <w:ind w:left="-106" w:right="117"/>
              <w:jc w:val="right"/>
            </w:pPr>
            <w:r>
              <w:t>$15,000</w:t>
            </w:r>
          </w:p>
        </w:tc>
        <w:tc>
          <w:tcPr>
            <w:tcW w:w="1260" w:type="dxa"/>
            <w:tcBorders>
              <w:top w:val="single" w:sz="4" w:space="0" w:color="auto"/>
              <w:left w:val="nil"/>
              <w:bottom w:val="nil"/>
              <w:right w:val="nil"/>
            </w:tcBorders>
          </w:tcPr>
          <w:p w14:paraId="2DB964FE" w14:textId="77777777" w:rsidR="0086749B" w:rsidRDefault="0086749B" w:rsidP="00AA1305">
            <w:pPr>
              <w:pStyle w:val="T1"/>
              <w:keepNext w:val="0"/>
              <w:spacing w:before="60"/>
              <w:ind w:left="-108" w:right="146"/>
              <w:jc w:val="right"/>
            </w:pPr>
            <w:r>
              <w:t>$ 0</w:t>
            </w:r>
          </w:p>
        </w:tc>
        <w:tc>
          <w:tcPr>
            <w:tcW w:w="360" w:type="dxa"/>
            <w:tcBorders>
              <w:top w:val="single" w:sz="4" w:space="0" w:color="auto"/>
              <w:left w:val="nil"/>
              <w:bottom w:val="nil"/>
              <w:right w:val="nil"/>
            </w:tcBorders>
          </w:tcPr>
          <w:p w14:paraId="3C6427B6" w14:textId="77777777" w:rsidR="0086749B" w:rsidRDefault="0086749B" w:rsidP="00AA1305">
            <w:pPr>
              <w:pStyle w:val="T1"/>
              <w:keepNext w:val="0"/>
              <w:spacing w:before="60"/>
              <w:ind w:left="-165" w:right="-115"/>
              <w:jc w:val="center"/>
            </w:pPr>
            <w:r>
              <w:rPr>
                <w:rFonts w:ascii="Symbol" w:hAnsi="Symbol"/>
                <w:b/>
              </w:rPr>
              <w:t></w:t>
            </w:r>
          </w:p>
        </w:tc>
        <w:tc>
          <w:tcPr>
            <w:tcW w:w="720" w:type="dxa"/>
            <w:tcBorders>
              <w:top w:val="single" w:sz="4" w:space="0" w:color="auto"/>
              <w:left w:val="nil"/>
              <w:bottom w:val="nil"/>
              <w:right w:val="nil"/>
            </w:tcBorders>
          </w:tcPr>
          <w:p w14:paraId="695436E0" w14:textId="77777777" w:rsidR="0086749B" w:rsidRDefault="0086749B" w:rsidP="00AA1305">
            <w:pPr>
              <w:pStyle w:val="T1"/>
              <w:keepNext w:val="0"/>
              <w:spacing w:before="60"/>
              <w:jc w:val="center"/>
            </w:pPr>
            <w:r>
              <w:t>(0.15</w:t>
            </w:r>
          </w:p>
        </w:tc>
        <w:tc>
          <w:tcPr>
            <w:tcW w:w="297" w:type="dxa"/>
            <w:tcBorders>
              <w:top w:val="single" w:sz="4" w:space="0" w:color="auto"/>
              <w:left w:val="nil"/>
              <w:bottom w:val="nil"/>
              <w:right w:val="nil"/>
            </w:tcBorders>
          </w:tcPr>
          <w:p w14:paraId="5ECA0D55" w14:textId="77777777" w:rsidR="0086749B" w:rsidRDefault="0086749B" w:rsidP="00AA1305">
            <w:pPr>
              <w:pStyle w:val="T1"/>
              <w:keepNext w:val="0"/>
              <w:spacing w:before="60"/>
              <w:ind w:right="-115"/>
              <w:jc w:val="center"/>
            </w:pPr>
            <w:r>
              <w:rPr>
                <w:b/>
              </w:rPr>
              <w:sym w:font="Symbol" w:char="F0B4"/>
            </w:r>
          </w:p>
        </w:tc>
        <w:tc>
          <w:tcPr>
            <w:tcW w:w="1377" w:type="dxa"/>
            <w:tcBorders>
              <w:top w:val="single" w:sz="4" w:space="0" w:color="auto"/>
              <w:left w:val="nil"/>
              <w:bottom w:val="nil"/>
              <w:right w:val="nil"/>
            </w:tcBorders>
            <w:tcMar>
              <w:left w:w="0" w:type="dxa"/>
              <w:right w:w="115" w:type="dxa"/>
            </w:tcMar>
          </w:tcPr>
          <w:p w14:paraId="086E6D8B" w14:textId="77777777" w:rsidR="0086749B" w:rsidRDefault="0086749B" w:rsidP="00AA1305">
            <w:pPr>
              <w:pStyle w:val="T1"/>
              <w:keepNext w:val="0"/>
              <w:spacing w:before="60"/>
              <w:ind w:right="74"/>
              <w:jc w:val="right"/>
            </w:pPr>
            <w:r>
              <w:t>15,000)</w:t>
            </w:r>
          </w:p>
        </w:tc>
        <w:tc>
          <w:tcPr>
            <w:tcW w:w="510" w:type="dxa"/>
            <w:tcBorders>
              <w:top w:val="single" w:sz="4" w:space="0" w:color="auto"/>
              <w:left w:val="nil"/>
              <w:bottom w:val="nil"/>
              <w:right w:val="nil"/>
            </w:tcBorders>
            <w:tcMar>
              <w:left w:w="0" w:type="dxa"/>
              <w:right w:w="115" w:type="dxa"/>
            </w:tcMar>
          </w:tcPr>
          <w:p w14:paraId="0F6D240C" w14:textId="77777777" w:rsidR="0086749B" w:rsidRDefault="0086749B" w:rsidP="00AA1305">
            <w:pPr>
              <w:pStyle w:val="T1"/>
              <w:keepNext w:val="0"/>
              <w:spacing w:before="60"/>
              <w:ind w:right="-106"/>
              <w:jc w:val="center"/>
            </w:pPr>
            <w:r>
              <w:rPr>
                <w:rFonts w:ascii="Symbol" w:hAnsi="Symbol"/>
                <w:b/>
              </w:rPr>
              <w:t></w:t>
            </w:r>
          </w:p>
        </w:tc>
        <w:tc>
          <w:tcPr>
            <w:tcW w:w="1074" w:type="dxa"/>
            <w:tcBorders>
              <w:top w:val="single" w:sz="4" w:space="0" w:color="auto"/>
              <w:left w:val="nil"/>
              <w:bottom w:val="nil"/>
              <w:right w:val="nil"/>
            </w:tcBorders>
            <w:tcMar>
              <w:left w:w="0" w:type="dxa"/>
              <w:right w:w="115" w:type="dxa"/>
            </w:tcMar>
          </w:tcPr>
          <w:p w14:paraId="690C9CD3" w14:textId="77777777" w:rsidR="0086749B" w:rsidRDefault="0086749B" w:rsidP="00AA1305">
            <w:pPr>
              <w:pStyle w:val="T1"/>
              <w:keepNext w:val="0"/>
              <w:spacing w:before="60"/>
              <w:ind w:right="2"/>
              <w:jc w:val="right"/>
            </w:pPr>
            <w:r>
              <w:t>$ 2,250</w:t>
            </w:r>
          </w:p>
        </w:tc>
        <w:tc>
          <w:tcPr>
            <w:tcW w:w="1251" w:type="dxa"/>
            <w:tcBorders>
              <w:top w:val="single" w:sz="4" w:space="0" w:color="auto"/>
              <w:left w:val="nil"/>
              <w:bottom w:val="nil"/>
              <w:right w:val="nil"/>
            </w:tcBorders>
            <w:tcMar>
              <w:left w:w="0" w:type="dxa"/>
              <w:right w:w="115" w:type="dxa"/>
            </w:tcMar>
          </w:tcPr>
          <w:p w14:paraId="23E93AE6" w14:textId="77777777" w:rsidR="0086749B" w:rsidRDefault="0086749B" w:rsidP="00AA1305">
            <w:pPr>
              <w:pStyle w:val="T1"/>
              <w:keepNext w:val="0"/>
              <w:spacing w:before="60"/>
              <w:ind w:right="-112"/>
              <w:jc w:val="center"/>
            </w:pPr>
            <w:r>
              <w:t>15.0%</w:t>
            </w:r>
          </w:p>
        </w:tc>
      </w:tr>
      <w:tr w:rsidR="0086749B" w14:paraId="75FF4D6C" w14:textId="77777777" w:rsidTr="00D52C97">
        <w:tc>
          <w:tcPr>
            <w:tcW w:w="1275" w:type="dxa"/>
            <w:tcBorders>
              <w:top w:val="nil"/>
              <w:left w:val="nil"/>
              <w:bottom w:val="nil"/>
              <w:right w:val="nil"/>
            </w:tcBorders>
          </w:tcPr>
          <w:p w14:paraId="2412E71D" w14:textId="77777777" w:rsidR="0086749B" w:rsidRDefault="0086749B" w:rsidP="00AA1305">
            <w:pPr>
              <w:pStyle w:val="T1"/>
              <w:keepNext w:val="0"/>
              <w:ind w:left="-106" w:right="117"/>
              <w:jc w:val="right"/>
            </w:pPr>
            <w:r>
              <w:t>60,000</w:t>
            </w:r>
          </w:p>
        </w:tc>
        <w:tc>
          <w:tcPr>
            <w:tcW w:w="1260" w:type="dxa"/>
            <w:tcBorders>
              <w:top w:val="nil"/>
              <w:left w:val="nil"/>
              <w:bottom w:val="nil"/>
              <w:right w:val="nil"/>
            </w:tcBorders>
          </w:tcPr>
          <w:p w14:paraId="04390EB1" w14:textId="77777777" w:rsidR="0086749B" w:rsidRDefault="0086749B" w:rsidP="00AA1305">
            <w:pPr>
              <w:pStyle w:val="T1"/>
              <w:keepNext w:val="0"/>
              <w:ind w:right="146"/>
              <w:jc w:val="right"/>
            </w:pPr>
            <w:r>
              <w:t>7,500</w:t>
            </w:r>
          </w:p>
        </w:tc>
        <w:tc>
          <w:tcPr>
            <w:tcW w:w="360" w:type="dxa"/>
            <w:tcBorders>
              <w:top w:val="nil"/>
              <w:left w:val="nil"/>
              <w:bottom w:val="nil"/>
              <w:right w:val="nil"/>
            </w:tcBorders>
          </w:tcPr>
          <w:p w14:paraId="1BF556E6" w14:textId="77777777" w:rsidR="0086749B" w:rsidRDefault="0086749B" w:rsidP="00AA1305">
            <w:pPr>
              <w:pStyle w:val="T1"/>
              <w:keepNext w:val="0"/>
              <w:ind w:left="-165" w:right="-115"/>
              <w:jc w:val="center"/>
            </w:pPr>
            <w:r>
              <w:rPr>
                <w:rFonts w:ascii="Symbol" w:hAnsi="Symbol"/>
                <w:b/>
              </w:rPr>
              <w:t></w:t>
            </w:r>
          </w:p>
        </w:tc>
        <w:tc>
          <w:tcPr>
            <w:tcW w:w="720" w:type="dxa"/>
            <w:tcBorders>
              <w:top w:val="nil"/>
              <w:left w:val="nil"/>
              <w:bottom w:val="nil"/>
              <w:right w:val="nil"/>
            </w:tcBorders>
          </w:tcPr>
          <w:p w14:paraId="2E136AAE" w14:textId="77777777" w:rsidR="0086749B" w:rsidRDefault="0086749B" w:rsidP="00AA1305">
            <w:pPr>
              <w:pStyle w:val="T1"/>
              <w:keepNext w:val="0"/>
              <w:jc w:val="center"/>
            </w:pPr>
            <w:r>
              <w:t>(0.25</w:t>
            </w:r>
          </w:p>
        </w:tc>
        <w:tc>
          <w:tcPr>
            <w:tcW w:w="297" w:type="dxa"/>
            <w:tcBorders>
              <w:top w:val="nil"/>
              <w:left w:val="nil"/>
              <w:bottom w:val="nil"/>
              <w:right w:val="nil"/>
            </w:tcBorders>
          </w:tcPr>
          <w:p w14:paraId="39F066BC" w14:textId="77777777" w:rsidR="0086749B" w:rsidRDefault="0086749B" w:rsidP="00AA1305">
            <w:pPr>
              <w:pStyle w:val="T1"/>
              <w:keepNext w:val="0"/>
              <w:ind w:right="-115"/>
              <w:jc w:val="center"/>
            </w:pPr>
            <w:r>
              <w:rPr>
                <w:b/>
              </w:rPr>
              <w:sym w:font="Symbol" w:char="F0B4"/>
            </w:r>
          </w:p>
        </w:tc>
        <w:tc>
          <w:tcPr>
            <w:tcW w:w="1377" w:type="dxa"/>
            <w:tcBorders>
              <w:top w:val="nil"/>
              <w:left w:val="nil"/>
              <w:bottom w:val="nil"/>
              <w:right w:val="nil"/>
            </w:tcBorders>
            <w:tcMar>
              <w:left w:w="0" w:type="dxa"/>
              <w:right w:w="115" w:type="dxa"/>
            </w:tcMar>
          </w:tcPr>
          <w:p w14:paraId="56A205C0" w14:textId="77777777" w:rsidR="0086749B" w:rsidRDefault="0086749B" w:rsidP="00AA1305">
            <w:pPr>
              <w:pStyle w:val="T1"/>
              <w:keepNext w:val="0"/>
              <w:ind w:right="74"/>
              <w:jc w:val="right"/>
            </w:pPr>
            <w:r>
              <w:t>10,000)</w:t>
            </w:r>
          </w:p>
        </w:tc>
        <w:tc>
          <w:tcPr>
            <w:tcW w:w="510" w:type="dxa"/>
            <w:tcBorders>
              <w:top w:val="nil"/>
              <w:left w:val="nil"/>
              <w:bottom w:val="nil"/>
              <w:right w:val="nil"/>
            </w:tcBorders>
            <w:tcMar>
              <w:left w:w="0" w:type="dxa"/>
              <w:right w:w="115" w:type="dxa"/>
            </w:tcMar>
          </w:tcPr>
          <w:p w14:paraId="20C36D38" w14:textId="77777777" w:rsidR="0086749B" w:rsidRDefault="0086749B" w:rsidP="00AA1305">
            <w:pPr>
              <w:pStyle w:val="T1"/>
              <w:keepNext w:val="0"/>
              <w:ind w:right="-106"/>
              <w:jc w:val="center"/>
            </w:pPr>
            <w:r>
              <w:rPr>
                <w:rFonts w:ascii="Symbol" w:hAnsi="Symbol"/>
                <w:b/>
              </w:rPr>
              <w:t></w:t>
            </w:r>
          </w:p>
        </w:tc>
        <w:tc>
          <w:tcPr>
            <w:tcW w:w="1074" w:type="dxa"/>
            <w:tcBorders>
              <w:top w:val="nil"/>
              <w:left w:val="nil"/>
              <w:bottom w:val="nil"/>
              <w:right w:val="nil"/>
            </w:tcBorders>
            <w:tcMar>
              <w:left w:w="0" w:type="dxa"/>
              <w:right w:w="115" w:type="dxa"/>
            </w:tcMar>
          </w:tcPr>
          <w:p w14:paraId="0441C85A" w14:textId="77777777" w:rsidR="0086749B" w:rsidRDefault="0086749B" w:rsidP="00AA1305">
            <w:pPr>
              <w:pStyle w:val="T1"/>
              <w:keepNext w:val="0"/>
              <w:ind w:right="2"/>
              <w:jc w:val="right"/>
            </w:pPr>
            <w:r>
              <w:t>10,000</w:t>
            </w:r>
          </w:p>
        </w:tc>
        <w:tc>
          <w:tcPr>
            <w:tcW w:w="1251" w:type="dxa"/>
            <w:tcBorders>
              <w:top w:val="nil"/>
              <w:left w:val="nil"/>
              <w:bottom w:val="nil"/>
              <w:right w:val="nil"/>
            </w:tcBorders>
            <w:tcMar>
              <w:left w:w="0" w:type="dxa"/>
              <w:right w:w="115" w:type="dxa"/>
            </w:tcMar>
          </w:tcPr>
          <w:p w14:paraId="6AAFD15A" w14:textId="77777777" w:rsidR="0086749B" w:rsidRDefault="0086749B" w:rsidP="00AA1305">
            <w:pPr>
              <w:pStyle w:val="T1"/>
              <w:keepNext w:val="0"/>
              <w:ind w:right="-112"/>
              <w:jc w:val="center"/>
            </w:pPr>
            <w:r>
              <w:t>25.0%</w:t>
            </w:r>
          </w:p>
        </w:tc>
      </w:tr>
      <w:tr w:rsidR="0086749B" w14:paraId="7EFCB96E" w14:textId="77777777" w:rsidTr="00D52C97">
        <w:tc>
          <w:tcPr>
            <w:tcW w:w="1275" w:type="dxa"/>
            <w:tcBorders>
              <w:top w:val="nil"/>
              <w:left w:val="nil"/>
              <w:bottom w:val="nil"/>
              <w:right w:val="nil"/>
            </w:tcBorders>
          </w:tcPr>
          <w:p w14:paraId="5E4A1F5E" w14:textId="77777777" w:rsidR="0086749B" w:rsidRDefault="0086749B" w:rsidP="00AA1305">
            <w:pPr>
              <w:pStyle w:val="T1"/>
              <w:keepNext w:val="0"/>
              <w:ind w:left="-106" w:right="117"/>
              <w:jc w:val="right"/>
            </w:pPr>
            <w:r>
              <w:t>90,000</w:t>
            </w:r>
          </w:p>
        </w:tc>
        <w:tc>
          <w:tcPr>
            <w:tcW w:w="1260" w:type="dxa"/>
            <w:tcBorders>
              <w:top w:val="nil"/>
              <w:left w:val="nil"/>
              <w:bottom w:val="nil"/>
              <w:right w:val="nil"/>
            </w:tcBorders>
          </w:tcPr>
          <w:p w14:paraId="5CA25228" w14:textId="77777777" w:rsidR="0086749B" w:rsidRDefault="0086749B" w:rsidP="00AA1305">
            <w:pPr>
              <w:pStyle w:val="T1"/>
              <w:keepNext w:val="0"/>
              <w:ind w:right="146"/>
              <w:jc w:val="right"/>
            </w:pPr>
            <w:r>
              <w:t>13,750</w:t>
            </w:r>
          </w:p>
        </w:tc>
        <w:tc>
          <w:tcPr>
            <w:tcW w:w="360" w:type="dxa"/>
            <w:tcBorders>
              <w:top w:val="nil"/>
              <w:left w:val="nil"/>
              <w:bottom w:val="nil"/>
              <w:right w:val="nil"/>
            </w:tcBorders>
          </w:tcPr>
          <w:p w14:paraId="5A36AFC8" w14:textId="77777777" w:rsidR="0086749B" w:rsidRDefault="0086749B" w:rsidP="00AA1305">
            <w:pPr>
              <w:pStyle w:val="T1"/>
              <w:keepNext w:val="0"/>
              <w:ind w:left="-165" w:right="-115"/>
              <w:jc w:val="center"/>
            </w:pPr>
            <w:r>
              <w:rPr>
                <w:rFonts w:ascii="Symbol" w:hAnsi="Symbol"/>
                <w:b/>
              </w:rPr>
              <w:t></w:t>
            </w:r>
          </w:p>
        </w:tc>
        <w:tc>
          <w:tcPr>
            <w:tcW w:w="720" w:type="dxa"/>
            <w:tcBorders>
              <w:top w:val="nil"/>
              <w:left w:val="nil"/>
              <w:bottom w:val="nil"/>
              <w:right w:val="nil"/>
            </w:tcBorders>
          </w:tcPr>
          <w:p w14:paraId="7F027108" w14:textId="77777777" w:rsidR="0086749B" w:rsidRDefault="0086749B" w:rsidP="00AA1305">
            <w:pPr>
              <w:pStyle w:val="T1"/>
              <w:keepNext w:val="0"/>
              <w:jc w:val="center"/>
            </w:pPr>
            <w:r>
              <w:t>(0.34</w:t>
            </w:r>
          </w:p>
        </w:tc>
        <w:tc>
          <w:tcPr>
            <w:tcW w:w="297" w:type="dxa"/>
            <w:tcBorders>
              <w:top w:val="nil"/>
              <w:left w:val="nil"/>
              <w:bottom w:val="nil"/>
              <w:right w:val="nil"/>
            </w:tcBorders>
          </w:tcPr>
          <w:p w14:paraId="1BB736E5" w14:textId="77777777" w:rsidR="0086749B" w:rsidRDefault="0086749B" w:rsidP="00AA1305">
            <w:pPr>
              <w:pStyle w:val="T1"/>
              <w:keepNext w:val="0"/>
              <w:ind w:right="-115"/>
              <w:jc w:val="center"/>
            </w:pPr>
            <w:r>
              <w:rPr>
                <w:b/>
              </w:rPr>
              <w:sym w:font="Symbol" w:char="F0B4"/>
            </w:r>
          </w:p>
        </w:tc>
        <w:tc>
          <w:tcPr>
            <w:tcW w:w="1377" w:type="dxa"/>
            <w:tcBorders>
              <w:top w:val="nil"/>
              <w:left w:val="nil"/>
              <w:bottom w:val="nil"/>
              <w:right w:val="nil"/>
            </w:tcBorders>
            <w:tcMar>
              <w:left w:w="0" w:type="dxa"/>
              <w:right w:w="115" w:type="dxa"/>
            </w:tcMar>
          </w:tcPr>
          <w:p w14:paraId="5EC1B3C0" w14:textId="77777777" w:rsidR="0086749B" w:rsidRDefault="0086749B" w:rsidP="00AA1305">
            <w:pPr>
              <w:pStyle w:val="T1"/>
              <w:keepNext w:val="0"/>
              <w:ind w:right="74"/>
              <w:jc w:val="right"/>
            </w:pPr>
            <w:r>
              <w:t>15,000)</w:t>
            </w:r>
          </w:p>
        </w:tc>
        <w:tc>
          <w:tcPr>
            <w:tcW w:w="510" w:type="dxa"/>
            <w:tcBorders>
              <w:top w:val="nil"/>
              <w:left w:val="nil"/>
              <w:bottom w:val="nil"/>
              <w:right w:val="nil"/>
            </w:tcBorders>
            <w:tcMar>
              <w:left w:w="0" w:type="dxa"/>
              <w:right w:w="115" w:type="dxa"/>
            </w:tcMar>
          </w:tcPr>
          <w:p w14:paraId="4819AE4E" w14:textId="77777777" w:rsidR="0086749B" w:rsidRDefault="0086749B" w:rsidP="00AA1305">
            <w:pPr>
              <w:pStyle w:val="T1"/>
              <w:keepNext w:val="0"/>
              <w:ind w:right="-106"/>
              <w:jc w:val="center"/>
            </w:pPr>
            <w:r>
              <w:rPr>
                <w:rFonts w:ascii="Symbol" w:hAnsi="Symbol"/>
                <w:b/>
              </w:rPr>
              <w:t></w:t>
            </w:r>
          </w:p>
        </w:tc>
        <w:tc>
          <w:tcPr>
            <w:tcW w:w="1074" w:type="dxa"/>
            <w:tcBorders>
              <w:top w:val="nil"/>
              <w:left w:val="nil"/>
              <w:bottom w:val="nil"/>
              <w:right w:val="nil"/>
            </w:tcBorders>
            <w:tcMar>
              <w:left w:w="0" w:type="dxa"/>
              <w:right w:w="115" w:type="dxa"/>
            </w:tcMar>
          </w:tcPr>
          <w:p w14:paraId="1C40D336" w14:textId="77777777" w:rsidR="0086749B" w:rsidRDefault="0086749B" w:rsidP="00AA1305">
            <w:pPr>
              <w:pStyle w:val="T1"/>
              <w:keepNext w:val="0"/>
              <w:ind w:right="2"/>
              <w:jc w:val="right"/>
            </w:pPr>
            <w:r>
              <w:t>18,850</w:t>
            </w:r>
          </w:p>
        </w:tc>
        <w:tc>
          <w:tcPr>
            <w:tcW w:w="1251" w:type="dxa"/>
            <w:tcBorders>
              <w:top w:val="nil"/>
              <w:left w:val="nil"/>
              <w:bottom w:val="nil"/>
              <w:right w:val="nil"/>
            </w:tcBorders>
            <w:tcMar>
              <w:left w:w="0" w:type="dxa"/>
              <w:right w:w="115" w:type="dxa"/>
            </w:tcMar>
          </w:tcPr>
          <w:p w14:paraId="7DF36F2B" w14:textId="77777777" w:rsidR="0086749B" w:rsidRDefault="0086749B" w:rsidP="00AA1305">
            <w:pPr>
              <w:pStyle w:val="T1"/>
              <w:keepNext w:val="0"/>
              <w:ind w:right="-112"/>
              <w:jc w:val="center"/>
            </w:pPr>
            <w:r>
              <w:t>34.0%</w:t>
            </w:r>
          </w:p>
        </w:tc>
      </w:tr>
      <w:tr w:rsidR="0086749B" w14:paraId="0C7477ED" w14:textId="77777777" w:rsidTr="00D52C97">
        <w:tc>
          <w:tcPr>
            <w:tcW w:w="1275" w:type="dxa"/>
            <w:tcBorders>
              <w:top w:val="nil"/>
              <w:left w:val="nil"/>
              <w:bottom w:val="nil"/>
              <w:right w:val="nil"/>
            </w:tcBorders>
          </w:tcPr>
          <w:p w14:paraId="4062B80F" w14:textId="77777777" w:rsidR="0086749B" w:rsidRDefault="0086749B" w:rsidP="00AA1305">
            <w:pPr>
              <w:pStyle w:val="T1"/>
              <w:keepNext w:val="0"/>
              <w:ind w:left="-106" w:right="117"/>
              <w:jc w:val="right"/>
            </w:pPr>
            <w:r>
              <w:t>200,000</w:t>
            </w:r>
          </w:p>
        </w:tc>
        <w:tc>
          <w:tcPr>
            <w:tcW w:w="1260" w:type="dxa"/>
            <w:tcBorders>
              <w:top w:val="nil"/>
              <w:left w:val="nil"/>
              <w:bottom w:val="nil"/>
              <w:right w:val="nil"/>
            </w:tcBorders>
          </w:tcPr>
          <w:p w14:paraId="263BDE1C" w14:textId="77777777" w:rsidR="0086749B" w:rsidRDefault="0086749B" w:rsidP="00AA1305">
            <w:pPr>
              <w:pStyle w:val="T1"/>
              <w:keepNext w:val="0"/>
              <w:ind w:right="146"/>
              <w:jc w:val="right"/>
            </w:pPr>
            <w:r>
              <w:t>22,250</w:t>
            </w:r>
          </w:p>
        </w:tc>
        <w:tc>
          <w:tcPr>
            <w:tcW w:w="360" w:type="dxa"/>
            <w:tcBorders>
              <w:top w:val="nil"/>
              <w:left w:val="nil"/>
              <w:bottom w:val="nil"/>
              <w:right w:val="nil"/>
            </w:tcBorders>
          </w:tcPr>
          <w:p w14:paraId="61C496A9" w14:textId="77777777" w:rsidR="0086749B" w:rsidRDefault="0086749B" w:rsidP="00AA1305">
            <w:pPr>
              <w:pStyle w:val="T1"/>
              <w:keepNext w:val="0"/>
              <w:ind w:left="-165" w:right="-115"/>
              <w:jc w:val="center"/>
            </w:pPr>
            <w:r>
              <w:rPr>
                <w:rFonts w:ascii="Symbol" w:hAnsi="Symbol"/>
                <w:b/>
              </w:rPr>
              <w:t></w:t>
            </w:r>
          </w:p>
        </w:tc>
        <w:tc>
          <w:tcPr>
            <w:tcW w:w="720" w:type="dxa"/>
            <w:tcBorders>
              <w:top w:val="nil"/>
              <w:left w:val="nil"/>
              <w:bottom w:val="nil"/>
              <w:right w:val="nil"/>
            </w:tcBorders>
          </w:tcPr>
          <w:p w14:paraId="4DD4BDF7" w14:textId="77777777" w:rsidR="0086749B" w:rsidRDefault="0086749B" w:rsidP="00AA1305">
            <w:pPr>
              <w:pStyle w:val="T1"/>
              <w:keepNext w:val="0"/>
              <w:jc w:val="center"/>
            </w:pPr>
            <w:r>
              <w:t>(0.39</w:t>
            </w:r>
          </w:p>
        </w:tc>
        <w:tc>
          <w:tcPr>
            <w:tcW w:w="297" w:type="dxa"/>
            <w:tcBorders>
              <w:top w:val="nil"/>
              <w:left w:val="nil"/>
              <w:bottom w:val="nil"/>
              <w:right w:val="nil"/>
            </w:tcBorders>
          </w:tcPr>
          <w:p w14:paraId="75888E22" w14:textId="77777777" w:rsidR="0086749B" w:rsidRDefault="0086749B" w:rsidP="00AA1305">
            <w:pPr>
              <w:pStyle w:val="T1"/>
              <w:keepNext w:val="0"/>
              <w:ind w:right="-115"/>
              <w:jc w:val="center"/>
            </w:pPr>
            <w:r>
              <w:rPr>
                <w:b/>
              </w:rPr>
              <w:sym w:font="Symbol" w:char="F0B4"/>
            </w:r>
          </w:p>
        </w:tc>
        <w:tc>
          <w:tcPr>
            <w:tcW w:w="1377" w:type="dxa"/>
            <w:tcBorders>
              <w:top w:val="nil"/>
              <w:left w:val="nil"/>
              <w:bottom w:val="nil"/>
              <w:right w:val="nil"/>
            </w:tcBorders>
            <w:tcMar>
              <w:left w:w="0" w:type="dxa"/>
              <w:right w:w="115" w:type="dxa"/>
            </w:tcMar>
          </w:tcPr>
          <w:p w14:paraId="12C1B3A7" w14:textId="77777777" w:rsidR="0086749B" w:rsidRDefault="0086749B" w:rsidP="00AA1305">
            <w:pPr>
              <w:pStyle w:val="T1"/>
              <w:keepNext w:val="0"/>
              <w:ind w:right="74"/>
              <w:jc w:val="right"/>
            </w:pPr>
            <w:r>
              <w:t>100,000)</w:t>
            </w:r>
          </w:p>
        </w:tc>
        <w:tc>
          <w:tcPr>
            <w:tcW w:w="510" w:type="dxa"/>
            <w:tcBorders>
              <w:top w:val="nil"/>
              <w:left w:val="nil"/>
              <w:bottom w:val="nil"/>
              <w:right w:val="nil"/>
            </w:tcBorders>
            <w:tcMar>
              <w:left w:w="0" w:type="dxa"/>
              <w:right w:w="115" w:type="dxa"/>
            </w:tcMar>
          </w:tcPr>
          <w:p w14:paraId="2C15C68A" w14:textId="77777777" w:rsidR="0086749B" w:rsidRDefault="0086749B" w:rsidP="00AA1305">
            <w:pPr>
              <w:pStyle w:val="T1"/>
              <w:keepNext w:val="0"/>
              <w:ind w:right="-106"/>
              <w:jc w:val="center"/>
            </w:pPr>
            <w:r>
              <w:rPr>
                <w:rFonts w:ascii="Symbol" w:hAnsi="Symbol"/>
                <w:b/>
              </w:rPr>
              <w:t></w:t>
            </w:r>
          </w:p>
        </w:tc>
        <w:tc>
          <w:tcPr>
            <w:tcW w:w="1074" w:type="dxa"/>
            <w:tcBorders>
              <w:top w:val="nil"/>
              <w:left w:val="nil"/>
              <w:bottom w:val="nil"/>
              <w:right w:val="nil"/>
            </w:tcBorders>
            <w:tcMar>
              <w:left w:w="0" w:type="dxa"/>
              <w:right w:w="115" w:type="dxa"/>
            </w:tcMar>
          </w:tcPr>
          <w:p w14:paraId="5A6E70CD" w14:textId="77777777" w:rsidR="0086749B" w:rsidRDefault="0086749B" w:rsidP="00AA1305">
            <w:pPr>
              <w:pStyle w:val="T1"/>
              <w:keepNext w:val="0"/>
              <w:ind w:right="2"/>
              <w:jc w:val="right"/>
            </w:pPr>
            <w:r>
              <w:t>61,250</w:t>
            </w:r>
          </w:p>
        </w:tc>
        <w:tc>
          <w:tcPr>
            <w:tcW w:w="1251" w:type="dxa"/>
            <w:tcBorders>
              <w:top w:val="nil"/>
              <w:left w:val="nil"/>
              <w:bottom w:val="nil"/>
              <w:right w:val="nil"/>
            </w:tcBorders>
            <w:tcMar>
              <w:left w:w="0" w:type="dxa"/>
              <w:right w:w="115" w:type="dxa"/>
            </w:tcMar>
          </w:tcPr>
          <w:p w14:paraId="59EA4C0D" w14:textId="77777777" w:rsidR="0086749B" w:rsidRDefault="0086749B" w:rsidP="00AA1305">
            <w:pPr>
              <w:pStyle w:val="T1"/>
              <w:keepNext w:val="0"/>
              <w:ind w:right="-112"/>
              <w:jc w:val="center"/>
            </w:pPr>
            <w:r>
              <w:t>39.0%</w:t>
            </w:r>
          </w:p>
        </w:tc>
      </w:tr>
      <w:tr w:rsidR="0086749B" w14:paraId="77607E00" w14:textId="77777777" w:rsidTr="00D52C97">
        <w:tc>
          <w:tcPr>
            <w:tcW w:w="1275" w:type="dxa"/>
            <w:tcBorders>
              <w:top w:val="nil"/>
              <w:left w:val="nil"/>
              <w:bottom w:val="nil"/>
              <w:right w:val="nil"/>
            </w:tcBorders>
          </w:tcPr>
          <w:p w14:paraId="6B297378" w14:textId="77777777" w:rsidR="0086749B" w:rsidRDefault="0086749B" w:rsidP="00AA1305">
            <w:pPr>
              <w:pStyle w:val="T1"/>
              <w:keepNext w:val="0"/>
              <w:ind w:left="-106" w:right="117"/>
              <w:jc w:val="right"/>
            </w:pPr>
            <w:r>
              <w:t>400,000</w:t>
            </w:r>
          </w:p>
        </w:tc>
        <w:tc>
          <w:tcPr>
            <w:tcW w:w="1260" w:type="dxa"/>
            <w:tcBorders>
              <w:top w:val="nil"/>
              <w:left w:val="nil"/>
              <w:bottom w:val="nil"/>
              <w:right w:val="nil"/>
            </w:tcBorders>
          </w:tcPr>
          <w:p w14:paraId="303FC186" w14:textId="77777777" w:rsidR="0086749B" w:rsidRDefault="0086749B" w:rsidP="00AA1305">
            <w:pPr>
              <w:pStyle w:val="T1"/>
              <w:keepNext w:val="0"/>
              <w:ind w:right="146"/>
              <w:jc w:val="right"/>
            </w:pPr>
            <w:r>
              <w:t>113,900</w:t>
            </w:r>
          </w:p>
        </w:tc>
        <w:tc>
          <w:tcPr>
            <w:tcW w:w="360" w:type="dxa"/>
            <w:tcBorders>
              <w:top w:val="nil"/>
              <w:left w:val="nil"/>
              <w:bottom w:val="nil"/>
              <w:right w:val="nil"/>
            </w:tcBorders>
          </w:tcPr>
          <w:p w14:paraId="18F00022" w14:textId="77777777" w:rsidR="0086749B" w:rsidRDefault="0086749B" w:rsidP="00AA1305">
            <w:pPr>
              <w:pStyle w:val="T1"/>
              <w:keepNext w:val="0"/>
              <w:ind w:left="-165" w:right="-115"/>
              <w:jc w:val="center"/>
            </w:pPr>
            <w:r>
              <w:rPr>
                <w:rFonts w:ascii="Symbol" w:hAnsi="Symbol"/>
                <w:b/>
              </w:rPr>
              <w:t></w:t>
            </w:r>
          </w:p>
        </w:tc>
        <w:tc>
          <w:tcPr>
            <w:tcW w:w="720" w:type="dxa"/>
            <w:tcBorders>
              <w:top w:val="nil"/>
              <w:left w:val="nil"/>
              <w:bottom w:val="nil"/>
              <w:right w:val="nil"/>
            </w:tcBorders>
          </w:tcPr>
          <w:p w14:paraId="4A41D2A5" w14:textId="77777777" w:rsidR="0086749B" w:rsidRDefault="0086749B" w:rsidP="00AA1305">
            <w:pPr>
              <w:pStyle w:val="T1"/>
              <w:keepNext w:val="0"/>
              <w:jc w:val="center"/>
            </w:pPr>
            <w:r>
              <w:t>(0.34</w:t>
            </w:r>
          </w:p>
        </w:tc>
        <w:tc>
          <w:tcPr>
            <w:tcW w:w="297" w:type="dxa"/>
            <w:tcBorders>
              <w:top w:val="nil"/>
              <w:left w:val="nil"/>
              <w:bottom w:val="nil"/>
              <w:right w:val="nil"/>
            </w:tcBorders>
          </w:tcPr>
          <w:p w14:paraId="5A3AE9EB" w14:textId="77777777" w:rsidR="0086749B" w:rsidRDefault="0086749B" w:rsidP="00AA1305">
            <w:pPr>
              <w:pStyle w:val="T1"/>
              <w:keepNext w:val="0"/>
              <w:ind w:right="-115"/>
              <w:jc w:val="center"/>
            </w:pPr>
            <w:r>
              <w:rPr>
                <w:b/>
              </w:rPr>
              <w:sym w:font="Symbol" w:char="F0B4"/>
            </w:r>
          </w:p>
        </w:tc>
        <w:tc>
          <w:tcPr>
            <w:tcW w:w="1377" w:type="dxa"/>
            <w:tcBorders>
              <w:top w:val="nil"/>
              <w:left w:val="nil"/>
              <w:bottom w:val="nil"/>
              <w:right w:val="nil"/>
            </w:tcBorders>
            <w:tcMar>
              <w:left w:w="0" w:type="dxa"/>
              <w:right w:w="115" w:type="dxa"/>
            </w:tcMar>
          </w:tcPr>
          <w:p w14:paraId="212CBE61" w14:textId="77777777" w:rsidR="0086749B" w:rsidRDefault="0086749B" w:rsidP="00AA1305">
            <w:pPr>
              <w:pStyle w:val="T1"/>
              <w:keepNext w:val="0"/>
              <w:ind w:right="74"/>
              <w:jc w:val="right"/>
            </w:pPr>
            <w:r>
              <w:t>65,000)</w:t>
            </w:r>
          </w:p>
        </w:tc>
        <w:tc>
          <w:tcPr>
            <w:tcW w:w="510" w:type="dxa"/>
            <w:tcBorders>
              <w:top w:val="nil"/>
              <w:left w:val="nil"/>
              <w:bottom w:val="nil"/>
              <w:right w:val="nil"/>
            </w:tcBorders>
            <w:tcMar>
              <w:left w:w="0" w:type="dxa"/>
              <w:right w:w="115" w:type="dxa"/>
            </w:tcMar>
          </w:tcPr>
          <w:p w14:paraId="4C905931" w14:textId="77777777" w:rsidR="0086749B" w:rsidRDefault="0086749B" w:rsidP="00AA1305">
            <w:pPr>
              <w:pStyle w:val="T1"/>
              <w:keepNext w:val="0"/>
              <w:ind w:right="-106"/>
              <w:jc w:val="center"/>
            </w:pPr>
            <w:r>
              <w:rPr>
                <w:rFonts w:ascii="Symbol" w:hAnsi="Symbol"/>
                <w:b/>
              </w:rPr>
              <w:t></w:t>
            </w:r>
          </w:p>
        </w:tc>
        <w:tc>
          <w:tcPr>
            <w:tcW w:w="1074" w:type="dxa"/>
            <w:tcBorders>
              <w:top w:val="nil"/>
              <w:left w:val="nil"/>
              <w:bottom w:val="nil"/>
              <w:right w:val="nil"/>
            </w:tcBorders>
            <w:tcMar>
              <w:left w:w="0" w:type="dxa"/>
              <w:right w:w="115" w:type="dxa"/>
            </w:tcMar>
          </w:tcPr>
          <w:p w14:paraId="58BA915A" w14:textId="77777777" w:rsidR="0086749B" w:rsidRDefault="0086749B" w:rsidP="00AA1305">
            <w:pPr>
              <w:pStyle w:val="T1"/>
              <w:keepNext w:val="0"/>
              <w:ind w:right="2"/>
              <w:jc w:val="right"/>
            </w:pPr>
            <w:r>
              <w:t>136,000</w:t>
            </w:r>
          </w:p>
        </w:tc>
        <w:tc>
          <w:tcPr>
            <w:tcW w:w="1251" w:type="dxa"/>
            <w:tcBorders>
              <w:top w:val="nil"/>
              <w:left w:val="nil"/>
              <w:bottom w:val="nil"/>
              <w:right w:val="nil"/>
            </w:tcBorders>
            <w:tcMar>
              <w:left w:w="0" w:type="dxa"/>
              <w:right w:w="115" w:type="dxa"/>
            </w:tcMar>
          </w:tcPr>
          <w:p w14:paraId="086720C3" w14:textId="77777777" w:rsidR="0086749B" w:rsidRDefault="0086749B" w:rsidP="00AA1305">
            <w:pPr>
              <w:pStyle w:val="T1"/>
              <w:keepNext w:val="0"/>
              <w:ind w:right="-112"/>
              <w:jc w:val="center"/>
            </w:pPr>
            <w:r>
              <w:t>34.0%</w:t>
            </w:r>
          </w:p>
        </w:tc>
      </w:tr>
      <w:tr w:rsidR="0086749B" w14:paraId="089338B0" w14:textId="77777777" w:rsidTr="00D52C97">
        <w:tc>
          <w:tcPr>
            <w:tcW w:w="1275" w:type="dxa"/>
            <w:tcBorders>
              <w:top w:val="nil"/>
              <w:left w:val="nil"/>
              <w:right w:val="nil"/>
            </w:tcBorders>
          </w:tcPr>
          <w:p w14:paraId="4BCEC9CC" w14:textId="77777777" w:rsidR="0086749B" w:rsidRDefault="0086749B" w:rsidP="00AA1305">
            <w:pPr>
              <w:pStyle w:val="T1"/>
              <w:keepNext w:val="0"/>
              <w:ind w:left="-106" w:right="117"/>
              <w:jc w:val="right"/>
            </w:pPr>
            <w:r>
              <w:t>1,000,000</w:t>
            </w:r>
          </w:p>
        </w:tc>
        <w:tc>
          <w:tcPr>
            <w:tcW w:w="1260" w:type="dxa"/>
            <w:tcBorders>
              <w:top w:val="nil"/>
              <w:left w:val="nil"/>
              <w:right w:val="nil"/>
            </w:tcBorders>
          </w:tcPr>
          <w:p w14:paraId="5720846E" w14:textId="77777777" w:rsidR="0086749B" w:rsidRDefault="0086749B" w:rsidP="00AA1305">
            <w:pPr>
              <w:pStyle w:val="T1"/>
              <w:keepNext w:val="0"/>
              <w:ind w:right="146"/>
              <w:jc w:val="right"/>
            </w:pPr>
            <w:r>
              <w:t>113,900</w:t>
            </w:r>
          </w:p>
        </w:tc>
        <w:tc>
          <w:tcPr>
            <w:tcW w:w="360" w:type="dxa"/>
            <w:tcBorders>
              <w:top w:val="nil"/>
              <w:left w:val="nil"/>
              <w:right w:val="nil"/>
            </w:tcBorders>
          </w:tcPr>
          <w:p w14:paraId="15854A54" w14:textId="77777777" w:rsidR="0086749B" w:rsidRDefault="0086749B" w:rsidP="00AA1305">
            <w:pPr>
              <w:pStyle w:val="T1"/>
              <w:keepNext w:val="0"/>
              <w:ind w:left="-165" w:right="-115"/>
              <w:jc w:val="center"/>
            </w:pPr>
            <w:r>
              <w:rPr>
                <w:rFonts w:ascii="Symbol" w:hAnsi="Symbol"/>
                <w:b/>
              </w:rPr>
              <w:t></w:t>
            </w:r>
          </w:p>
        </w:tc>
        <w:tc>
          <w:tcPr>
            <w:tcW w:w="720" w:type="dxa"/>
            <w:tcBorders>
              <w:top w:val="nil"/>
              <w:left w:val="nil"/>
              <w:right w:val="nil"/>
            </w:tcBorders>
          </w:tcPr>
          <w:p w14:paraId="35812E3D" w14:textId="77777777" w:rsidR="0086749B" w:rsidRDefault="0086749B" w:rsidP="00AA1305">
            <w:pPr>
              <w:pStyle w:val="T1"/>
              <w:keepNext w:val="0"/>
              <w:jc w:val="center"/>
            </w:pPr>
            <w:r>
              <w:t>(0.34</w:t>
            </w:r>
          </w:p>
        </w:tc>
        <w:tc>
          <w:tcPr>
            <w:tcW w:w="297" w:type="dxa"/>
            <w:tcBorders>
              <w:top w:val="nil"/>
              <w:left w:val="nil"/>
              <w:right w:val="nil"/>
            </w:tcBorders>
          </w:tcPr>
          <w:p w14:paraId="37D7BD11" w14:textId="77777777" w:rsidR="0086749B" w:rsidRDefault="0086749B" w:rsidP="00AA1305">
            <w:pPr>
              <w:pStyle w:val="T1"/>
              <w:keepNext w:val="0"/>
              <w:ind w:right="-115"/>
              <w:jc w:val="center"/>
            </w:pPr>
            <w:r>
              <w:rPr>
                <w:b/>
              </w:rPr>
              <w:sym w:font="Symbol" w:char="F0B4"/>
            </w:r>
          </w:p>
        </w:tc>
        <w:tc>
          <w:tcPr>
            <w:tcW w:w="1377" w:type="dxa"/>
            <w:tcBorders>
              <w:top w:val="nil"/>
              <w:left w:val="nil"/>
              <w:right w:val="nil"/>
            </w:tcBorders>
            <w:tcMar>
              <w:left w:w="0" w:type="dxa"/>
              <w:right w:w="115" w:type="dxa"/>
            </w:tcMar>
          </w:tcPr>
          <w:p w14:paraId="6A7D0605" w14:textId="77777777" w:rsidR="0086749B" w:rsidRDefault="0086749B" w:rsidP="00AA1305">
            <w:pPr>
              <w:pStyle w:val="T1"/>
              <w:keepNext w:val="0"/>
              <w:ind w:right="74"/>
              <w:jc w:val="right"/>
            </w:pPr>
            <w:r>
              <w:t>665,000)</w:t>
            </w:r>
          </w:p>
        </w:tc>
        <w:tc>
          <w:tcPr>
            <w:tcW w:w="510" w:type="dxa"/>
            <w:tcBorders>
              <w:top w:val="nil"/>
              <w:left w:val="nil"/>
              <w:right w:val="nil"/>
            </w:tcBorders>
            <w:tcMar>
              <w:left w:w="0" w:type="dxa"/>
              <w:right w:w="115" w:type="dxa"/>
            </w:tcMar>
          </w:tcPr>
          <w:p w14:paraId="595CEDA5" w14:textId="77777777" w:rsidR="0086749B" w:rsidRDefault="0086749B" w:rsidP="00AA1305">
            <w:pPr>
              <w:pStyle w:val="T1"/>
              <w:keepNext w:val="0"/>
              <w:ind w:right="-106"/>
              <w:jc w:val="center"/>
            </w:pPr>
            <w:r>
              <w:rPr>
                <w:rFonts w:ascii="Symbol" w:hAnsi="Symbol"/>
                <w:b/>
              </w:rPr>
              <w:t></w:t>
            </w:r>
          </w:p>
        </w:tc>
        <w:tc>
          <w:tcPr>
            <w:tcW w:w="1074" w:type="dxa"/>
            <w:tcBorders>
              <w:top w:val="nil"/>
              <w:left w:val="nil"/>
              <w:right w:val="nil"/>
            </w:tcBorders>
            <w:tcMar>
              <w:left w:w="0" w:type="dxa"/>
              <w:right w:w="115" w:type="dxa"/>
            </w:tcMar>
          </w:tcPr>
          <w:p w14:paraId="5D15A822" w14:textId="77777777" w:rsidR="0086749B" w:rsidRDefault="0086749B" w:rsidP="00AA1305">
            <w:pPr>
              <w:pStyle w:val="T1"/>
              <w:keepNext w:val="0"/>
              <w:ind w:right="2"/>
              <w:jc w:val="right"/>
            </w:pPr>
            <w:r>
              <w:t>340,000</w:t>
            </w:r>
          </w:p>
        </w:tc>
        <w:tc>
          <w:tcPr>
            <w:tcW w:w="1251" w:type="dxa"/>
            <w:tcBorders>
              <w:top w:val="nil"/>
              <w:left w:val="nil"/>
              <w:right w:val="nil"/>
            </w:tcBorders>
            <w:tcMar>
              <w:left w:w="0" w:type="dxa"/>
              <w:right w:w="115" w:type="dxa"/>
            </w:tcMar>
          </w:tcPr>
          <w:p w14:paraId="22E00E59" w14:textId="77777777" w:rsidR="0086749B" w:rsidRDefault="0086749B" w:rsidP="00AA1305">
            <w:pPr>
              <w:pStyle w:val="T1"/>
              <w:keepNext w:val="0"/>
              <w:ind w:right="-112"/>
              <w:jc w:val="center"/>
            </w:pPr>
            <w:r>
              <w:t>34.0%</w:t>
            </w:r>
          </w:p>
        </w:tc>
      </w:tr>
      <w:tr w:rsidR="0086749B" w14:paraId="3DF891FB" w14:textId="77777777" w:rsidTr="00D52C97">
        <w:tc>
          <w:tcPr>
            <w:tcW w:w="1275" w:type="dxa"/>
            <w:tcBorders>
              <w:top w:val="nil"/>
              <w:left w:val="nil"/>
              <w:bottom w:val="single" w:sz="4" w:space="0" w:color="auto"/>
              <w:right w:val="nil"/>
            </w:tcBorders>
          </w:tcPr>
          <w:p w14:paraId="12F26EF0" w14:textId="77777777" w:rsidR="0086749B" w:rsidRDefault="0086749B" w:rsidP="00AA1305">
            <w:pPr>
              <w:pStyle w:val="T1"/>
              <w:keepNext w:val="0"/>
              <w:spacing w:after="60"/>
              <w:ind w:left="-106" w:right="117"/>
              <w:jc w:val="right"/>
            </w:pPr>
            <w:r>
              <w:t>20,000,000</w:t>
            </w:r>
          </w:p>
        </w:tc>
        <w:tc>
          <w:tcPr>
            <w:tcW w:w="1260" w:type="dxa"/>
            <w:tcBorders>
              <w:top w:val="nil"/>
              <w:left w:val="nil"/>
              <w:bottom w:val="single" w:sz="4" w:space="0" w:color="auto"/>
              <w:right w:val="nil"/>
            </w:tcBorders>
          </w:tcPr>
          <w:p w14:paraId="7996AD19" w14:textId="77777777" w:rsidR="0086749B" w:rsidRDefault="0086749B" w:rsidP="00AA1305">
            <w:pPr>
              <w:pStyle w:val="T1"/>
              <w:keepNext w:val="0"/>
              <w:spacing w:after="60"/>
              <w:ind w:right="146"/>
              <w:jc w:val="right"/>
            </w:pPr>
            <w:r>
              <w:t>6,416,667</w:t>
            </w:r>
          </w:p>
        </w:tc>
        <w:tc>
          <w:tcPr>
            <w:tcW w:w="360" w:type="dxa"/>
            <w:tcBorders>
              <w:top w:val="nil"/>
              <w:left w:val="nil"/>
              <w:bottom w:val="single" w:sz="4" w:space="0" w:color="auto"/>
              <w:right w:val="nil"/>
            </w:tcBorders>
          </w:tcPr>
          <w:p w14:paraId="247B95F7" w14:textId="77777777" w:rsidR="0086749B" w:rsidRDefault="0086749B" w:rsidP="00AA1305">
            <w:pPr>
              <w:pStyle w:val="T1"/>
              <w:keepNext w:val="0"/>
              <w:spacing w:after="60"/>
              <w:ind w:left="-165" w:right="-115"/>
              <w:jc w:val="center"/>
            </w:pPr>
            <w:r>
              <w:rPr>
                <w:rFonts w:ascii="Symbol" w:hAnsi="Symbol"/>
                <w:b/>
              </w:rPr>
              <w:t></w:t>
            </w:r>
          </w:p>
        </w:tc>
        <w:tc>
          <w:tcPr>
            <w:tcW w:w="720" w:type="dxa"/>
            <w:tcBorders>
              <w:top w:val="nil"/>
              <w:left w:val="nil"/>
              <w:bottom w:val="single" w:sz="4" w:space="0" w:color="auto"/>
              <w:right w:val="nil"/>
            </w:tcBorders>
          </w:tcPr>
          <w:p w14:paraId="3434DE34" w14:textId="77777777" w:rsidR="0086749B" w:rsidRDefault="0086749B" w:rsidP="00AA1305">
            <w:pPr>
              <w:pStyle w:val="T1"/>
              <w:keepNext w:val="0"/>
              <w:spacing w:after="60"/>
              <w:jc w:val="center"/>
            </w:pPr>
            <w:r>
              <w:t>(0.35</w:t>
            </w:r>
          </w:p>
        </w:tc>
        <w:tc>
          <w:tcPr>
            <w:tcW w:w="297" w:type="dxa"/>
            <w:tcBorders>
              <w:top w:val="nil"/>
              <w:left w:val="nil"/>
              <w:bottom w:val="single" w:sz="4" w:space="0" w:color="auto"/>
              <w:right w:val="nil"/>
            </w:tcBorders>
          </w:tcPr>
          <w:p w14:paraId="6B3D3094" w14:textId="77777777" w:rsidR="0086749B" w:rsidRDefault="0086749B" w:rsidP="00AA1305">
            <w:pPr>
              <w:pStyle w:val="T1"/>
              <w:keepNext w:val="0"/>
              <w:spacing w:after="60"/>
              <w:ind w:right="-115"/>
              <w:jc w:val="center"/>
            </w:pPr>
            <w:r>
              <w:rPr>
                <w:b/>
              </w:rPr>
              <w:sym w:font="Symbol" w:char="F0B4"/>
            </w:r>
          </w:p>
        </w:tc>
        <w:tc>
          <w:tcPr>
            <w:tcW w:w="1377" w:type="dxa"/>
            <w:tcBorders>
              <w:top w:val="nil"/>
              <w:left w:val="nil"/>
              <w:bottom w:val="single" w:sz="4" w:space="0" w:color="auto"/>
              <w:right w:val="nil"/>
            </w:tcBorders>
            <w:tcMar>
              <w:left w:w="0" w:type="dxa"/>
              <w:right w:w="115" w:type="dxa"/>
            </w:tcMar>
          </w:tcPr>
          <w:p w14:paraId="257D86BE" w14:textId="77777777" w:rsidR="0086749B" w:rsidRDefault="0086749B" w:rsidP="00AA1305">
            <w:pPr>
              <w:pStyle w:val="T1"/>
              <w:keepNext w:val="0"/>
              <w:spacing w:after="60"/>
              <w:ind w:right="74"/>
              <w:jc w:val="right"/>
            </w:pPr>
            <w:r>
              <w:t>1,666,667)</w:t>
            </w:r>
          </w:p>
        </w:tc>
        <w:tc>
          <w:tcPr>
            <w:tcW w:w="510" w:type="dxa"/>
            <w:tcBorders>
              <w:top w:val="nil"/>
              <w:left w:val="nil"/>
              <w:bottom w:val="single" w:sz="4" w:space="0" w:color="auto"/>
              <w:right w:val="nil"/>
            </w:tcBorders>
            <w:tcMar>
              <w:left w:w="0" w:type="dxa"/>
              <w:right w:w="115" w:type="dxa"/>
            </w:tcMar>
          </w:tcPr>
          <w:p w14:paraId="5BA6ECEE" w14:textId="77777777" w:rsidR="0086749B" w:rsidRDefault="0086749B" w:rsidP="00AA1305">
            <w:pPr>
              <w:pStyle w:val="T1"/>
              <w:keepNext w:val="0"/>
              <w:spacing w:after="60"/>
              <w:ind w:right="-106"/>
              <w:jc w:val="center"/>
            </w:pPr>
            <w:r>
              <w:rPr>
                <w:rFonts w:ascii="Symbol" w:hAnsi="Symbol"/>
                <w:b/>
              </w:rPr>
              <w:t></w:t>
            </w:r>
          </w:p>
        </w:tc>
        <w:tc>
          <w:tcPr>
            <w:tcW w:w="1074" w:type="dxa"/>
            <w:tcBorders>
              <w:top w:val="nil"/>
              <w:left w:val="nil"/>
              <w:bottom w:val="single" w:sz="4" w:space="0" w:color="auto"/>
              <w:right w:val="nil"/>
            </w:tcBorders>
            <w:tcMar>
              <w:left w:w="0" w:type="dxa"/>
              <w:right w:w="115" w:type="dxa"/>
            </w:tcMar>
          </w:tcPr>
          <w:p w14:paraId="2DDC525C" w14:textId="77777777" w:rsidR="0086749B" w:rsidRDefault="0086749B" w:rsidP="00AA1305">
            <w:pPr>
              <w:pStyle w:val="T1"/>
              <w:keepNext w:val="0"/>
              <w:spacing w:after="60"/>
              <w:ind w:right="2"/>
              <w:jc w:val="right"/>
            </w:pPr>
            <w:r>
              <w:t>7,00,0000</w:t>
            </w:r>
          </w:p>
        </w:tc>
        <w:tc>
          <w:tcPr>
            <w:tcW w:w="1251" w:type="dxa"/>
            <w:tcBorders>
              <w:top w:val="nil"/>
              <w:left w:val="nil"/>
              <w:bottom w:val="single" w:sz="4" w:space="0" w:color="auto"/>
              <w:right w:val="nil"/>
            </w:tcBorders>
            <w:tcMar>
              <w:left w:w="0" w:type="dxa"/>
              <w:right w:w="115" w:type="dxa"/>
            </w:tcMar>
          </w:tcPr>
          <w:p w14:paraId="78505C79" w14:textId="77777777" w:rsidR="0086749B" w:rsidRDefault="0086749B" w:rsidP="00AA1305">
            <w:pPr>
              <w:pStyle w:val="T1"/>
              <w:keepNext w:val="0"/>
              <w:spacing w:after="60"/>
              <w:ind w:right="-112"/>
              <w:jc w:val="center"/>
            </w:pPr>
            <w:r>
              <w:t>35.0%</w:t>
            </w:r>
          </w:p>
        </w:tc>
      </w:tr>
    </w:tbl>
    <w:p w14:paraId="42C8F511" w14:textId="77777777" w:rsidR="00C670B0" w:rsidRDefault="00C670B0" w:rsidP="00C670B0">
      <w:pPr>
        <w:pStyle w:val="MCQList2"/>
        <w:spacing w:before="120" w:after="0"/>
        <w:ind w:left="1128" w:firstLine="0"/>
      </w:pPr>
    </w:p>
    <w:p w14:paraId="4E3F6F79" w14:textId="77777777" w:rsidR="00C670B0" w:rsidRDefault="00C670B0">
      <w:pPr>
        <w:rPr>
          <w:rFonts w:ascii="Times" w:hAnsi="Times"/>
          <w:snapToGrid w:val="0"/>
          <w:sz w:val="22"/>
        </w:rPr>
      </w:pPr>
      <w:r>
        <w:br w:type="page"/>
      </w:r>
    </w:p>
    <w:p w14:paraId="04052620" w14:textId="326E5854" w:rsidR="00055EB8" w:rsidRDefault="00AA1305" w:rsidP="00C670B0">
      <w:pPr>
        <w:pStyle w:val="MCQList2"/>
        <w:numPr>
          <w:ilvl w:val="0"/>
          <w:numId w:val="17"/>
        </w:numPr>
        <w:spacing w:before="120" w:after="0"/>
      </w:pPr>
      <w:r>
        <w:lastRenderedPageBreak/>
        <w:t xml:space="preserve">As income </w:t>
      </w:r>
      <w:r w:rsidR="006920A8">
        <w:t>rises</w:t>
      </w:r>
      <w:r>
        <w:t xml:space="preserve"> to $335,000, the marginal tax rate approaches </w:t>
      </w:r>
      <w:r w:rsidR="00305DC9">
        <w:t xml:space="preserve">a peak of </w:t>
      </w:r>
      <w:r>
        <w:t xml:space="preserve">39%.  For income </w:t>
      </w:r>
      <w:r w:rsidR="00305DC9">
        <w:t>above</w:t>
      </w:r>
      <w:r>
        <w:t xml:space="preserve"> $335,000, the marginal rate </w:t>
      </w:r>
      <w:r w:rsidR="006920A8">
        <w:t xml:space="preserve">first dips </w:t>
      </w:r>
      <w:r>
        <w:t>to 34%, and then edges up to 35% after $10 million.</w:t>
      </w:r>
    </w:p>
    <w:p w14:paraId="43B66565" w14:textId="77777777" w:rsidR="0086749B" w:rsidRDefault="00942619" w:rsidP="00C670B0">
      <w:pPr>
        <w:pStyle w:val="MCQList2"/>
        <w:keepNext w:val="0"/>
        <w:keepLines w:val="0"/>
        <w:spacing w:before="160" w:after="240"/>
        <w:ind w:left="2160" w:firstLine="0"/>
        <w:rPr>
          <w:noProof/>
        </w:rPr>
      </w:pPr>
      <w:r>
        <w:rPr>
          <w:b/>
          <w:noProof/>
        </w:rPr>
        <w:drawing>
          <wp:anchor distT="0" distB="0" distL="114300" distR="114300" simplePos="0" relativeHeight="251662336" behindDoc="1" locked="0" layoutInCell="1" allowOverlap="1" wp14:anchorId="38349106" wp14:editId="53AC6A8C">
            <wp:simplePos x="0" y="0"/>
            <wp:positionH relativeFrom="column">
              <wp:posOffset>3829685</wp:posOffset>
            </wp:positionH>
            <wp:positionV relativeFrom="paragraph">
              <wp:posOffset>2677160</wp:posOffset>
            </wp:positionV>
            <wp:extent cx="288290" cy="351790"/>
            <wp:effectExtent l="0" t="0" r="0" b="0"/>
            <wp:wrapTight wrapText="bothSides">
              <wp:wrapPolygon edited="0">
                <wp:start x="0" y="0"/>
                <wp:lineTo x="0" y="19884"/>
                <wp:lineTo x="19982" y="19884"/>
                <wp:lineTo x="19982" y="0"/>
                <wp:lineTo x="0" y="0"/>
              </wp:wrapPolygon>
            </wp:wrapTight>
            <wp:docPr id="6" name="Picture 6" descr="C:\Users\mvaughan\Documents\MFL.tiff (1)\MFL.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vaughan\Documents\MFL.tiff (1)\MFL.tif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8290" cy="351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749B">
        <w:t>.</w:t>
      </w:r>
      <w:r w:rsidR="00055EB8" w:rsidRPr="00055EB8">
        <w:rPr>
          <w:noProof/>
        </w:rPr>
        <w:t xml:space="preserve"> </w:t>
      </w:r>
      <w:r w:rsidR="00055EB8">
        <w:rPr>
          <w:noProof/>
        </w:rPr>
        <w:drawing>
          <wp:inline distT="0" distB="0" distL="0" distR="0" wp14:anchorId="18804EC2" wp14:editId="0D5A3069">
            <wp:extent cx="3931920" cy="2487168"/>
            <wp:effectExtent l="0" t="0" r="0" b="8890"/>
            <wp:docPr id="2" name="Picture 2" descr="F01-P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01-P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931920" cy="2487168"/>
                    </a:xfrm>
                    <a:prstGeom prst="rect">
                      <a:avLst/>
                    </a:prstGeom>
                    <a:noFill/>
                    <a:ln>
                      <a:noFill/>
                    </a:ln>
                  </pic:spPr>
                </pic:pic>
              </a:graphicData>
            </a:graphic>
          </wp:inline>
        </w:drawing>
      </w:r>
    </w:p>
    <w:p w14:paraId="475CAFEE" w14:textId="1EF45355" w:rsidR="00DB7559" w:rsidRDefault="00DB7559" w:rsidP="00C670B0">
      <w:pPr>
        <w:pStyle w:val="MCQList2"/>
        <w:keepNext w:val="0"/>
        <w:spacing w:before="120" w:after="0"/>
        <w:ind w:left="720" w:firstLine="0"/>
      </w:pPr>
      <w:r>
        <w:t>Here is a solution for the new version of the problem to reflect the updated tax code. Note that the problem was revised to focus on proprietorship income rather than corporate income, and the income levels that students were asked to work with here are slightly different than in the original problem.</w:t>
      </w:r>
    </w:p>
    <w:p w14:paraId="32FB7128" w14:textId="77777777" w:rsidR="00DB7559" w:rsidRDefault="00DB7559" w:rsidP="00DB7559">
      <w:pPr>
        <w:pStyle w:val="MCQList2"/>
        <w:keepNext w:val="0"/>
        <w:numPr>
          <w:ilvl w:val="0"/>
          <w:numId w:val="22"/>
        </w:numPr>
        <w:spacing w:before="120" w:after="0"/>
        <w:rPr>
          <w:noProof/>
        </w:rPr>
      </w:pPr>
      <w:r>
        <w:t xml:space="preserve">The marginal tax rates at the specified income levels are </w:t>
      </w:r>
    </w:p>
    <w:p w14:paraId="7330E5BE" w14:textId="77777777" w:rsidR="00DB7559" w:rsidRDefault="00DB7559" w:rsidP="00DB7559">
      <w:pPr>
        <w:pStyle w:val="MCQList2"/>
        <w:keepNext w:val="0"/>
        <w:spacing w:before="120" w:after="0"/>
        <w:ind w:left="1116" w:firstLine="0"/>
      </w:pPr>
      <w:r>
        <w:t>Income</w:t>
      </w:r>
      <w:r>
        <w:tab/>
      </w:r>
      <w:r>
        <w:tab/>
        <w:t>Marginal rate</w:t>
      </w:r>
    </w:p>
    <w:p w14:paraId="35EA9E8A" w14:textId="35F9DF25" w:rsidR="00DB7559" w:rsidRDefault="00DB7559" w:rsidP="00C670B0">
      <w:pPr>
        <w:pStyle w:val="MCQList2"/>
        <w:keepNext w:val="0"/>
        <w:tabs>
          <w:tab w:val="center" w:pos="3330"/>
        </w:tabs>
        <w:spacing w:after="0"/>
        <w:ind w:left="1116" w:firstLine="0"/>
      </w:pPr>
      <w:r>
        <w:t>$15,000</w:t>
      </w:r>
      <w:r>
        <w:tab/>
        <w:t>12%</w:t>
      </w:r>
    </w:p>
    <w:p w14:paraId="04D0D8FF" w14:textId="4DF26E80" w:rsidR="00DB7559" w:rsidRDefault="00DB7559" w:rsidP="00C670B0">
      <w:pPr>
        <w:pStyle w:val="MCQList2"/>
        <w:keepNext w:val="0"/>
        <w:tabs>
          <w:tab w:val="center" w:pos="3330"/>
        </w:tabs>
        <w:spacing w:after="0"/>
        <w:ind w:left="1116" w:firstLine="0"/>
      </w:pPr>
      <w:r>
        <w:t>$60,000</w:t>
      </w:r>
      <w:r>
        <w:tab/>
        <w:t>22%</w:t>
      </w:r>
    </w:p>
    <w:p w14:paraId="5B215F57" w14:textId="6885F918" w:rsidR="00DB7559" w:rsidRDefault="00DB7559" w:rsidP="00C670B0">
      <w:pPr>
        <w:pStyle w:val="MCQList2"/>
        <w:keepNext w:val="0"/>
        <w:tabs>
          <w:tab w:val="center" w:pos="3330"/>
        </w:tabs>
        <w:spacing w:after="0"/>
        <w:ind w:left="1116" w:firstLine="0"/>
      </w:pPr>
      <w:r>
        <w:t>$90,000</w:t>
      </w:r>
      <w:r>
        <w:tab/>
        <w:t>24%</w:t>
      </w:r>
    </w:p>
    <w:p w14:paraId="2A5368FE" w14:textId="76B1EA54" w:rsidR="00DB7559" w:rsidRDefault="00DB7559" w:rsidP="00C670B0">
      <w:pPr>
        <w:pStyle w:val="MCQList2"/>
        <w:keepNext w:val="0"/>
        <w:tabs>
          <w:tab w:val="center" w:pos="3330"/>
        </w:tabs>
        <w:spacing w:after="0"/>
        <w:ind w:left="1116" w:firstLine="0"/>
      </w:pPr>
      <w:r>
        <w:t>$150,000</w:t>
      </w:r>
      <w:r>
        <w:tab/>
        <w:t>24%</w:t>
      </w:r>
    </w:p>
    <w:p w14:paraId="5CEFB0B0" w14:textId="227785D7" w:rsidR="00DB7559" w:rsidRDefault="00DB7559" w:rsidP="00C670B0">
      <w:pPr>
        <w:pStyle w:val="MCQList2"/>
        <w:keepNext w:val="0"/>
        <w:tabs>
          <w:tab w:val="center" w:pos="3330"/>
        </w:tabs>
        <w:spacing w:after="0"/>
        <w:ind w:left="1116" w:firstLine="0"/>
      </w:pPr>
      <w:r>
        <w:t>$250,000</w:t>
      </w:r>
      <w:r>
        <w:tab/>
        <w:t>35%</w:t>
      </w:r>
    </w:p>
    <w:p w14:paraId="725A36A9" w14:textId="5E563D2E" w:rsidR="00DB7559" w:rsidRDefault="00DB7559" w:rsidP="00C670B0">
      <w:pPr>
        <w:pStyle w:val="MCQList2"/>
        <w:keepNext w:val="0"/>
        <w:tabs>
          <w:tab w:val="center" w:pos="3330"/>
        </w:tabs>
        <w:spacing w:after="0"/>
        <w:ind w:left="1116" w:firstLine="0"/>
        <w:rPr>
          <w:noProof/>
        </w:rPr>
      </w:pPr>
      <w:r>
        <w:t>$450,000</w:t>
      </w:r>
      <w:r>
        <w:tab/>
        <w:t>35%</w:t>
      </w:r>
    </w:p>
    <w:p w14:paraId="09EFF2B9" w14:textId="77777777" w:rsidR="00DB7559" w:rsidRDefault="00DB7559" w:rsidP="00DB7559">
      <w:pPr>
        <w:pStyle w:val="MCQList2"/>
        <w:keepNext w:val="0"/>
        <w:numPr>
          <w:ilvl w:val="0"/>
          <w:numId w:val="22"/>
        </w:numPr>
        <w:spacing w:before="160" w:after="240"/>
        <w:rPr>
          <w:noProof/>
        </w:rPr>
      </w:pPr>
      <w:r>
        <w:rPr>
          <w:noProof/>
        </w:rPr>
        <w:t>The marginal tax rate rises with income. The chart does not show the income level at which the highest marginal tax rate, 37%, kicks in.</w:t>
      </w:r>
    </w:p>
    <w:p w14:paraId="553F6A76" w14:textId="77777777" w:rsidR="00DB7559" w:rsidRDefault="00DB7559" w:rsidP="00DB7559">
      <w:pPr>
        <w:pStyle w:val="MCQList2"/>
        <w:keepNext w:val="0"/>
        <w:spacing w:before="160" w:after="240"/>
        <w:ind w:left="1116" w:firstLine="0"/>
        <w:rPr>
          <w:noProof/>
        </w:rPr>
      </w:pPr>
      <w:r>
        <w:rPr>
          <w:noProof/>
        </w:rPr>
        <w:drawing>
          <wp:inline distT="0" distB="0" distL="0" distR="0" wp14:anchorId="57FFEE01" wp14:editId="105A8F9B">
            <wp:extent cx="3254188" cy="2294965"/>
            <wp:effectExtent l="0" t="0" r="10160" b="16510"/>
            <wp:docPr id="7" name="Chart 7">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C45275B-7A10-1E4D-AC4E-372A919D8DC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CE4271A" w14:textId="77777777" w:rsidR="000F536D" w:rsidRDefault="000F536D" w:rsidP="000F536D">
      <w:pPr>
        <w:pStyle w:val="MCQList1-Wup"/>
        <w:spacing w:before="240" w:after="120"/>
        <w:ind w:left="1152" w:hanging="720"/>
        <w:rPr>
          <w:b/>
        </w:rPr>
      </w:pPr>
      <w:r>
        <w:lastRenderedPageBreak/>
        <w:t>P1-</w:t>
      </w:r>
      <w:r w:rsidR="002E0807">
        <w:t>9</w:t>
      </w:r>
      <w:r>
        <w:tab/>
      </w:r>
      <w:r w:rsidRPr="000F536D">
        <w:rPr>
          <w:b/>
          <w:i/>
        </w:rPr>
        <w:t>Interest vs. dividend income</w:t>
      </w:r>
      <w:r>
        <w:rPr>
          <w:b/>
        </w:rPr>
        <w:t xml:space="preserve"> (LG 6</w:t>
      </w:r>
      <w:r w:rsidR="001029D3">
        <w:rPr>
          <w:b/>
        </w:rPr>
        <w:t>; Intermediate</w:t>
      </w:r>
      <w:r>
        <w:rPr>
          <w:b/>
        </w:rPr>
        <w:t>)</w:t>
      </w:r>
      <w:r w:rsidR="00E928BC">
        <w:rPr>
          <w:b/>
        </w:rPr>
        <w:t xml:space="preserve">  </w:t>
      </w:r>
    </w:p>
    <w:p w14:paraId="659AC420" w14:textId="565703B8" w:rsidR="00F31AB9" w:rsidRPr="000F536D" w:rsidRDefault="00F31AB9" w:rsidP="00C670B0">
      <w:pPr>
        <w:pStyle w:val="MCQList1-Wup"/>
        <w:spacing w:before="240" w:after="120"/>
        <w:ind w:left="1152" w:firstLine="18"/>
      </w:pPr>
      <w:r>
        <w:t>The initial set of answers below pertains to the version of the text without updated tax information.  Answers for the new version appear later.</w:t>
      </w:r>
    </w:p>
    <w:p w14:paraId="57BD0269" w14:textId="77777777" w:rsidR="000F536D" w:rsidRDefault="000F536D" w:rsidP="000F536D">
      <w:pPr>
        <w:pStyle w:val="MCQList2"/>
        <w:keepNext w:val="0"/>
        <w:spacing w:before="120" w:after="0"/>
        <w:ind w:left="1440" w:hanging="288"/>
      </w:pPr>
      <w:r>
        <w:rPr>
          <w:bCs/>
        </w:rPr>
        <w:t>a.</w:t>
      </w:r>
      <w:r>
        <w:tab/>
        <w:t xml:space="preserve">Tax on operating earnings: $490,000 </w:t>
      </w:r>
      <w:r>
        <w:sym w:font="Symbol" w:char="F0B4"/>
      </w:r>
      <w:r>
        <w:t xml:space="preserve"> 0.40 tax rate </w:t>
      </w:r>
      <w:r>
        <w:rPr>
          <w:rFonts w:ascii="Symbol" w:hAnsi="Symbol"/>
        </w:rPr>
        <w:t></w:t>
      </w:r>
      <w:r>
        <w:rPr>
          <w:rFonts w:ascii="Symbol" w:hAnsi="Symbol"/>
        </w:rPr>
        <w:t></w:t>
      </w:r>
      <w:r>
        <w:t>$196,000</w:t>
      </w:r>
    </w:p>
    <w:p w14:paraId="202B75DB" w14:textId="77777777" w:rsidR="000F536D" w:rsidRDefault="00D52C97" w:rsidP="000F536D">
      <w:pPr>
        <w:pStyle w:val="MCQList2"/>
        <w:keepNext w:val="0"/>
        <w:spacing w:before="120" w:after="0"/>
        <w:ind w:left="1440" w:hanging="288"/>
      </w:pPr>
      <w:proofErr w:type="gramStart"/>
      <w:r>
        <w:t xml:space="preserve">b., </w:t>
      </w:r>
      <w:r w:rsidR="000F536D">
        <w:t>c.</w:t>
      </w:r>
      <w:proofErr w:type="gramEnd"/>
    </w:p>
    <w:tbl>
      <w:tblPr>
        <w:tblW w:w="8118" w:type="dxa"/>
        <w:tblInd w:w="1332" w:type="dxa"/>
        <w:tblBorders>
          <w:top w:val="single" w:sz="4" w:space="0" w:color="auto"/>
          <w:bottom w:val="single" w:sz="4" w:space="0" w:color="auto"/>
        </w:tblBorders>
        <w:tblLook w:val="0000" w:firstRow="0" w:lastRow="0" w:firstColumn="0" w:lastColumn="0" w:noHBand="0" w:noVBand="0"/>
      </w:tblPr>
      <w:tblGrid>
        <w:gridCol w:w="2610"/>
        <w:gridCol w:w="1800"/>
        <w:gridCol w:w="1962"/>
        <w:gridCol w:w="1746"/>
      </w:tblGrid>
      <w:tr w:rsidR="000F536D" w14:paraId="13082DCA" w14:textId="77777777" w:rsidTr="00A609B0">
        <w:tc>
          <w:tcPr>
            <w:tcW w:w="2610" w:type="dxa"/>
            <w:tcBorders>
              <w:top w:val="single" w:sz="4" w:space="0" w:color="auto"/>
              <w:bottom w:val="single" w:sz="4" w:space="0" w:color="auto"/>
            </w:tcBorders>
          </w:tcPr>
          <w:p w14:paraId="3E552235" w14:textId="77777777" w:rsidR="000F536D" w:rsidRDefault="000F536D" w:rsidP="000158A5">
            <w:pPr>
              <w:pStyle w:val="T1"/>
              <w:spacing w:before="60" w:after="60"/>
            </w:pPr>
          </w:p>
        </w:tc>
        <w:tc>
          <w:tcPr>
            <w:tcW w:w="1800" w:type="dxa"/>
            <w:tcBorders>
              <w:top w:val="single" w:sz="4" w:space="0" w:color="auto"/>
              <w:bottom w:val="single" w:sz="4" w:space="0" w:color="auto"/>
            </w:tcBorders>
          </w:tcPr>
          <w:p w14:paraId="630E2850" w14:textId="77777777" w:rsidR="000F536D" w:rsidRDefault="000F536D" w:rsidP="000158A5">
            <w:pPr>
              <w:pStyle w:val="T1"/>
              <w:spacing w:before="60" w:after="60"/>
              <w:jc w:val="center"/>
              <w:rPr>
                <w:b/>
              </w:rPr>
            </w:pPr>
            <w:r>
              <w:rPr>
                <w:b/>
              </w:rPr>
              <w:t>(b)</w:t>
            </w:r>
            <w:r>
              <w:rPr>
                <w:b/>
              </w:rPr>
              <w:br/>
              <w:t>Interest Income</w:t>
            </w:r>
          </w:p>
        </w:tc>
        <w:tc>
          <w:tcPr>
            <w:tcW w:w="1962" w:type="dxa"/>
            <w:tcBorders>
              <w:top w:val="single" w:sz="4" w:space="0" w:color="auto"/>
              <w:bottom w:val="single" w:sz="4" w:space="0" w:color="auto"/>
            </w:tcBorders>
          </w:tcPr>
          <w:p w14:paraId="312D75D5" w14:textId="77777777" w:rsidR="000F536D" w:rsidRDefault="000F536D" w:rsidP="000158A5">
            <w:pPr>
              <w:pStyle w:val="T1"/>
              <w:spacing w:before="60" w:after="60"/>
              <w:jc w:val="center"/>
              <w:rPr>
                <w:b/>
              </w:rPr>
            </w:pPr>
            <w:r>
              <w:rPr>
                <w:b/>
              </w:rPr>
              <w:t>(c)</w:t>
            </w:r>
            <w:r>
              <w:rPr>
                <w:b/>
              </w:rPr>
              <w:br/>
              <w:t>Dividend Income</w:t>
            </w:r>
          </w:p>
        </w:tc>
        <w:tc>
          <w:tcPr>
            <w:tcW w:w="1746" w:type="dxa"/>
            <w:tcBorders>
              <w:top w:val="single" w:sz="4" w:space="0" w:color="auto"/>
              <w:bottom w:val="single" w:sz="4" w:space="0" w:color="auto"/>
            </w:tcBorders>
          </w:tcPr>
          <w:p w14:paraId="380E2E04" w14:textId="77777777" w:rsidR="000F536D" w:rsidRDefault="000F536D" w:rsidP="000158A5">
            <w:pPr>
              <w:pStyle w:val="T1"/>
              <w:spacing w:before="60" w:after="60"/>
            </w:pPr>
          </w:p>
        </w:tc>
      </w:tr>
      <w:tr w:rsidR="000F536D" w14:paraId="0E2EF1D4" w14:textId="77777777" w:rsidTr="00A609B0">
        <w:tc>
          <w:tcPr>
            <w:tcW w:w="2610" w:type="dxa"/>
            <w:tcBorders>
              <w:top w:val="single" w:sz="4" w:space="0" w:color="auto"/>
            </w:tcBorders>
          </w:tcPr>
          <w:p w14:paraId="3BD16C29" w14:textId="77777777" w:rsidR="000F536D" w:rsidRDefault="000F536D" w:rsidP="000158A5">
            <w:pPr>
              <w:pStyle w:val="T1"/>
              <w:spacing w:before="60" w:after="40"/>
              <w:ind w:left="-99"/>
            </w:pPr>
            <w:r>
              <w:t>Before-tax amount</w:t>
            </w:r>
          </w:p>
        </w:tc>
        <w:tc>
          <w:tcPr>
            <w:tcW w:w="1800" w:type="dxa"/>
            <w:tcBorders>
              <w:top w:val="single" w:sz="4" w:space="0" w:color="auto"/>
            </w:tcBorders>
          </w:tcPr>
          <w:p w14:paraId="6C2F2933" w14:textId="77777777" w:rsidR="000F536D" w:rsidRDefault="000F536D" w:rsidP="000158A5">
            <w:pPr>
              <w:pStyle w:val="T1"/>
              <w:spacing w:before="60" w:after="40"/>
              <w:ind w:right="407"/>
              <w:jc w:val="right"/>
            </w:pPr>
            <w:r>
              <w:t>$20,000</w:t>
            </w:r>
          </w:p>
        </w:tc>
        <w:tc>
          <w:tcPr>
            <w:tcW w:w="1962" w:type="dxa"/>
            <w:tcBorders>
              <w:top w:val="single" w:sz="4" w:space="0" w:color="auto"/>
            </w:tcBorders>
          </w:tcPr>
          <w:p w14:paraId="684C6E3B" w14:textId="77777777" w:rsidR="000F536D" w:rsidRDefault="000F536D" w:rsidP="000158A5">
            <w:pPr>
              <w:pStyle w:val="T1"/>
              <w:spacing w:before="60" w:after="40"/>
              <w:ind w:right="515"/>
              <w:jc w:val="right"/>
            </w:pPr>
            <w:r>
              <w:t>$20,000</w:t>
            </w:r>
          </w:p>
        </w:tc>
        <w:tc>
          <w:tcPr>
            <w:tcW w:w="1746" w:type="dxa"/>
            <w:tcBorders>
              <w:top w:val="single" w:sz="4" w:space="0" w:color="auto"/>
            </w:tcBorders>
          </w:tcPr>
          <w:p w14:paraId="572DAC11" w14:textId="77777777" w:rsidR="000F536D" w:rsidRDefault="000F536D" w:rsidP="000158A5">
            <w:pPr>
              <w:pStyle w:val="T1"/>
              <w:spacing w:before="60" w:after="40"/>
            </w:pPr>
          </w:p>
        </w:tc>
      </w:tr>
      <w:tr w:rsidR="000F536D" w14:paraId="3BBF481E" w14:textId="77777777" w:rsidTr="00A609B0">
        <w:tc>
          <w:tcPr>
            <w:tcW w:w="2610" w:type="dxa"/>
          </w:tcPr>
          <w:p w14:paraId="3A0009D7" w14:textId="77777777" w:rsidR="000F536D" w:rsidRDefault="000F536D" w:rsidP="000158A5">
            <w:pPr>
              <w:pStyle w:val="T1"/>
              <w:spacing w:before="40" w:after="40"/>
              <w:ind w:left="-99"/>
            </w:pPr>
            <w:r>
              <w:t>Less: Applicable exclusion</w:t>
            </w:r>
          </w:p>
        </w:tc>
        <w:tc>
          <w:tcPr>
            <w:tcW w:w="1800" w:type="dxa"/>
          </w:tcPr>
          <w:p w14:paraId="2E863CF2" w14:textId="77777777" w:rsidR="000F536D" w:rsidRDefault="000F536D" w:rsidP="000158A5">
            <w:pPr>
              <w:pStyle w:val="T1"/>
              <w:spacing w:before="40" w:after="40"/>
              <w:ind w:right="407"/>
              <w:jc w:val="right"/>
            </w:pPr>
            <w:r>
              <w:t>0</w:t>
            </w:r>
          </w:p>
        </w:tc>
        <w:tc>
          <w:tcPr>
            <w:tcW w:w="1962" w:type="dxa"/>
          </w:tcPr>
          <w:p w14:paraId="6EDCE076" w14:textId="77777777" w:rsidR="000F536D" w:rsidRDefault="000F536D" w:rsidP="000158A5">
            <w:pPr>
              <w:pStyle w:val="T1"/>
              <w:spacing w:before="40" w:after="40"/>
              <w:ind w:right="515"/>
              <w:jc w:val="right"/>
            </w:pPr>
            <w:r>
              <w:t>14,000</w:t>
            </w:r>
          </w:p>
        </w:tc>
        <w:tc>
          <w:tcPr>
            <w:tcW w:w="1746" w:type="dxa"/>
          </w:tcPr>
          <w:p w14:paraId="2A9BF2D3" w14:textId="77777777" w:rsidR="000F536D" w:rsidRDefault="000F536D" w:rsidP="000158A5">
            <w:pPr>
              <w:pStyle w:val="T1"/>
              <w:spacing w:before="40" w:after="40"/>
              <w:jc w:val="center"/>
            </w:pPr>
            <w:r>
              <w:t xml:space="preserve">(0.70 </w:t>
            </w:r>
            <w:r>
              <w:sym w:font="Symbol" w:char="F0B4"/>
            </w:r>
            <w:r>
              <w:t xml:space="preserve"> $20,000)</w:t>
            </w:r>
          </w:p>
        </w:tc>
      </w:tr>
      <w:tr w:rsidR="000F536D" w14:paraId="1CE6AC97" w14:textId="77777777" w:rsidTr="00A609B0">
        <w:tc>
          <w:tcPr>
            <w:tcW w:w="2610" w:type="dxa"/>
          </w:tcPr>
          <w:p w14:paraId="343E7AF8" w14:textId="77777777" w:rsidR="000F536D" w:rsidRDefault="000F536D" w:rsidP="000158A5">
            <w:pPr>
              <w:pStyle w:val="T1"/>
              <w:spacing w:before="40" w:after="40"/>
              <w:ind w:left="-99"/>
            </w:pPr>
            <w:r>
              <w:t>Taxable amount</w:t>
            </w:r>
          </w:p>
        </w:tc>
        <w:tc>
          <w:tcPr>
            <w:tcW w:w="1800" w:type="dxa"/>
          </w:tcPr>
          <w:p w14:paraId="5C004E4A" w14:textId="77777777" w:rsidR="000F536D" w:rsidRDefault="000F536D" w:rsidP="000158A5">
            <w:pPr>
              <w:pStyle w:val="T1"/>
              <w:spacing w:before="40" w:after="40"/>
              <w:ind w:right="407"/>
              <w:jc w:val="right"/>
            </w:pPr>
            <w:r>
              <w:t>20,000</w:t>
            </w:r>
          </w:p>
        </w:tc>
        <w:tc>
          <w:tcPr>
            <w:tcW w:w="1962" w:type="dxa"/>
          </w:tcPr>
          <w:p w14:paraId="12C850B1" w14:textId="77777777" w:rsidR="000F536D" w:rsidRDefault="000F536D" w:rsidP="000158A5">
            <w:pPr>
              <w:pStyle w:val="T1"/>
              <w:spacing w:before="40" w:after="40"/>
              <w:ind w:right="515"/>
              <w:jc w:val="right"/>
            </w:pPr>
            <w:r>
              <w:t>6,000</w:t>
            </w:r>
          </w:p>
        </w:tc>
        <w:tc>
          <w:tcPr>
            <w:tcW w:w="1746" w:type="dxa"/>
          </w:tcPr>
          <w:p w14:paraId="29CC47AE" w14:textId="77777777" w:rsidR="000F536D" w:rsidRDefault="000F536D" w:rsidP="000158A5">
            <w:pPr>
              <w:pStyle w:val="T1"/>
              <w:spacing w:before="40" w:after="40"/>
            </w:pPr>
          </w:p>
        </w:tc>
      </w:tr>
      <w:tr w:rsidR="000F536D" w14:paraId="2ED5E881" w14:textId="77777777" w:rsidTr="00A609B0">
        <w:tc>
          <w:tcPr>
            <w:tcW w:w="2610" w:type="dxa"/>
          </w:tcPr>
          <w:p w14:paraId="5877D02E" w14:textId="77777777" w:rsidR="000F536D" w:rsidRDefault="000F536D" w:rsidP="000158A5">
            <w:pPr>
              <w:pStyle w:val="T1"/>
              <w:keepNext w:val="0"/>
              <w:spacing w:before="40" w:after="40"/>
              <w:ind w:left="-99"/>
            </w:pPr>
            <w:r>
              <w:t>Tax (40%)</w:t>
            </w:r>
          </w:p>
        </w:tc>
        <w:tc>
          <w:tcPr>
            <w:tcW w:w="1800" w:type="dxa"/>
          </w:tcPr>
          <w:p w14:paraId="077A5ED0" w14:textId="77777777" w:rsidR="000F536D" w:rsidRDefault="000F536D" w:rsidP="000158A5">
            <w:pPr>
              <w:pStyle w:val="T1"/>
              <w:keepNext w:val="0"/>
              <w:spacing w:before="40" w:after="40"/>
              <w:ind w:right="407"/>
              <w:jc w:val="right"/>
            </w:pPr>
            <w:r>
              <w:t>8,000</w:t>
            </w:r>
          </w:p>
        </w:tc>
        <w:tc>
          <w:tcPr>
            <w:tcW w:w="1962" w:type="dxa"/>
          </w:tcPr>
          <w:p w14:paraId="7C940CD4" w14:textId="77777777" w:rsidR="000F536D" w:rsidRDefault="000F536D" w:rsidP="000158A5">
            <w:pPr>
              <w:pStyle w:val="T1"/>
              <w:keepNext w:val="0"/>
              <w:spacing w:before="40" w:after="40"/>
              <w:ind w:right="515"/>
              <w:jc w:val="right"/>
            </w:pPr>
            <w:r>
              <w:t>2,400</w:t>
            </w:r>
          </w:p>
        </w:tc>
        <w:tc>
          <w:tcPr>
            <w:tcW w:w="1746" w:type="dxa"/>
          </w:tcPr>
          <w:p w14:paraId="56BD14DB" w14:textId="77777777" w:rsidR="000F536D" w:rsidRDefault="000F536D" w:rsidP="000158A5">
            <w:pPr>
              <w:pStyle w:val="T1"/>
              <w:keepNext w:val="0"/>
              <w:spacing w:before="40" w:after="40"/>
            </w:pPr>
          </w:p>
        </w:tc>
      </w:tr>
      <w:tr w:rsidR="000F536D" w14:paraId="6DCD730A" w14:textId="77777777" w:rsidTr="00A609B0">
        <w:tc>
          <w:tcPr>
            <w:tcW w:w="2610" w:type="dxa"/>
          </w:tcPr>
          <w:p w14:paraId="5F45799F" w14:textId="77777777" w:rsidR="000F536D" w:rsidRDefault="000F536D" w:rsidP="000158A5">
            <w:pPr>
              <w:pStyle w:val="T1"/>
              <w:keepNext w:val="0"/>
              <w:spacing w:before="40" w:after="60"/>
              <w:ind w:left="-99"/>
            </w:pPr>
            <w:r>
              <w:t>After-tax amount</w:t>
            </w:r>
          </w:p>
        </w:tc>
        <w:tc>
          <w:tcPr>
            <w:tcW w:w="1800" w:type="dxa"/>
          </w:tcPr>
          <w:p w14:paraId="0757C406" w14:textId="77777777" w:rsidR="000F536D" w:rsidRDefault="000F536D" w:rsidP="000158A5">
            <w:pPr>
              <w:pStyle w:val="T1"/>
              <w:keepNext w:val="0"/>
              <w:spacing w:before="40" w:after="60"/>
              <w:ind w:right="407"/>
              <w:jc w:val="right"/>
            </w:pPr>
            <w:r>
              <w:t>12,000</w:t>
            </w:r>
          </w:p>
        </w:tc>
        <w:tc>
          <w:tcPr>
            <w:tcW w:w="1962" w:type="dxa"/>
          </w:tcPr>
          <w:p w14:paraId="4D07C5F0" w14:textId="77777777" w:rsidR="000F536D" w:rsidRDefault="000F536D" w:rsidP="000158A5">
            <w:pPr>
              <w:pStyle w:val="T1"/>
              <w:keepNext w:val="0"/>
              <w:spacing w:before="40" w:after="60"/>
              <w:ind w:right="515"/>
              <w:jc w:val="right"/>
            </w:pPr>
            <w:r>
              <w:t>17,600</w:t>
            </w:r>
          </w:p>
        </w:tc>
        <w:tc>
          <w:tcPr>
            <w:tcW w:w="1746" w:type="dxa"/>
          </w:tcPr>
          <w:p w14:paraId="3E416506" w14:textId="77777777" w:rsidR="000F536D" w:rsidRDefault="000F536D" w:rsidP="000158A5">
            <w:pPr>
              <w:pStyle w:val="T1"/>
              <w:keepNext w:val="0"/>
              <w:spacing w:before="40" w:after="60"/>
            </w:pPr>
          </w:p>
        </w:tc>
      </w:tr>
    </w:tbl>
    <w:p w14:paraId="7DC33AFE" w14:textId="77777777" w:rsidR="000F536D" w:rsidRDefault="000F536D" w:rsidP="00A609B0">
      <w:pPr>
        <w:pStyle w:val="MCQList2"/>
        <w:keepNext w:val="0"/>
        <w:spacing w:before="120" w:after="120"/>
        <w:ind w:left="1440" w:hanging="288"/>
      </w:pPr>
      <w:r>
        <w:rPr>
          <w:bCs/>
        </w:rPr>
        <w:t>d.</w:t>
      </w:r>
      <w:r>
        <w:tab/>
      </w:r>
      <w:r w:rsidR="00A609B0">
        <w:t>A</w:t>
      </w:r>
      <w:r>
        <w:t xml:space="preserve">fter-tax dividends </w:t>
      </w:r>
      <w:r w:rsidR="00A609B0">
        <w:t>(</w:t>
      </w:r>
      <w:r>
        <w:t>$17,600</w:t>
      </w:r>
      <w:r w:rsidR="00A609B0">
        <w:t>)</w:t>
      </w:r>
      <w:r>
        <w:t xml:space="preserve"> exceed after-tax interest</w:t>
      </w:r>
      <w:r w:rsidR="00A609B0">
        <w:t xml:space="preserve"> (</w:t>
      </w:r>
      <w:r>
        <w:t>$12,000</w:t>
      </w:r>
      <w:r w:rsidR="00A609B0">
        <w:t xml:space="preserve">) because of </w:t>
      </w:r>
      <w:r>
        <w:t xml:space="preserve">the 70% dividend exclusion. </w:t>
      </w:r>
      <w:r w:rsidR="00A609B0">
        <w:t xml:space="preserve"> </w:t>
      </w:r>
      <w:r>
        <w:t>Th</w:t>
      </w:r>
      <w:r w:rsidR="00A609B0">
        <w:t xml:space="preserve">e exclusions </w:t>
      </w:r>
      <w:r>
        <w:t xml:space="preserve">increases </w:t>
      </w:r>
      <w:r w:rsidR="00A609B0">
        <w:t xml:space="preserve">makes purchasing the </w:t>
      </w:r>
      <w:r>
        <w:t xml:space="preserve">stock </w:t>
      </w:r>
      <w:r w:rsidR="00A609B0">
        <w:t xml:space="preserve">of other corporations more attractive relative to </w:t>
      </w:r>
      <w:r w:rsidR="00290ABB">
        <w:t>purchases of corporate bonds</w:t>
      </w:r>
      <w:r>
        <w:t>.</w:t>
      </w:r>
    </w:p>
    <w:p w14:paraId="45BB25EC" w14:textId="77777777" w:rsidR="000F536D" w:rsidRDefault="000F536D" w:rsidP="00290ABB">
      <w:pPr>
        <w:pStyle w:val="MCQList2"/>
        <w:keepNext w:val="0"/>
        <w:spacing w:before="120" w:after="60"/>
        <w:ind w:left="1440" w:hanging="288"/>
      </w:pPr>
      <w:r>
        <w:rPr>
          <w:bCs/>
        </w:rPr>
        <w:t>e.</w:t>
      </w:r>
      <w:r>
        <w:tab/>
        <w:t>Total tax liability:</w:t>
      </w:r>
    </w:p>
    <w:tbl>
      <w:tblPr>
        <w:tblW w:w="0" w:type="auto"/>
        <w:tblInd w:w="1440" w:type="dxa"/>
        <w:tblLook w:val="0000" w:firstRow="0" w:lastRow="0" w:firstColumn="0" w:lastColumn="0" w:noHBand="0" w:noVBand="0"/>
      </w:tblPr>
      <w:tblGrid>
        <w:gridCol w:w="3693"/>
        <w:gridCol w:w="1199"/>
      </w:tblGrid>
      <w:tr w:rsidR="000F536D" w14:paraId="0E4F0B34" w14:textId="77777777" w:rsidTr="00290ABB">
        <w:tc>
          <w:tcPr>
            <w:tcW w:w="3693" w:type="dxa"/>
            <w:tcMar>
              <w:left w:w="0" w:type="dxa"/>
              <w:right w:w="115" w:type="dxa"/>
            </w:tcMar>
          </w:tcPr>
          <w:p w14:paraId="37AAAE1E" w14:textId="77777777" w:rsidR="000F536D" w:rsidRDefault="000F536D" w:rsidP="000158A5">
            <w:pPr>
              <w:pStyle w:val="T1"/>
              <w:keepNext w:val="0"/>
            </w:pPr>
            <w:r>
              <w:t>Taxes on operating earnings (from a.)</w:t>
            </w:r>
          </w:p>
        </w:tc>
        <w:tc>
          <w:tcPr>
            <w:tcW w:w="1199" w:type="dxa"/>
            <w:tcMar>
              <w:left w:w="0" w:type="dxa"/>
              <w:right w:w="115" w:type="dxa"/>
            </w:tcMar>
          </w:tcPr>
          <w:p w14:paraId="29E69781" w14:textId="77777777" w:rsidR="000F536D" w:rsidRDefault="000F536D" w:rsidP="000158A5">
            <w:pPr>
              <w:pStyle w:val="T1"/>
              <w:keepNext w:val="0"/>
              <w:jc w:val="right"/>
            </w:pPr>
            <w:r>
              <w:t>$196,000</w:t>
            </w:r>
          </w:p>
        </w:tc>
      </w:tr>
      <w:tr w:rsidR="000F536D" w14:paraId="0E9F502D" w14:textId="77777777" w:rsidTr="00290ABB">
        <w:trPr>
          <w:trHeight w:val="249"/>
        </w:trPr>
        <w:tc>
          <w:tcPr>
            <w:tcW w:w="3693" w:type="dxa"/>
            <w:tcMar>
              <w:left w:w="0" w:type="dxa"/>
              <w:right w:w="115" w:type="dxa"/>
            </w:tcMar>
          </w:tcPr>
          <w:p w14:paraId="096D8D7B" w14:textId="77777777" w:rsidR="000F536D" w:rsidRDefault="000F536D" w:rsidP="000158A5">
            <w:pPr>
              <w:pStyle w:val="T1"/>
              <w:keepNext w:val="0"/>
            </w:pPr>
            <w:r>
              <w:rPr>
                <w:rFonts w:ascii="Symbol" w:hAnsi="Symbol"/>
              </w:rPr>
              <w:t> </w:t>
            </w:r>
            <w:r>
              <w:rPr>
                <w:rFonts w:ascii="Symbol" w:hAnsi="Symbol"/>
              </w:rPr>
              <w:t></w:t>
            </w:r>
            <w:r>
              <w:t xml:space="preserve"> Taxes on interest income (from b.)</w:t>
            </w:r>
          </w:p>
        </w:tc>
        <w:tc>
          <w:tcPr>
            <w:tcW w:w="1199" w:type="dxa"/>
            <w:tcMar>
              <w:left w:w="0" w:type="dxa"/>
              <w:right w:w="115" w:type="dxa"/>
            </w:tcMar>
          </w:tcPr>
          <w:p w14:paraId="4AD95504" w14:textId="77777777" w:rsidR="000F536D" w:rsidRDefault="000F536D" w:rsidP="000158A5">
            <w:pPr>
              <w:pStyle w:val="T1"/>
              <w:keepNext w:val="0"/>
              <w:jc w:val="right"/>
            </w:pPr>
            <w:r>
              <w:t>8,000</w:t>
            </w:r>
          </w:p>
        </w:tc>
      </w:tr>
      <w:tr w:rsidR="000F536D" w14:paraId="61903DE9" w14:textId="77777777" w:rsidTr="00290ABB">
        <w:tc>
          <w:tcPr>
            <w:tcW w:w="3693" w:type="dxa"/>
            <w:tcMar>
              <w:left w:w="0" w:type="dxa"/>
              <w:right w:w="115" w:type="dxa"/>
            </w:tcMar>
          </w:tcPr>
          <w:p w14:paraId="10D37A09" w14:textId="77777777" w:rsidR="000F536D" w:rsidRDefault="000F536D" w:rsidP="000158A5">
            <w:pPr>
              <w:pStyle w:val="T1"/>
              <w:keepNext w:val="0"/>
            </w:pPr>
            <w:r>
              <w:rPr>
                <w:rFonts w:ascii="Symbol" w:hAnsi="Symbol"/>
              </w:rPr>
              <w:t> </w:t>
            </w:r>
            <w:r>
              <w:rPr>
                <w:rFonts w:ascii="Symbol" w:hAnsi="Symbol"/>
              </w:rPr>
              <w:t></w:t>
            </w:r>
            <w:r>
              <w:t xml:space="preserve"> T</w:t>
            </w:r>
            <w:r w:rsidR="00942619">
              <w:t>axes on dividend income (from c</w:t>
            </w:r>
            <w:r>
              <w:t>)</w:t>
            </w:r>
          </w:p>
        </w:tc>
        <w:tc>
          <w:tcPr>
            <w:tcW w:w="1199" w:type="dxa"/>
            <w:tcMar>
              <w:left w:w="0" w:type="dxa"/>
              <w:right w:w="115" w:type="dxa"/>
            </w:tcMar>
          </w:tcPr>
          <w:p w14:paraId="1BFD5AC7" w14:textId="77777777" w:rsidR="000F536D" w:rsidRDefault="000F536D" w:rsidP="000158A5">
            <w:pPr>
              <w:pStyle w:val="T1"/>
              <w:keepNext w:val="0"/>
              <w:jc w:val="right"/>
              <w:rPr>
                <w:u w:val="single"/>
              </w:rPr>
            </w:pPr>
            <w:r>
              <w:rPr>
                <w:u w:val="single"/>
              </w:rPr>
              <w:t xml:space="preserve"> 2,400</w:t>
            </w:r>
          </w:p>
        </w:tc>
      </w:tr>
      <w:tr w:rsidR="000F536D" w14:paraId="2B60EB27" w14:textId="77777777" w:rsidTr="00290ABB">
        <w:tc>
          <w:tcPr>
            <w:tcW w:w="3693" w:type="dxa"/>
            <w:tcMar>
              <w:left w:w="0" w:type="dxa"/>
              <w:right w:w="115" w:type="dxa"/>
            </w:tcMar>
          </w:tcPr>
          <w:p w14:paraId="75A407A1" w14:textId="77777777" w:rsidR="000F536D" w:rsidRDefault="000F536D" w:rsidP="000158A5">
            <w:pPr>
              <w:pStyle w:val="T1"/>
              <w:keepNext w:val="0"/>
            </w:pPr>
            <w:r>
              <w:t>Total tax liability</w:t>
            </w:r>
          </w:p>
        </w:tc>
        <w:tc>
          <w:tcPr>
            <w:tcW w:w="1199" w:type="dxa"/>
            <w:tcMar>
              <w:left w:w="0" w:type="dxa"/>
              <w:right w:w="115" w:type="dxa"/>
            </w:tcMar>
          </w:tcPr>
          <w:p w14:paraId="30C5B296" w14:textId="77777777" w:rsidR="000F536D" w:rsidRDefault="000F536D" w:rsidP="000158A5">
            <w:pPr>
              <w:pStyle w:val="T1"/>
              <w:keepNext w:val="0"/>
              <w:jc w:val="right"/>
              <w:rPr>
                <w:u w:val="double"/>
              </w:rPr>
            </w:pPr>
            <w:r>
              <w:rPr>
                <w:u w:val="double"/>
              </w:rPr>
              <w:t>$206,400</w:t>
            </w:r>
          </w:p>
        </w:tc>
      </w:tr>
      <w:tr w:rsidR="00F31AB9" w14:paraId="78C7291E" w14:textId="77777777" w:rsidTr="00290ABB">
        <w:tc>
          <w:tcPr>
            <w:tcW w:w="3693" w:type="dxa"/>
            <w:tcMar>
              <w:left w:w="0" w:type="dxa"/>
              <w:right w:w="115" w:type="dxa"/>
            </w:tcMar>
          </w:tcPr>
          <w:p w14:paraId="0B8150C6" w14:textId="77777777" w:rsidR="00F31AB9" w:rsidRDefault="00F31AB9" w:rsidP="000158A5">
            <w:pPr>
              <w:pStyle w:val="T1"/>
              <w:keepNext w:val="0"/>
            </w:pPr>
          </w:p>
          <w:p w14:paraId="1BAA75BF" w14:textId="69B0C100" w:rsidR="00F31AB9" w:rsidRDefault="00F31AB9" w:rsidP="000158A5">
            <w:pPr>
              <w:pStyle w:val="T1"/>
              <w:keepNext w:val="0"/>
            </w:pPr>
            <w:r>
              <w:t>Here are answers to the question that reflect the updated tax information in the newer printing of the book</w:t>
            </w:r>
          </w:p>
        </w:tc>
        <w:tc>
          <w:tcPr>
            <w:tcW w:w="1199" w:type="dxa"/>
            <w:tcMar>
              <w:left w:w="0" w:type="dxa"/>
              <w:right w:w="115" w:type="dxa"/>
            </w:tcMar>
          </w:tcPr>
          <w:p w14:paraId="7573DBE0" w14:textId="77777777" w:rsidR="00F31AB9" w:rsidRDefault="00F31AB9" w:rsidP="000158A5">
            <w:pPr>
              <w:pStyle w:val="T1"/>
              <w:keepNext w:val="0"/>
              <w:jc w:val="right"/>
              <w:rPr>
                <w:u w:val="double"/>
              </w:rPr>
            </w:pPr>
          </w:p>
        </w:tc>
      </w:tr>
      <w:tr w:rsidR="00F31AB9" w14:paraId="0E3992CB" w14:textId="77777777" w:rsidTr="00290ABB">
        <w:tc>
          <w:tcPr>
            <w:tcW w:w="3693" w:type="dxa"/>
            <w:tcMar>
              <w:left w:w="0" w:type="dxa"/>
              <w:right w:w="115" w:type="dxa"/>
            </w:tcMar>
          </w:tcPr>
          <w:p w14:paraId="374C9DA0" w14:textId="77777777" w:rsidR="00F31AB9" w:rsidRDefault="00F31AB9" w:rsidP="000158A5">
            <w:pPr>
              <w:pStyle w:val="T1"/>
              <w:keepNext w:val="0"/>
            </w:pPr>
          </w:p>
        </w:tc>
        <w:tc>
          <w:tcPr>
            <w:tcW w:w="1199" w:type="dxa"/>
            <w:tcMar>
              <w:left w:w="0" w:type="dxa"/>
              <w:right w:w="115" w:type="dxa"/>
            </w:tcMar>
          </w:tcPr>
          <w:p w14:paraId="1147E56F" w14:textId="77777777" w:rsidR="00F31AB9" w:rsidRDefault="00F31AB9" w:rsidP="000158A5">
            <w:pPr>
              <w:pStyle w:val="T1"/>
              <w:keepNext w:val="0"/>
              <w:jc w:val="right"/>
              <w:rPr>
                <w:u w:val="double"/>
              </w:rPr>
            </w:pPr>
          </w:p>
        </w:tc>
      </w:tr>
    </w:tbl>
    <w:p w14:paraId="51C12374" w14:textId="3953BF75" w:rsidR="00F31AB9" w:rsidRDefault="00F31AB9" w:rsidP="00C670B0">
      <w:pPr>
        <w:pStyle w:val="MCQList1-Wup"/>
        <w:numPr>
          <w:ilvl w:val="0"/>
          <w:numId w:val="23"/>
        </w:numPr>
        <w:tabs>
          <w:tab w:val="clear" w:pos="750"/>
        </w:tabs>
        <w:spacing w:before="240" w:after="120"/>
        <w:ind w:left="1440" w:hanging="270"/>
      </w:pPr>
      <w:r>
        <w:t>The firm faces a 21% flat tax on operating earnings, so 21% × $490,000 = $102,900.</w:t>
      </w:r>
    </w:p>
    <w:p w14:paraId="211A156D" w14:textId="18B69660" w:rsidR="00F31AB9" w:rsidRDefault="00C670B0" w:rsidP="00C670B0">
      <w:pPr>
        <w:pStyle w:val="MCQList2"/>
        <w:keepNext w:val="0"/>
        <w:spacing w:before="120" w:after="0"/>
        <w:ind w:left="1170" w:firstLine="0"/>
      </w:pPr>
      <w:proofErr w:type="gramStart"/>
      <w:r>
        <w:t xml:space="preserve">b., </w:t>
      </w:r>
      <w:r w:rsidR="00F31AB9">
        <w:t>c.</w:t>
      </w:r>
      <w:proofErr w:type="gramEnd"/>
    </w:p>
    <w:tbl>
      <w:tblPr>
        <w:tblW w:w="8118" w:type="dxa"/>
        <w:tblInd w:w="1332" w:type="dxa"/>
        <w:tblBorders>
          <w:top w:val="single" w:sz="4" w:space="0" w:color="auto"/>
          <w:bottom w:val="single" w:sz="4" w:space="0" w:color="auto"/>
        </w:tblBorders>
        <w:tblLook w:val="0000" w:firstRow="0" w:lastRow="0" w:firstColumn="0" w:lastColumn="0" w:noHBand="0" w:noVBand="0"/>
      </w:tblPr>
      <w:tblGrid>
        <w:gridCol w:w="2610"/>
        <w:gridCol w:w="1800"/>
        <w:gridCol w:w="1962"/>
        <w:gridCol w:w="1746"/>
      </w:tblGrid>
      <w:tr w:rsidR="00F31AB9" w14:paraId="4CEA7D00" w14:textId="77777777" w:rsidTr="005371A6">
        <w:tc>
          <w:tcPr>
            <w:tcW w:w="2610" w:type="dxa"/>
            <w:tcBorders>
              <w:top w:val="single" w:sz="4" w:space="0" w:color="auto"/>
              <w:bottom w:val="single" w:sz="4" w:space="0" w:color="auto"/>
            </w:tcBorders>
          </w:tcPr>
          <w:p w14:paraId="00B4CDBE" w14:textId="77777777" w:rsidR="00F31AB9" w:rsidRDefault="00F31AB9" w:rsidP="005371A6">
            <w:pPr>
              <w:pStyle w:val="T1"/>
              <w:spacing w:before="60" w:after="60"/>
            </w:pPr>
          </w:p>
        </w:tc>
        <w:tc>
          <w:tcPr>
            <w:tcW w:w="1800" w:type="dxa"/>
            <w:tcBorders>
              <w:top w:val="single" w:sz="4" w:space="0" w:color="auto"/>
              <w:bottom w:val="single" w:sz="4" w:space="0" w:color="auto"/>
            </w:tcBorders>
          </w:tcPr>
          <w:p w14:paraId="3345AF04" w14:textId="77777777" w:rsidR="00F31AB9" w:rsidRDefault="00F31AB9" w:rsidP="005371A6">
            <w:pPr>
              <w:pStyle w:val="T1"/>
              <w:spacing w:before="60" w:after="60"/>
              <w:jc w:val="center"/>
              <w:rPr>
                <w:b/>
              </w:rPr>
            </w:pPr>
            <w:r>
              <w:rPr>
                <w:b/>
              </w:rPr>
              <w:t>(b)</w:t>
            </w:r>
            <w:r>
              <w:rPr>
                <w:b/>
              </w:rPr>
              <w:br/>
              <w:t>Interest Income</w:t>
            </w:r>
          </w:p>
        </w:tc>
        <w:tc>
          <w:tcPr>
            <w:tcW w:w="1962" w:type="dxa"/>
            <w:tcBorders>
              <w:top w:val="single" w:sz="4" w:space="0" w:color="auto"/>
              <w:bottom w:val="single" w:sz="4" w:space="0" w:color="auto"/>
            </w:tcBorders>
          </w:tcPr>
          <w:p w14:paraId="135800C0" w14:textId="77777777" w:rsidR="00F31AB9" w:rsidRDefault="00F31AB9" w:rsidP="005371A6">
            <w:pPr>
              <w:pStyle w:val="T1"/>
              <w:spacing w:before="60" w:after="60"/>
              <w:jc w:val="center"/>
              <w:rPr>
                <w:b/>
              </w:rPr>
            </w:pPr>
            <w:r>
              <w:rPr>
                <w:b/>
              </w:rPr>
              <w:t>(c)</w:t>
            </w:r>
            <w:r>
              <w:rPr>
                <w:b/>
              </w:rPr>
              <w:br/>
              <w:t>Dividend Income</w:t>
            </w:r>
          </w:p>
        </w:tc>
        <w:tc>
          <w:tcPr>
            <w:tcW w:w="1746" w:type="dxa"/>
            <w:tcBorders>
              <w:top w:val="single" w:sz="4" w:space="0" w:color="auto"/>
              <w:bottom w:val="single" w:sz="4" w:space="0" w:color="auto"/>
            </w:tcBorders>
          </w:tcPr>
          <w:p w14:paraId="322191FE" w14:textId="77777777" w:rsidR="00F31AB9" w:rsidRDefault="00F31AB9" w:rsidP="005371A6">
            <w:pPr>
              <w:pStyle w:val="T1"/>
              <w:spacing w:before="60" w:after="60"/>
            </w:pPr>
          </w:p>
        </w:tc>
      </w:tr>
      <w:tr w:rsidR="00F31AB9" w14:paraId="1B5CE9DC" w14:textId="77777777" w:rsidTr="005371A6">
        <w:tc>
          <w:tcPr>
            <w:tcW w:w="2610" w:type="dxa"/>
            <w:tcBorders>
              <w:top w:val="single" w:sz="4" w:space="0" w:color="auto"/>
            </w:tcBorders>
          </w:tcPr>
          <w:p w14:paraId="5ACA4247" w14:textId="77777777" w:rsidR="00F31AB9" w:rsidRDefault="00F31AB9" w:rsidP="005371A6">
            <w:pPr>
              <w:pStyle w:val="T1"/>
              <w:spacing w:before="60" w:after="40"/>
              <w:ind w:left="-99"/>
            </w:pPr>
            <w:r>
              <w:t>Before-tax amount</w:t>
            </w:r>
          </w:p>
        </w:tc>
        <w:tc>
          <w:tcPr>
            <w:tcW w:w="1800" w:type="dxa"/>
            <w:tcBorders>
              <w:top w:val="single" w:sz="4" w:space="0" w:color="auto"/>
            </w:tcBorders>
          </w:tcPr>
          <w:p w14:paraId="1C5D74B6" w14:textId="77777777" w:rsidR="00F31AB9" w:rsidRDefault="00F31AB9" w:rsidP="005371A6">
            <w:pPr>
              <w:pStyle w:val="T1"/>
              <w:spacing w:before="60" w:after="40"/>
              <w:ind w:right="407"/>
              <w:jc w:val="right"/>
            </w:pPr>
            <w:r>
              <w:t>$20,000</w:t>
            </w:r>
          </w:p>
        </w:tc>
        <w:tc>
          <w:tcPr>
            <w:tcW w:w="1962" w:type="dxa"/>
            <w:tcBorders>
              <w:top w:val="single" w:sz="4" w:space="0" w:color="auto"/>
            </w:tcBorders>
          </w:tcPr>
          <w:p w14:paraId="48533891" w14:textId="77777777" w:rsidR="00F31AB9" w:rsidRDefault="00F31AB9" w:rsidP="005371A6">
            <w:pPr>
              <w:pStyle w:val="T1"/>
              <w:spacing w:before="60" w:after="40"/>
              <w:ind w:right="515"/>
              <w:jc w:val="right"/>
            </w:pPr>
            <w:r>
              <w:t>$20,000</w:t>
            </w:r>
          </w:p>
        </w:tc>
        <w:tc>
          <w:tcPr>
            <w:tcW w:w="1746" w:type="dxa"/>
            <w:tcBorders>
              <w:top w:val="single" w:sz="4" w:space="0" w:color="auto"/>
            </w:tcBorders>
          </w:tcPr>
          <w:p w14:paraId="3BADF355" w14:textId="77777777" w:rsidR="00F31AB9" w:rsidRDefault="00F31AB9" w:rsidP="005371A6">
            <w:pPr>
              <w:pStyle w:val="T1"/>
              <w:spacing w:before="60" w:after="40"/>
            </w:pPr>
          </w:p>
        </w:tc>
      </w:tr>
      <w:tr w:rsidR="00F31AB9" w14:paraId="20EEAF32" w14:textId="77777777" w:rsidTr="005371A6">
        <w:tc>
          <w:tcPr>
            <w:tcW w:w="2610" w:type="dxa"/>
          </w:tcPr>
          <w:p w14:paraId="56845890" w14:textId="77777777" w:rsidR="00F31AB9" w:rsidRDefault="00F31AB9" w:rsidP="005371A6">
            <w:pPr>
              <w:pStyle w:val="T1"/>
              <w:spacing w:before="40" w:after="40"/>
              <w:ind w:left="-99"/>
            </w:pPr>
            <w:r>
              <w:t>Less: Applicable exclusion</w:t>
            </w:r>
          </w:p>
        </w:tc>
        <w:tc>
          <w:tcPr>
            <w:tcW w:w="1800" w:type="dxa"/>
          </w:tcPr>
          <w:p w14:paraId="2E467CA2" w14:textId="77777777" w:rsidR="00F31AB9" w:rsidRDefault="00F31AB9" w:rsidP="005371A6">
            <w:pPr>
              <w:pStyle w:val="T1"/>
              <w:spacing w:before="40" w:after="40"/>
              <w:ind w:right="407"/>
              <w:jc w:val="right"/>
            </w:pPr>
            <w:r>
              <w:t>0</w:t>
            </w:r>
          </w:p>
        </w:tc>
        <w:tc>
          <w:tcPr>
            <w:tcW w:w="1962" w:type="dxa"/>
          </w:tcPr>
          <w:p w14:paraId="6128110A" w14:textId="4581A624" w:rsidR="00F31AB9" w:rsidRDefault="00F31AB9" w:rsidP="005371A6">
            <w:pPr>
              <w:pStyle w:val="T1"/>
              <w:spacing w:before="40" w:after="40"/>
              <w:ind w:right="515"/>
              <w:jc w:val="right"/>
            </w:pPr>
            <w:r>
              <w:t>10,000</w:t>
            </w:r>
          </w:p>
        </w:tc>
        <w:tc>
          <w:tcPr>
            <w:tcW w:w="1746" w:type="dxa"/>
          </w:tcPr>
          <w:p w14:paraId="5922A3B1" w14:textId="75883508" w:rsidR="00F31AB9" w:rsidRDefault="00F31AB9" w:rsidP="005371A6">
            <w:pPr>
              <w:pStyle w:val="T1"/>
              <w:spacing w:before="40" w:after="40"/>
              <w:jc w:val="center"/>
            </w:pPr>
            <w:r>
              <w:t xml:space="preserve">(0.50 </w:t>
            </w:r>
            <w:r>
              <w:sym w:font="Symbol" w:char="F0B4"/>
            </w:r>
            <w:r>
              <w:t xml:space="preserve"> $20,000)</w:t>
            </w:r>
          </w:p>
        </w:tc>
      </w:tr>
      <w:tr w:rsidR="00F31AB9" w14:paraId="147B0A16" w14:textId="77777777" w:rsidTr="005371A6">
        <w:tc>
          <w:tcPr>
            <w:tcW w:w="2610" w:type="dxa"/>
          </w:tcPr>
          <w:p w14:paraId="7FC3C83C" w14:textId="77777777" w:rsidR="00F31AB9" w:rsidRDefault="00F31AB9" w:rsidP="005371A6">
            <w:pPr>
              <w:pStyle w:val="T1"/>
              <w:spacing w:before="40" w:after="40"/>
              <w:ind w:left="-99"/>
            </w:pPr>
            <w:r>
              <w:t>Taxable amount</w:t>
            </w:r>
          </w:p>
        </w:tc>
        <w:tc>
          <w:tcPr>
            <w:tcW w:w="1800" w:type="dxa"/>
          </w:tcPr>
          <w:p w14:paraId="14E5930C" w14:textId="77777777" w:rsidR="00F31AB9" w:rsidRDefault="00F31AB9" w:rsidP="005371A6">
            <w:pPr>
              <w:pStyle w:val="T1"/>
              <w:spacing w:before="40" w:after="40"/>
              <w:ind w:right="407"/>
              <w:jc w:val="right"/>
            </w:pPr>
            <w:r>
              <w:t>20,000</w:t>
            </w:r>
          </w:p>
        </w:tc>
        <w:tc>
          <w:tcPr>
            <w:tcW w:w="1962" w:type="dxa"/>
          </w:tcPr>
          <w:p w14:paraId="4646E08B" w14:textId="47D44245" w:rsidR="00F31AB9" w:rsidRDefault="00F31AB9" w:rsidP="005371A6">
            <w:pPr>
              <w:pStyle w:val="T1"/>
              <w:spacing w:before="40" w:after="40"/>
              <w:ind w:right="515"/>
              <w:jc w:val="right"/>
            </w:pPr>
            <w:r>
              <w:t>10,000</w:t>
            </w:r>
          </w:p>
        </w:tc>
        <w:tc>
          <w:tcPr>
            <w:tcW w:w="1746" w:type="dxa"/>
          </w:tcPr>
          <w:p w14:paraId="2820FC47" w14:textId="77777777" w:rsidR="00F31AB9" w:rsidRDefault="00F31AB9" w:rsidP="005371A6">
            <w:pPr>
              <w:pStyle w:val="T1"/>
              <w:spacing w:before="40" w:after="40"/>
            </w:pPr>
          </w:p>
        </w:tc>
      </w:tr>
      <w:tr w:rsidR="00F31AB9" w14:paraId="0ED86980" w14:textId="77777777" w:rsidTr="005371A6">
        <w:tc>
          <w:tcPr>
            <w:tcW w:w="2610" w:type="dxa"/>
          </w:tcPr>
          <w:p w14:paraId="4F3E9CBF" w14:textId="255C184A" w:rsidR="00F31AB9" w:rsidRDefault="00F31AB9" w:rsidP="005371A6">
            <w:pPr>
              <w:pStyle w:val="T1"/>
              <w:keepNext w:val="0"/>
              <w:spacing w:before="40" w:after="40"/>
              <w:ind w:left="-99"/>
            </w:pPr>
            <w:r>
              <w:t>Tax (21%)</w:t>
            </w:r>
          </w:p>
        </w:tc>
        <w:tc>
          <w:tcPr>
            <w:tcW w:w="1800" w:type="dxa"/>
          </w:tcPr>
          <w:p w14:paraId="3010326A" w14:textId="741044B3" w:rsidR="00F31AB9" w:rsidRDefault="00F31AB9" w:rsidP="005371A6">
            <w:pPr>
              <w:pStyle w:val="T1"/>
              <w:keepNext w:val="0"/>
              <w:spacing w:before="40" w:after="40"/>
              <w:ind w:right="407"/>
              <w:jc w:val="right"/>
            </w:pPr>
            <w:r>
              <w:t>4,200</w:t>
            </w:r>
          </w:p>
        </w:tc>
        <w:tc>
          <w:tcPr>
            <w:tcW w:w="1962" w:type="dxa"/>
          </w:tcPr>
          <w:p w14:paraId="786ADCFA" w14:textId="17F830D5" w:rsidR="00F31AB9" w:rsidRDefault="00F31AB9" w:rsidP="005371A6">
            <w:pPr>
              <w:pStyle w:val="T1"/>
              <w:keepNext w:val="0"/>
              <w:spacing w:before="40" w:after="40"/>
              <w:ind w:right="515"/>
              <w:jc w:val="right"/>
            </w:pPr>
            <w:r>
              <w:t>2,100</w:t>
            </w:r>
          </w:p>
        </w:tc>
        <w:tc>
          <w:tcPr>
            <w:tcW w:w="1746" w:type="dxa"/>
          </w:tcPr>
          <w:p w14:paraId="36AC662C" w14:textId="77777777" w:rsidR="00F31AB9" w:rsidRDefault="00F31AB9" w:rsidP="005371A6">
            <w:pPr>
              <w:pStyle w:val="T1"/>
              <w:keepNext w:val="0"/>
              <w:spacing w:before="40" w:after="40"/>
            </w:pPr>
          </w:p>
        </w:tc>
      </w:tr>
      <w:tr w:rsidR="00F31AB9" w14:paraId="470F1CF7" w14:textId="77777777" w:rsidTr="005371A6">
        <w:tc>
          <w:tcPr>
            <w:tcW w:w="2610" w:type="dxa"/>
          </w:tcPr>
          <w:p w14:paraId="1F53F9DE" w14:textId="77777777" w:rsidR="00F31AB9" w:rsidRDefault="00F31AB9" w:rsidP="005371A6">
            <w:pPr>
              <w:pStyle w:val="T1"/>
              <w:keepNext w:val="0"/>
              <w:spacing w:before="40" w:after="60"/>
              <w:ind w:left="-99"/>
            </w:pPr>
            <w:r>
              <w:t>After-tax amount</w:t>
            </w:r>
          </w:p>
        </w:tc>
        <w:tc>
          <w:tcPr>
            <w:tcW w:w="1800" w:type="dxa"/>
          </w:tcPr>
          <w:p w14:paraId="73A56D1F" w14:textId="1513BF36" w:rsidR="00F31AB9" w:rsidRDefault="00F31AB9" w:rsidP="005371A6">
            <w:pPr>
              <w:pStyle w:val="T1"/>
              <w:keepNext w:val="0"/>
              <w:spacing w:before="40" w:after="60"/>
              <w:ind w:right="407"/>
              <w:jc w:val="right"/>
            </w:pPr>
            <w:r>
              <w:t>15,800</w:t>
            </w:r>
          </w:p>
        </w:tc>
        <w:tc>
          <w:tcPr>
            <w:tcW w:w="1962" w:type="dxa"/>
          </w:tcPr>
          <w:p w14:paraId="2C58364C" w14:textId="4CCB7DCE" w:rsidR="00F31AB9" w:rsidRDefault="00F31AB9" w:rsidP="005371A6">
            <w:pPr>
              <w:pStyle w:val="T1"/>
              <w:keepNext w:val="0"/>
              <w:spacing w:before="40" w:after="60"/>
              <w:ind w:right="515"/>
              <w:jc w:val="right"/>
            </w:pPr>
            <w:r>
              <w:t>17,900</w:t>
            </w:r>
          </w:p>
        </w:tc>
        <w:tc>
          <w:tcPr>
            <w:tcW w:w="1746" w:type="dxa"/>
          </w:tcPr>
          <w:p w14:paraId="4F27DB26" w14:textId="77777777" w:rsidR="00F31AB9" w:rsidRDefault="00F31AB9" w:rsidP="005371A6">
            <w:pPr>
              <w:pStyle w:val="T1"/>
              <w:keepNext w:val="0"/>
              <w:spacing w:before="40" w:after="60"/>
            </w:pPr>
          </w:p>
        </w:tc>
      </w:tr>
    </w:tbl>
    <w:p w14:paraId="4177FABE" w14:textId="2FB3A883" w:rsidR="00F31AB9" w:rsidRDefault="00F31AB9" w:rsidP="00C670B0">
      <w:pPr>
        <w:pStyle w:val="MCQList1-Wup"/>
        <w:spacing w:before="240" w:after="120"/>
        <w:ind w:left="1440" w:hanging="450"/>
      </w:pPr>
      <w:r>
        <w:lastRenderedPageBreak/>
        <w:t xml:space="preserve">d. </w:t>
      </w:r>
      <w:r w:rsidR="00C670B0">
        <w:tab/>
      </w:r>
      <w:r>
        <w:t xml:space="preserve">The after-tax amount of interest was less than the after-tax dividends received because half the dividends were excluded from taxation. </w:t>
      </w:r>
    </w:p>
    <w:p w14:paraId="0E086191" w14:textId="1A546696" w:rsidR="00F31AB9" w:rsidRDefault="00F31AB9" w:rsidP="00C670B0">
      <w:pPr>
        <w:pStyle w:val="MCQList1-Wup"/>
        <w:spacing w:before="240" w:after="120"/>
        <w:ind w:left="1440" w:hanging="450"/>
      </w:pPr>
      <w:r>
        <w:t xml:space="preserve">e. </w:t>
      </w:r>
      <w:r w:rsidR="00C670B0">
        <w:tab/>
      </w:r>
      <w:r>
        <w:t>The firm’s total tax liability is $102,900 from operating earnings, $4,200 from interest earnings, and $2,100 from dividends received for a total of $109,200</w:t>
      </w:r>
    </w:p>
    <w:p w14:paraId="4029F5A9" w14:textId="32DB320D" w:rsidR="00290ABB" w:rsidRDefault="00290ABB" w:rsidP="00290ABB">
      <w:pPr>
        <w:pStyle w:val="MCQList1-Wup"/>
        <w:spacing w:before="240" w:after="120"/>
        <w:ind w:left="1152" w:hanging="720"/>
        <w:rPr>
          <w:b/>
        </w:rPr>
      </w:pPr>
      <w:r>
        <w:t>P</w:t>
      </w:r>
      <w:r w:rsidR="00070781">
        <w:t>1</w:t>
      </w:r>
      <w:r>
        <w:t>-1</w:t>
      </w:r>
      <w:r w:rsidR="002E0807">
        <w:t>0</w:t>
      </w:r>
      <w:r>
        <w:tab/>
      </w:r>
      <w:r w:rsidRPr="00290ABB">
        <w:rPr>
          <w:b/>
          <w:i/>
        </w:rPr>
        <w:t>Interest vs. dividend expense</w:t>
      </w:r>
      <w:r>
        <w:rPr>
          <w:b/>
          <w:i/>
        </w:rPr>
        <w:t xml:space="preserve"> </w:t>
      </w:r>
      <w:r w:rsidRPr="009E7D46">
        <w:rPr>
          <w:b/>
        </w:rPr>
        <w:t>(LG 6</w:t>
      </w:r>
      <w:r w:rsidR="009E7D46" w:rsidRPr="009E7D46">
        <w:rPr>
          <w:b/>
        </w:rPr>
        <w:t>; Intermediate</w:t>
      </w:r>
      <w:r w:rsidRPr="009E7D46">
        <w:rPr>
          <w:b/>
        </w:rPr>
        <w:t>)</w:t>
      </w:r>
    </w:p>
    <w:p w14:paraId="6019DB11" w14:textId="20A26DFD" w:rsidR="00F31AB9" w:rsidRPr="00290ABB" w:rsidRDefault="00F31AB9" w:rsidP="00C670B0">
      <w:pPr>
        <w:pStyle w:val="MCQList1-Wup"/>
        <w:spacing w:before="240" w:after="120"/>
        <w:ind w:left="1080" w:firstLine="0"/>
      </w:pPr>
      <w:r>
        <w:t xml:space="preserve">The </w:t>
      </w:r>
      <w:r w:rsidR="00C670B0">
        <w:t xml:space="preserve">following </w:t>
      </w:r>
      <w:r>
        <w:t>answer is appropriate for the original printing of the text with old tax information. Answers for the printing with updated tax information follow.</w:t>
      </w:r>
    </w:p>
    <w:tbl>
      <w:tblPr>
        <w:tblW w:w="0" w:type="auto"/>
        <w:tblInd w:w="1170" w:type="dxa"/>
        <w:tblLook w:val="0000" w:firstRow="0" w:lastRow="0" w:firstColumn="0" w:lastColumn="0" w:noHBand="0" w:noVBand="0"/>
      </w:tblPr>
      <w:tblGrid>
        <w:gridCol w:w="360"/>
        <w:gridCol w:w="2490"/>
        <w:gridCol w:w="4260"/>
      </w:tblGrid>
      <w:tr w:rsidR="00290ABB" w14:paraId="4D70EDA6" w14:textId="77777777" w:rsidTr="009E7D46">
        <w:tc>
          <w:tcPr>
            <w:tcW w:w="360" w:type="dxa"/>
            <w:tcMar>
              <w:left w:w="0" w:type="dxa"/>
              <w:right w:w="115" w:type="dxa"/>
            </w:tcMar>
          </w:tcPr>
          <w:p w14:paraId="24C21A9B" w14:textId="77777777" w:rsidR="00290ABB" w:rsidRDefault="00290ABB" w:rsidP="000158A5">
            <w:pPr>
              <w:pStyle w:val="T1"/>
              <w:keepNext w:val="0"/>
            </w:pPr>
            <w:r>
              <w:rPr>
                <w:bCs/>
              </w:rPr>
              <w:t>a.</w:t>
            </w:r>
          </w:p>
        </w:tc>
        <w:tc>
          <w:tcPr>
            <w:tcW w:w="2490" w:type="dxa"/>
            <w:tcMar>
              <w:left w:w="0" w:type="dxa"/>
              <w:right w:w="115" w:type="dxa"/>
            </w:tcMar>
          </w:tcPr>
          <w:p w14:paraId="4583675A" w14:textId="77777777" w:rsidR="00290ABB" w:rsidRDefault="00290ABB" w:rsidP="000158A5">
            <w:pPr>
              <w:pStyle w:val="T1"/>
              <w:keepNext w:val="0"/>
            </w:pPr>
            <w:r>
              <w:t>EBIT</w:t>
            </w:r>
          </w:p>
        </w:tc>
        <w:tc>
          <w:tcPr>
            <w:tcW w:w="4260" w:type="dxa"/>
          </w:tcPr>
          <w:p w14:paraId="5D20C6A1" w14:textId="77777777" w:rsidR="00290ABB" w:rsidRDefault="00290ABB" w:rsidP="000158A5">
            <w:pPr>
              <w:pStyle w:val="T1"/>
              <w:keepNext w:val="0"/>
              <w:ind w:left="-108" w:right="-108"/>
              <w:jc w:val="right"/>
            </w:pPr>
            <w:r>
              <w:t>$50,000</w:t>
            </w:r>
          </w:p>
        </w:tc>
      </w:tr>
      <w:tr w:rsidR="00290ABB" w14:paraId="321790D8" w14:textId="77777777" w:rsidTr="009E7D46">
        <w:tc>
          <w:tcPr>
            <w:tcW w:w="360" w:type="dxa"/>
            <w:tcMar>
              <w:left w:w="0" w:type="dxa"/>
              <w:right w:w="115" w:type="dxa"/>
            </w:tcMar>
          </w:tcPr>
          <w:p w14:paraId="0059C702" w14:textId="77777777" w:rsidR="00290ABB" w:rsidRDefault="00290ABB" w:rsidP="000158A5">
            <w:pPr>
              <w:pStyle w:val="T1"/>
              <w:keepNext w:val="0"/>
            </w:pPr>
          </w:p>
        </w:tc>
        <w:tc>
          <w:tcPr>
            <w:tcW w:w="2490" w:type="dxa"/>
            <w:tcMar>
              <w:left w:w="0" w:type="dxa"/>
              <w:right w:w="115" w:type="dxa"/>
            </w:tcMar>
          </w:tcPr>
          <w:p w14:paraId="0F345911" w14:textId="77777777" w:rsidR="00290ABB" w:rsidRDefault="00290ABB" w:rsidP="001029D3">
            <w:pPr>
              <w:pStyle w:val="T1"/>
              <w:keepNext w:val="0"/>
              <w:ind w:left="144"/>
            </w:pPr>
            <w:r w:rsidRPr="001029D3">
              <w:rPr>
                <w:u w:val="single"/>
              </w:rPr>
              <w:t>Less</w:t>
            </w:r>
            <w:r>
              <w:t>: Interest expense</w:t>
            </w:r>
          </w:p>
        </w:tc>
        <w:tc>
          <w:tcPr>
            <w:tcW w:w="4260" w:type="dxa"/>
          </w:tcPr>
          <w:p w14:paraId="6649A3A3" w14:textId="77777777" w:rsidR="00290ABB" w:rsidRDefault="00290ABB" w:rsidP="000158A5">
            <w:pPr>
              <w:pStyle w:val="T1"/>
              <w:keepNext w:val="0"/>
              <w:ind w:left="-108" w:right="-108"/>
              <w:jc w:val="right"/>
              <w:rPr>
                <w:u w:val="single"/>
              </w:rPr>
            </w:pPr>
            <w:r>
              <w:rPr>
                <w:u w:val="single"/>
              </w:rPr>
              <w:t xml:space="preserve"> 12,000</w:t>
            </w:r>
          </w:p>
        </w:tc>
      </w:tr>
      <w:tr w:rsidR="00290ABB" w14:paraId="70D7E1F4" w14:textId="77777777" w:rsidTr="009E7D46">
        <w:tc>
          <w:tcPr>
            <w:tcW w:w="360" w:type="dxa"/>
            <w:tcMar>
              <w:left w:w="0" w:type="dxa"/>
              <w:right w:w="115" w:type="dxa"/>
            </w:tcMar>
          </w:tcPr>
          <w:p w14:paraId="4D1C7859" w14:textId="77777777" w:rsidR="00290ABB" w:rsidRDefault="00290ABB" w:rsidP="000158A5">
            <w:pPr>
              <w:pStyle w:val="T1"/>
              <w:keepNext w:val="0"/>
            </w:pPr>
          </w:p>
        </w:tc>
        <w:tc>
          <w:tcPr>
            <w:tcW w:w="2490" w:type="dxa"/>
            <w:tcMar>
              <w:left w:w="0" w:type="dxa"/>
              <w:right w:w="115" w:type="dxa"/>
            </w:tcMar>
          </w:tcPr>
          <w:p w14:paraId="5841CBEB" w14:textId="77777777" w:rsidR="00290ABB" w:rsidRDefault="00290ABB" w:rsidP="000158A5">
            <w:pPr>
              <w:pStyle w:val="T1"/>
              <w:keepNext w:val="0"/>
            </w:pPr>
            <w:r>
              <w:t>Earnings before taxes</w:t>
            </w:r>
          </w:p>
        </w:tc>
        <w:tc>
          <w:tcPr>
            <w:tcW w:w="4260" w:type="dxa"/>
          </w:tcPr>
          <w:p w14:paraId="6F38CB30" w14:textId="77777777" w:rsidR="00290ABB" w:rsidRDefault="00290ABB" w:rsidP="000158A5">
            <w:pPr>
              <w:pStyle w:val="T1"/>
              <w:keepNext w:val="0"/>
              <w:ind w:left="-108" w:right="-108"/>
              <w:jc w:val="right"/>
            </w:pPr>
            <w:r>
              <w:t>$38,000</w:t>
            </w:r>
          </w:p>
        </w:tc>
      </w:tr>
      <w:tr w:rsidR="00290ABB" w14:paraId="475F965C" w14:textId="77777777" w:rsidTr="009E7D46">
        <w:tc>
          <w:tcPr>
            <w:tcW w:w="360" w:type="dxa"/>
            <w:tcMar>
              <w:left w:w="0" w:type="dxa"/>
              <w:right w:w="115" w:type="dxa"/>
            </w:tcMar>
          </w:tcPr>
          <w:p w14:paraId="25042EAD" w14:textId="77777777" w:rsidR="00290ABB" w:rsidRDefault="00290ABB" w:rsidP="000158A5">
            <w:pPr>
              <w:pStyle w:val="T1"/>
              <w:keepNext w:val="0"/>
            </w:pPr>
          </w:p>
        </w:tc>
        <w:tc>
          <w:tcPr>
            <w:tcW w:w="2490" w:type="dxa"/>
            <w:tcMar>
              <w:left w:w="0" w:type="dxa"/>
              <w:right w:w="115" w:type="dxa"/>
            </w:tcMar>
          </w:tcPr>
          <w:p w14:paraId="2C7F5F04" w14:textId="77777777" w:rsidR="00290ABB" w:rsidRDefault="00290ABB" w:rsidP="001029D3">
            <w:pPr>
              <w:pStyle w:val="T1"/>
              <w:keepNext w:val="0"/>
              <w:ind w:left="144"/>
            </w:pPr>
            <w:r w:rsidRPr="001029D3">
              <w:rPr>
                <w:u w:val="single"/>
              </w:rPr>
              <w:t>Less</w:t>
            </w:r>
            <w:r>
              <w:t>: Taxes (35%)</w:t>
            </w:r>
          </w:p>
        </w:tc>
        <w:tc>
          <w:tcPr>
            <w:tcW w:w="4260" w:type="dxa"/>
          </w:tcPr>
          <w:p w14:paraId="2D6CF0D3" w14:textId="77777777" w:rsidR="00290ABB" w:rsidRDefault="00290ABB" w:rsidP="000158A5">
            <w:pPr>
              <w:pStyle w:val="T1"/>
              <w:keepNext w:val="0"/>
              <w:ind w:left="-108" w:right="-108"/>
              <w:jc w:val="right"/>
              <w:rPr>
                <w:u w:val="single"/>
              </w:rPr>
            </w:pPr>
            <w:r>
              <w:rPr>
                <w:u w:val="single"/>
              </w:rPr>
              <w:t xml:space="preserve"> 13,300</w:t>
            </w:r>
          </w:p>
        </w:tc>
      </w:tr>
      <w:tr w:rsidR="00290ABB" w14:paraId="3CEBF86B" w14:textId="77777777" w:rsidTr="009E7D46">
        <w:tc>
          <w:tcPr>
            <w:tcW w:w="360" w:type="dxa"/>
            <w:tcMar>
              <w:left w:w="0" w:type="dxa"/>
              <w:right w:w="115" w:type="dxa"/>
            </w:tcMar>
          </w:tcPr>
          <w:p w14:paraId="39181ABE" w14:textId="77777777" w:rsidR="00290ABB" w:rsidRDefault="00290ABB" w:rsidP="000158A5">
            <w:pPr>
              <w:pStyle w:val="T1"/>
              <w:keepNext w:val="0"/>
            </w:pPr>
          </w:p>
        </w:tc>
        <w:tc>
          <w:tcPr>
            <w:tcW w:w="2490" w:type="dxa"/>
            <w:tcMar>
              <w:left w:w="0" w:type="dxa"/>
              <w:right w:w="115" w:type="dxa"/>
            </w:tcMar>
          </w:tcPr>
          <w:p w14:paraId="6CC6C443" w14:textId="77777777" w:rsidR="00290ABB" w:rsidRDefault="00290ABB" w:rsidP="000158A5">
            <w:pPr>
              <w:pStyle w:val="T1"/>
              <w:keepNext w:val="0"/>
            </w:pPr>
            <w:r>
              <w:t>Earnings after taxes</w:t>
            </w:r>
            <w:r>
              <w:rPr>
                <w:vertAlign w:val="superscript"/>
              </w:rPr>
              <w:t>*</w:t>
            </w:r>
          </w:p>
        </w:tc>
        <w:tc>
          <w:tcPr>
            <w:tcW w:w="4260" w:type="dxa"/>
          </w:tcPr>
          <w:p w14:paraId="206424FE" w14:textId="77777777" w:rsidR="00290ABB" w:rsidRDefault="00290ABB" w:rsidP="000158A5">
            <w:pPr>
              <w:pStyle w:val="T1"/>
              <w:keepNext w:val="0"/>
              <w:ind w:left="-108" w:right="-108"/>
              <w:jc w:val="right"/>
              <w:rPr>
                <w:u w:val="double"/>
              </w:rPr>
            </w:pPr>
            <w:r>
              <w:rPr>
                <w:u w:val="double"/>
              </w:rPr>
              <w:t>$24,700</w:t>
            </w:r>
          </w:p>
        </w:tc>
      </w:tr>
    </w:tbl>
    <w:p w14:paraId="43A5FA09" w14:textId="77777777" w:rsidR="00290ABB" w:rsidRPr="00290ABB" w:rsidRDefault="00290ABB" w:rsidP="00D52C97">
      <w:pPr>
        <w:pStyle w:val="MCQList2"/>
        <w:keepNext w:val="0"/>
        <w:spacing w:before="60" w:after="120"/>
        <w:ind w:left="1440" w:firstLine="14"/>
        <w:rPr>
          <w:szCs w:val="22"/>
        </w:rPr>
      </w:pPr>
      <w:r w:rsidRPr="00290ABB">
        <w:rPr>
          <w:szCs w:val="22"/>
          <w:vertAlign w:val="superscript"/>
        </w:rPr>
        <w:t>*</w:t>
      </w:r>
      <w:r w:rsidRPr="00290ABB">
        <w:rPr>
          <w:szCs w:val="22"/>
        </w:rPr>
        <w:t>This is also earnings available to common stockholders.</w:t>
      </w:r>
    </w:p>
    <w:tbl>
      <w:tblPr>
        <w:tblW w:w="0" w:type="auto"/>
        <w:tblInd w:w="1206" w:type="dxa"/>
        <w:tblLook w:val="0000" w:firstRow="0" w:lastRow="0" w:firstColumn="0" w:lastColumn="0" w:noHBand="0" w:noVBand="0"/>
      </w:tblPr>
      <w:tblGrid>
        <w:gridCol w:w="351"/>
        <w:gridCol w:w="4203"/>
        <w:gridCol w:w="2610"/>
      </w:tblGrid>
      <w:tr w:rsidR="00290ABB" w14:paraId="28CDA4F7" w14:textId="77777777" w:rsidTr="001029D3">
        <w:tc>
          <w:tcPr>
            <w:tcW w:w="351" w:type="dxa"/>
          </w:tcPr>
          <w:p w14:paraId="51760AF4" w14:textId="77777777" w:rsidR="00290ABB" w:rsidRDefault="00290ABB" w:rsidP="000158A5">
            <w:pPr>
              <w:pStyle w:val="T1"/>
              <w:keepNext w:val="0"/>
              <w:ind w:left="-117"/>
            </w:pPr>
            <w:r>
              <w:rPr>
                <w:bCs/>
              </w:rPr>
              <w:t>b.</w:t>
            </w:r>
          </w:p>
        </w:tc>
        <w:tc>
          <w:tcPr>
            <w:tcW w:w="4203" w:type="dxa"/>
          </w:tcPr>
          <w:p w14:paraId="388F0AC2" w14:textId="77777777" w:rsidR="00290ABB" w:rsidRDefault="00290ABB" w:rsidP="000158A5">
            <w:pPr>
              <w:pStyle w:val="T1"/>
              <w:keepNext w:val="0"/>
              <w:ind w:left="-90"/>
            </w:pPr>
            <w:r>
              <w:t>EBIT</w:t>
            </w:r>
          </w:p>
        </w:tc>
        <w:tc>
          <w:tcPr>
            <w:tcW w:w="2610" w:type="dxa"/>
          </w:tcPr>
          <w:p w14:paraId="629C7F54" w14:textId="77777777" w:rsidR="00290ABB" w:rsidRDefault="00290ABB" w:rsidP="000158A5">
            <w:pPr>
              <w:pStyle w:val="T1"/>
              <w:keepNext w:val="0"/>
              <w:jc w:val="right"/>
            </w:pPr>
            <w:r>
              <w:t>$50,000</w:t>
            </w:r>
          </w:p>
        </w:tc>
      </w:tr>
      <w:tr w:rsidR="00290ABB" w14:paraId="5CF8ECB4" w14:textId="77777777" w:rsidTr="001029D3">
        <w:tc>
          <w:tcPr>
            <w:tcW w:w="351" w:type="dxa"/>
          </w:tcPr>
          <w:p w14:paraId="743E5D56" w14:textId="77777777" w:rsidR="00290ABB" w:rsidRDefault="00290ABB" w:rsidP="000158A5">
            <w:pPr>
              <w:pStyle w:val="T1"/>
              <w:keepNext w:val="0"/>
              <w:ind w:left="-117"/>
            </w:pPr>
          </w:p>
        </w:tc>
        <w:tc>
          <w:tcPr>
            <w:tcW w:w="4203" w:type="dxa"/>
          </w:tcPr>
          <w:p w14:paraId="178FA2A2" w14:textId="77777777" w:rsidR="00290ABB" w:rsidRDefault="00290ABB" w:rsidP="001029D3">
            <w:pPr>
              <w:pStyle w:val="T1"/>
              <w:keepNext w:val="0"/>
              <w:ind w:left="144"/>
            </w:pPr>
            <w:r w:rsidRPr="001029D3">
              <w:rPr>
                <w:u w:val="single"/>
              </w:rPr>
              <w:t>Less</w:t>
            </w:r>
            <w:r>
              <w:t>: Taxes (35%)</w:t>
            </w:r>
          </w:p>
        </w:tc>
        <w:tc>
          <w:tcPr>
            <w:tcW w:w="2610" w:type="dxa"/>
          </w:tcPr>
          <w:p w14:paraId="7C5ED406" w14:textId="77777777" w:rsidR="00290ABB" w:rsidRDefault="00290ABB" w:rsidP="000158A5">
            <w:pPr>
              <w:pStyle w:val="T1"/>
              <w:keepNext w:val="0"/>
              <w:jc w:val="right"/>
              <w:rPr>
                <w:u w:val="single"/>
              </w:rPr>
            </w:pPr>
            <w:r>
              <w:rPr>
                <w:u w:val="single"/>
              </w:rPr>
              <w:t xml:space="preserve"> 17,500</w:t>
            </w:r>
          </w:p>
        </w:tc>
      </w:tr>
      <w:tr w:rsidR="00290ABB" w14:paraId="2F2BCB8D" w14:textId="77777777" w:rsidTr="001029D3">
        <w:tc>
          <w:tcPr>
            <w:tcW w:w="351" w:type="dxa"/>
          </w:tcPr>
          <w:p w14:paraId="549D9F6A" w14:textId="77777777" w:rsidR="00290ABB" w:rsidRDefault="00290ABB" w:rsidP="000158A5">
            <w:pPr>
              <w:pStyle w:val="T1"/>
              <w:keepNext w:val="0"/>
              <w:ind w:left="-117"/>
            </w:pPr>
          </w:p>
        </w:tc>
        <w:tc>
          <w:tcPr>
            <w:tcW w:w="4203" w:type="dxa"/>
          </w:tcPr>
          <w:p w14:paraId="3DF9802C" w14:textId="77777777" w:rsidR="00290ABB" w:rsidRDefault="00290ABB" w:rsidP="000158A5">
            <w:pPr>
              <w:pStyle w:val="T1"/>
              <w:keepNext w:val="0"/>
              <w:ind w:left="-90"/>
            </w:pPr>
            <w:r>
              <w:t>Earnings after taxes</w:t>
            </w:r>
          </w:p>
        </w:tc>
        <w:tc>
          <w:tcPr>
            <w:tcW w:w="2610" w:type="dxa"/>
          </w:tcPr>
          <w:p w14:paraId="27B6E995" w14:textId="77777777" w:rsidR="00290ABB" w:rsidRDefault="00290ABB" w:rsidP="000158A5">
            <w:pPr>
              <w:pStyle w:val="T1"/>
              <w:keepNext w:val="0"/>
              <w:jc w:val="right"/>
            </w:pPr>
            <w:r>
              <w:t>$32,500</w:t>
            </w:r>
          </w:p>
        </w:tc>
      </w:tr>
      <w:tr w:rsidR="00290ABB" w14:paraId="4FCA09A3" w14:textId="77777777" w:rsidTr="001029D3">
        <w:tc>
          <w:tcPr>
            <w:tcW w:w="351" w:type="dxa"/>
          </w:tcPr>
          <w:p w14:paraId="3E2CB292" w14:textId="77777777" w:rsidR="00290ABB" w:rsidRDefault="00290ABB" w:rsidP="000158A5">
            <w:pPr>
              <w:pStyle w:val="T1"/>
              <w:keepNext w:val="0"/>
              <w:ind w:left="-117"/>
            </w:pPr>
          </w:p>
        </w:tc>
        <w:tc>
          <w:tcPr>
            <w:tcW w:w="4203" w:type="dxa"/>
          </w:tcPr>
          <w:p w14:paraId="53CB566B" w14:textId="77777777" w:rsidR="00290ABB" w:rsidRDefault="00290ABB" w:rsidP="001029D3">
            <w:pPr>
              <w:pStyle w:val="T1"/>
              <w:keepNext w:val="0"/>
              <w:ind w:left="144"/>
            </w:pPr>
            <w:r w:rsidRPr="001029D3">
              <w:rPr>
                <w:u w:val="single"/>
              </w:rPr>
              <w:t>Less</w:t>
            </w:r>
            <w:r>
              <w:t>: Preferred dividends</w:t>
            </w:r>
          </w:p>
        </w:tc>
        <w:tc>
          <w:tcPr>
            <w:tcW w:w="2610" w:type="dxa"/>
          </w:tcPr>
          <w:p w14:paraId="3ABF165F" w14:textId="77777777" w:rsidR="00290ABB" w:rsidRDefault="00290ABB" w:rsidP="000158A5">
            <w:pPr>
              <w:pStyle w:val="T1"/>
              <w:keepNext w:val="0"/>
              <w:jc w:val="right"/>
              <w:rPr>
                <w:u w:val="single"/>
              </w:rPr>
            </w:pPr>
            <w:r>
              <w:rPr>
                <w:u w:val="single"/>
              </w:rPr>
              <w:t xml:space="preserve"> 12,000</w:t>
            </w:r>
          </w:p>
        </w:tc>
      </w:tr>
      <w:tr w:rsidR="00290ABB" w14:paraId="06E6D469" w14:textId="77777777" w:rsidTr="001029D3">
        <w:tc>
          <w:tcPr>
            <w:tcW w:w="351" w:type="dxa"/>
          </w:tcPr>
          <w:p w14:paraId="14E084DD" w14:textId="77777777" w:rsidR="00290ABB" w:rsidRDefault="00290ABB" w:rsidP="000158A5">
            <w:pPr>
              <w:pStyle w:val="T1"/>
              <w:keepNext w:val="0"/>
              <w:ind w:left="-117"/>
            </w:pPr>
          </w:p>
        </w:tc>
        <w:tc>
          <w:tcPr>
            <w:tcW w:w="4203" w:type="dxa"/>
          </w:tcPr>
          <w:p w14:paraId="0455D32D" w14:textId="77777777" w:rsidR="00290ABB" w:rsidRDefault="00290ABB" w:rsidP="000158A5">
            <w:pPr>
              <w:pStyle w:val="T1"/>
              <w:keepNext w:val="0"/>
              <w:ind w:left="-90"/>
            </w:pPr>
            <w:r>
              <w:t>Earnings available for</w:t>
            </w:r>
            <w:r w:rsidR="001029D3">
              <w:t xml:space="preserve"> common stockholders</w:t>
            </w:r>
          </w:p>
        </w:tc>
        <w:tc>
          <w:tcPr>
            <w:tcW w:w="2610" w:type="dxa"/>
          </w:tcPr>
          <w:p w14:paraId="6B93245C" w14:textId="77777777" w:rsidR="00290ABB" w:rsidRDefault="001029D3" w:rsidP="000158A5">
            <w:pPr>
              <w:pStyle w:val="T1"/>
              <w:keepNext w:val="0"/>
              <w:jc w:val="right"/>
            </w:pPr>
            <w:r>
              <w:rPr>
                <w:u w:val="double"/>
              </w:rPr>
              <w:t>$20,500</w:t>
            </w:r>
          </w:p>
        </w:tc>
      </w:tr>
      <w:tr w:rsidR="00F31AB9" w14:paraId="686AA348" w14:textId="77777777" w:rsidTr="001029D3">
        <w:tc>
          <w:tcPr>
            <w:tcW w:w="351" w:type="dxa"/>
          </w:tcPr>
          <w:p w14:paraId="6BFFDEF7" w14:textId="77777777" w:rsidR="00F31AB9" w:rsidRDefault="00F31AB9" w:rsidP="00F31AB9">
            <w:pPr>
              <w:pStyle w:val="T1"/>
              <w:keepNext w:val="0"/>
            </w:pPr>
          </w:p>
        </w:tc>
        <w:tc>
          <w:tcPr>
            <w:tcW w:w="4203" w:type="dxa"/>
          </w:tcPr>
          <w:p w14:paraId="5219963A" w14:textId="77777777" w:rsidR="00F31AB9" w:rsidRDefault="00F31AB9" w:rsidP="000158A5">
            <w:pPr>
              <w:pStyle w:val="T1"/>
              <w:keepNext w:val="0"/>
              <w:ind w:left="-90"/>
            </w:pPr>
          </w:p>
        </w:tc>
        <w:tc>
          <w:tcPr>
            <w:tcW w:w="2610" w:type="dxa"/>
          </w:tcPr>
          <w:p w14:paraId="3AA50982" w14:textId="77777777" w:rsidR="00F31AB9" w:rsidRDefault="00F31AB9" w:rsidP="000158A5">
            <w:pPr>
              <w:pStyle w:val="T1"/>
              <w:keepNext w:val="0"/>
              <w:jc w:val="right"/>
              <w:rPr>
                <w:u w:val="double"/>
              </w:rPr>
            </w:pPr>
          </w:p>
        </w:tc>
      </w:tr>
    </w:tbl>
    <w:p w14:paraId="687B5691" w14:textId="77777777" w:rsidR="00C670B0" w:rsidRPr="00C670B0" w:rsidRDefault="00C670B0" w:rsidP="00C670B0">
      <w:pPr>
        <w:keepNext/>
        <w:keepLines/>
        <w:tabs>
          <w:tab w:val="left" w:pos="750"/>
        </w:tabs>
        <w:spacing w:before="240" w:after="120"/>
        <w:ind w:left="1440" w:hanging="540"/>
        <w:outlineLvl w:val="2"/>
        <w:rPr>
          <w:rFonts w:ascii="Times" w:hAnsi="Times"/>
          <w:snapToGrid w:val="0"/>
          <w:sz w:val="22"/>
        </w:rPr>
      </w:pPr>
      <w:r w:rsidRPr="00C670B0">
        <w:rPr>
          <w:rFonts w:ascii="Times" w:hAnsi="Times"/>
          <w:snapToGrid w:val="0"/>
          <w:sz w:val="22"/>
        </w:rPr>
        <w:t>Here are solutions for the printing that reflected the new tax law.</w:t>
      </w:r>
    </w:p>
    <w:p w14:paraId="5EB4DE6D" w14:textId="12625423" w:rsidR="00C670B0" w:rsidRPr="00C670B0" w:rsidRDefault="00C670B0" w:rsidP="00C670B0">
      <w:pPr>
        <w:keepNext/>
        <w:keepLines/>
        <w:numPr>
          <w:ilvl w:val="0"/>
          <w:numId w:val="24"/>
        </w:numPr>
        <w:tabs>
          <w:tab w:val="left" w:pos="1800"/>
          <w:tab w:val="right" w:pos="8280"/>
        </w:tabs>
        <w:spacing w:before="240"/>
        <w:ind w:left="1440" w:hanging="540"/>
        <w:outlineLvl w:val="2"/>
        <w:rPr>
          <w:rFonts w:ascii="Times" w:hAnsi="Times"/>
          <w:snapToGrid w:val="0"/>
          <w:sz w:val="22"/>
        </w:rPr>
      </w:pPr>
      <w:r w:rsidRPr="00C670B0">
        <w:rPr>
          <w:rFonts w:ascii="Times" w:hAnsi="Times"/>
          <w:snapToGrid w:val="0"/>
          <w:sz w:val="22"/>
        </w:rPr>
        <w:t>EBIT</w:t>
      </w:r>
      <w:r w:rsidRPr="00C670B0">
        <w:rPr>
          <w:rFonts w:ascii="Times" w:hAnsi="Times"/>
          <w:snapToGrid w:val="0"/>
          <w:sz w:val="22"/>
        </w:rPr>
        <w:tab/>
        <w:t>$50,000</w:t>
      </w:r>
    </w:p>
    <w:p w14:paraId="5BC5EF10" w14:textId="6142724B" w:rsidR="00C670B0" w:rsidRPr="00C670B0" w:rsidRDefault="00C670B0" w:rsidP="00C670B0">
      <w:pPr>
        <w:keepNext/>
        <w:keepLines/>
        <w:tabs>
          <w:tab w:val="left" w:pos="1800"/>
          <w:tab w:val="right" w:pos="8280"/>
        </w:tabs>
        <w:ind w:left="1440"/>
        <w:outlineLvl w:val="2"/>
        <w:rPr>
          <w:rFonts w:ascii="Times" w:hAnsi="Times"/>
          <w:snapToGrid w:val="0"/>
          <w:sz w:val="22"/>
        </w:rPr>
      </w:pPr>
      <w:r w:rsidRPr="00C670B0">
        <w:rPr>
          <w:rFonts w:ascii="Times" w:hAnsi="Times"/>
          <w:snapToGrid w:val="0"/>
          <w:sz w:val="22"/>
        </w:rPr>
        <w:tab/>
      </w:r>
      <w:r w:rsidRPr="00C670B0">
        <w:rPr>
          <w:rFonts w:ascii="Times" w:hAnsi="Times"/>
          <w:snapToGrid w:val="0"/>
          <w:sz w:val="22"/>
          <w:u w:val="single"/>
        </w:rPr>
        <w:t>Less</w:t>
      </w:r>
      <w:r w:rsidRPr="00C670B0">
        <w:rPr>
          <w:rFonts w:ascii="Times" w:hAnsi="Times"/>
          <w:snapToGrid w:val="0"/>
          <w:sz w:val="22"/>
        </w:rPr>
        <w:t xml:space="preserve"> interest</w:t>
      </w:r>
      <w:r w:rsidRPr="00C670B0">
        <w:rPr>
          <w:rFonts w:ascii="Times" w:hAnsi="Times"/>
          <w:snapToGrid w:val="0"/>
          <w:sz w:val="22"/>
        </w:rPr>
        <w:tab/>
        <w:t xml:space="preserve"> </w:t>
      </w:r>
      <w:r w:rsidRPr="00C670B0">
        <w:rPr>
          <w:rFonts w:ascii="Times" w:hAnsi="Times"/>
          <w:snapToGrid w:val="0"/>
          <w:sz w:val="22"/>
          <w:u w:val="single"/>
        </w:rPr>
        <w:t>12,000</w:t>
      </w:r>
    </w:p>
    <w:p w14:paraId="53710F21" w14:textId="77777777" w:rsidR="00C670B0" w:rsidRPr="00C670B0" w:rsidRDefault="00C670B0" w:rsidP="00C670B0">
      <w:pPr>
        <w:keepNext/>
        <w:keepLines/>
        <w:tabs>
          <w:tab w:val="left" w:pos="1800"/>
          <w:tab w:val="right" w:pos="8280"/>
        </w:tabs>
        <w:ind w:left="1440"/>
        <w:outlineLvl w:val="2"/>
        <w:rPr>
          <w:rFonts w:ascii="Times" w:hAnsi="Times"/>
          <w:snapToGrid w:val="0"/>
          <w:sz w:val="22"/>
        </w:rPr>
      </w:pPr>
      <w:r w:rsidRPr="00C670B0">
        <w:rPr>
          <w:rFonts w:ascii="Times" w:hAnsi="Times"/>
          <w:snapToGrid w:val="0"/>
          <w:sz w:val="22"/>
        </w:rPr>
        <w:t>Pre-tax earnings</w:t>
      </w:r>
      <w:r w:rsidRPr="00C670B0">
        <w:rPr>
          <w:rFonts w:ascii="Times" w:hAnsi="Times"/>
          <w:snapToGrid w:val="0"/>
          <w:sz w:val="22"/>
        </w:rPr>
        <w:tab/>
        <w:t>$38,000</w:t>
      </w:r>
    </w:p>
    <w:p w14:paraId="335E486B" w14:textId="77777777" w:rsidR="00C670B0" w:rsidRPr="00C670B0" w:rsidRDefault="00C670B0" w:rsidP="00C670B0">
      <w:pPr>
        <w:keepNext/>
        <w:keepLines/>
        <w:tabs>
          <w:tab w:val="left" w:pos="1800"/>
          <w:tab w:val="right" w:pos="8280"/>
        </w:tabs>
        <w:ind w:left="1440"/>
        <w:outlineLvl w:val="2"/>
        <w:rPr>
          <w:rFonts w:ascii="Times" w:hAnsi="Times"/>
          <w:snapToGrid w:val="0"/>
          <w:sz w:val="22"/>
        </w:rPr>
      </w:pPr>
      <w:r w:rsidRPr="00C670B0">
        <w:rPr>
          <w:rFonts w:ascii="Times" w:hAnsi="Times"/>
          <w:snapToGrid w:val="0"/>
          <w:sz w:val="22"/>
        </w:rPr>
        <w:tab/>
      </w:r>
      <w:r w:rsidRPr="00C670B0">
        <w:rPr>
          <w:rFonts w:ascii="Times" w:hAnsi="Times"/>
          <w:snapToGrid w:val="0"/>
          <w:sz w:val="22"/>
          <w:u w:val="single"/>
        </w:rPr>
        <w:t>Less</w:t>
      </w:r>
      <w:r w:rsidRPr="00C670B0">
        <w:rPr>
          <w:rFonts w:ascii="Times" w:hAnsi="Times"/>
          <w:snapToGrid w:val="0"/>
          <w:sz w:val="22"/>
        </w:rPr>
        <w:t xml:space="preserve"> taxes (21%)</w:t>
      </w:r>
      <w:r w:rsidRPr="00C670B0">
        <w:rPr>
          <w:rFonts w:ascii="Times" w:hAnsi="Times"/>
          <w:snapToGrid w:val="0"/>
          <w:sz w:val="22"/>
        </w:rPr>
        <w:tab/>
        <w:t xml:space="preserve"> </w:t>
      </w:r>
      <w:r w:rsidRPr="00C670B0">
        <w:rPr>
          <w:rFonts w:ascii="Times" w:hAnsi="Times"/>
          <w:snapToGrid w:val="0"/>
          <w:sz w:val="22"/>
          <w:u w:val="single"/>
        </w:rPr>
        <w:t>7,980</w:t>
      </w:r>
    </w:p>
    <w:p w14:paraId="430D0C22" w14:textId="77777777" w:rsidR="00C670B0" w:rsidRPr="00C670B0" w:rsidRDefault="00C670B0" w:rsidP="00C670B0">
      <w:pPr>
        <w:keepNext/>
        <w:keepLines/>
        <w:tabs>
          <w:tab w:val="left" w:pos="1800"/>
          <w:tab w:val="right" w:pos="8280"/>
        </w:tabs>
        <w:spacing w:after="120"/>
        <w:ind w:left="1440"/>
        <w:outlineLvl w:val="2"/>
        <w:rPr>
          <w:rFonts w:ascii="Times" w:hAnsi="Times"/>
          <w:snapToGrid w:val="0"/>
          <w:sz w:val="22"/>
        </w:rPr>
      </w:pPr>
      <w:r w:rsidRPr="00C670B0">
        <w:rPr>
          <w:rFonts w:ascii="Times" w:hAnsi="Times"/>
          <w:snapToGrid w:val="0"/>
          <w:sz w:val="22"/>
        </w:rPr>
        <w:t>After-tax earnings</w:t>
      </w:r>
      <w:r w:rsidRPr="00C670B0">
        <w:rPr>
          <w:rFonts w:ascii="Times" w:hAnsi="Times"/>
          <w:snapToGrid w:val="0"/>
          <w:sz w:val="22"/>
        </w:rPr>
        <w:tab/>
        <w:t xml:space="preserve">$30,020 </w:t>
      </w:r>
      <w:r w:rsidRPr="00C670B0">
        <w:rPr>
          <w:rFonts w:ascii="Times" w:hAnsi="Times"/>
          <w:snapToGrid w:val="0"/>
          <w:sz w:val="22"/>
        </w:rPr>
        <w:br/>
        <w:t>(all of this available to common stockholders)</w:t>
      </w:r>
    </w:p>
    <w:p w14:paraId="66975754" w14:textId="4D278E32" w:rsidR="00C670B0" w:rsidRPr="00C670B0" w:rsidRDefault="00C670B0" w:rsidP="00C670B0">
      <w:pPr>
        <w:keepNext/>
        <w:keepLines/>
        <w:numPr>
          <w:ilvl w:val="0"/>
          <w:numId w:val="24"/>
        </w:numPr>
        <w:tabs>
          <w:tab w:val="left" w:pos="1800"/>
          <w:tab w:val="right" w:pos="8280"/>
        </w:tabs>
        <w:spacing w:before="240"/>
        <w:ind w:left="1440" w:hanging="540"/>
        <w:outlineLvl w:val="2"/>
        <w:rPr>
          <w:rFonts w:ascii="Times" w:hAnsi="Times"/>
          <w:snapToGrid w:val="0"/>
          <w:sz w:val="22"/>
        </w:rPr>
      </w:pPr>
      <w:r w:rsidRPr="00C670B0">
        <w:rPr>
          <w:rFonts w:ascii="Times" w:hAnsi="Times"/>
          <w:snapToGrid w:val="0"/>
          <w:sz w:val="22"/>
        </w:rPr>
        <w:t>EBIT</w:t>
      </w:r>
      <w:r w:rsidRPr="00C670B0">
        <w:rPr>
          <w:rFonts w:ascii="Times" w:hAnsi="Times"/>
          <w:snapToGrid w:val="0"/>
          <w:sz w:val="22"/>
        </w:rPr>
        <w:tab/>
        <w:t>$50,000</w:t>
      </w:r>
    </w:p>
    <w:p w14:paraId="56FE2FB2" w14:textId="77777777" w:rsidR="00C670B0" w:rsidRPr="00C670B0" w:rsidRDefault="00C670B0" w:rsidP="00C670B0">
      <w:pPr>
        <w:keepNext/>
        <w:keepLines/>
        <w:tabs>
          <w:tab w:val="left" w:pos="1800"/>
          <w:tab w:val="right" w:pos="8280"/>
        </w:tabs>
        <w:ind w:left="1440"/>
        <w:outlineLvl w:val="2"/>
        <w:rPr>
          <w:rFonts w:ascii="Times" w:hAnsi="Times"/>
          <w:snapToGrid w:val="0"/>
          <w:sz w:val="22"/>
        </w:rPr>
      </w:pPr>
      <w:r w:rsidRPr="00C670B0">
        <w:rPr>
          <w:rFonts w:ascii="Times" w:hAnsi="Times"/>
          <w:snapToGrid w:val="0"/>
          <w:sz w:val="22"/>
        </w:rPr>
        <w:tab/>
      </w:r>
      <w:r w:rsidRPr="00C670B0">
        <w:rPr>
          <w:rFonts w:ascii="Times" w:hAnsi="Times"/>
          <w:snapToGrid w:val="0"/>
          <w:sz w:val="22"/>
          <w:u w:val="single"/>
        </w:rPr>
        <w:t>Less</w:t>
      </w:r>
      <w:r w:rsidRPr="00C670B0">
        <w:rPr>
          <w:rFonts w:ascii="Times" w:hAnsi="Times"/>
          <w:snapToGrid w:val="0"/>
          <w:sz w:val="22"/>
        </w:rPr>
        <w:t xml:space="preserve"> taxes (21%)</w:t>
      </w:r>
      <w:r w:rsidRPr="00C670B0">
        <w:rPr>
          <w:rFonts w:ascii="Times" w:hAnsi="Times"/>
          <w:snapToGrid w:val="0"/>
          <w:sz w:val="22"/>
        </w:rPr>
        <w:tab/>
        <w:t xml:space="preserve"> </w:t>
      </w:r>
      <w:r w:rsidRPr="00C670B0">
        <w:rPr>
          <w:rFonts w:ascii="Times" w:hAnsi="Times"/>
          <w:snapToGrid w:val="0"/>
          <w:sz w:val="22"/>
          <w:u w:val="single"/>
        </w:rPr>
        <w:t>10,500</w:t>
      </w:r>
    </w:p>
    <w:p w14:paraId="70789501" w14:textId="77777777" w:rsidR="00C670B0" w:rsidRPr="00C670B0" w:rsidRDefault="00C670B0" w:rsidP="00C670B0">
      <w:pPr>
        <w:keepNext/>
        <w:keepLines/>
        <w:tabs>
          <w:tab w:val="left" w:pos="1800"/>
          <w:tab w:val="right" w:pos="8280"/>
        </w:tabs>
        <w:ind w:left="1440"/>
        <w:outlineLvl w:val="2"/>
        <w:rPr>
          <w:rFonts w:ascii="Times" w:hAnsi="Times"/>
          <w:snapToGrid w:val="0"/>
          <w:sz w:val="22"/>
        </w:rPr>
      </w:pPr>
      <w:r w:rsidRPr="00C670B0">
        <w:rPr>
          <w:rFonts w:ascii="Times" w:hAnsi="Times"/>
          <w:snapToGrid w:val="0"/>
          <w:sz w:val="22"/>
        </w:rPr>
        <w:t>After-tax earnings</w:t>
      </w:r>
      <w:r w:rsidRPr="00C670B0">
        <w:rPr>
          <w:rFonts w:ascii="Times" w:hAnsi="Times"/>
          <w:snapToGrid w:val="0"/>
          <w:sz w:val="22"/>
        </w:rPr>
        <w:tab/>
        <w:t>$39,500</w:t>
      </w:r>
    </w:p>
    <w:p w14:paraId="5CF9434B" w14:textId="77777777" w:rsidR="00C670B0" w:rsidRPr="00C670B0" w:rsidRDefault="00C670B0" w:rsidP="00C670B0">
      <w:pPr>
        <w:keepNext/>
        <w:keepLines/>
        <w:tabs>
          <w:tab w:val="left" w:pos="1800"/>
          <w:tab w:val="right" w:pos="8280"/>
        </w:tabs>
        <w:ind w:left="1440"/>
        <w:outlineLvl w:val="2"/>
        <w:rPr>
          <w:rFonts w:ascii="Times" w:hAnsi="Times"/>
          <w:snapToGrid w:val="0"/>
          <w:sz w:val="22"/>
        </w:rPr>
      </w:pPr>
      <w:r w:rsidRPr="00C670B0">
        <w:rPr>
          <w:rFonts w:ascii="Times" w:hAnsi="Times"/>
          <w:snapToGrid w:val="0"/>
          <w:sz w:val="22"/>
        </w:rPr>
        <w:tab/>
      </w:r>
      <w:r w:rsidRPr="00C670B0">
        <w:rPr>
          <w:rFonts w:ascii="Times" w:hAnsi="Times"/>
          <w:snapToGrid w:val="0"/>
          <w:sz w:val="22"/>
          <w:u w:val="single"/>
        </w:rPr>
        <w:t>Less</w:t>
      </w:r>
      <w:r w:rsidRPr="00C670B0">
        <w:rPr>
          <w:rFonts w:ascii="Times" w:hAnsi="Times"/>
          <w:snapToGrid w:val="0"/>
          <w:sz w:val="22"/>
        </w:rPr>
        <w:t xml:space="preserve"> preferred div</w:t>
      </w:r>
      <w:r w:rsidRPr="00C670B0">
        <w:rPr>
          <w:rFonts w:ascii="Times" w:hAnsi="Times"/>
          <w:snapToGrid w:val="0"/>
          <w:sz w:val="22"/>
        </w:rPr>
        <w:tab/>
        <w:t xml:space="preserve"> </w:t>
      </w:r>
      <w:r w:rsidRPr="00C670B0">
        <w:rPr>
          <w:rFonts w:ascii="Times" w:hAnsi="Times"/>
          <w:snapToGrid w:val="0"/>
          <w:sz w:val="22"/>
          <w:u w:val="single"/>
        </w:rPr>
        <w:t>12,000</w:t>
      </w:r>
    </w:p>
    <w:p w14:paraId="61977EB8" w14:textId="77777777" w:rsidR="00C670B0" w:rsidRPr="00C670B0" w:rsidRDefault="00C670B0" w:rsidP="00C670B0">
      <w:pPr>
        <w:keepNext/>
        <w:keepLines/>
        <w:tabs>
          <w:tab w:val="left" w:pos="1800"/>
          <w:tab w:val="right" w:pos="8280"/>
        </w:tabs>
        <w:spacing w:after="120"/>
        <w:ind w:left="1440"/>
        <w:outlineLvl w:val="2"/>
        <w:rPr>
          <w:rFonts w:ascii="Times" w:hAnsi="Times"/>
          <w:snapToGrid w:val="0"/>
          <w:sz w:val="22"/>
        </w:rPr>
      </w:pPr>
      <w:r w:rsidRPr="00C670B0">
        <w:rPr>
          <w:rFonts w:ascii="Times" w:hAnsi="Times"/>
          <w:snapToGrid w:val="0"/>
          <w:sz w:val="22"/>
        </w:rPr>
        <w:t>Earnings for common</w:t>
      </w:r>
      <w:r w:rsidRPr="00C670B0">
        <w:rPr>
          <w:rFonts w:ascii="Times" w:hAnsi="Times"/>
          <w:snapToGrid w:val="0"/>
          <w:sz w:val="22"/>
        </w:rPr>
        <w:tab/>
        <w:t>$27,500</w:t>
      </w:r>
    </w:p>
    <w:p w14:paraId="606F84B4" w14:textId="01870409" w:rsidR="002E0807" w:rsidRDefault="002E0807" w:rsidP="002E0807">
      <w:pPr>
        <w:pStyle w:val="MCQList1-Wup"/>
        <w:spacing w:before="240" w:after="120"/>
        <w:ind w:left="1152" w:hanging="720"/>
        <w:rPr>
          <w:b/>
        </w:rPr>
      </w:pPr>
      <w:proofErr w:type="gramStart"/>
      <w:r>
        <w:t>P1-11.</w:t>
      </w:r>
      <w:proofErr w:type="gramEnd"/>
      <w:r>
        <w:tab/>
      </w:r>
      <w:r>
        <w:rPr>
          <w:b/>
          <w:i/>
        </w:rPr>
        <w:t>Reducing tax exposure</w:t>
      </w:r>
      <w:r w:rsidR="00C670B0">
        <w:rPr>
          <w:b/>
          <w:i/>
        </w:rPr>
        <w:t>—</w:t>
      </w:r>
      <w:r>
        <w:rPr>
          <w:b/>
          <w:i/>
        </w:rPr>
        <w:t xml:space="preserve">Hemingway Corporation </w:t>
      </w:r>
      <w:r>
        <w:rPr>
          <w:b/>
        </w:rPr>
        <w:t>(LG 5</w:t>
      </w:r>
      <w:r w:rsidR="001029D3">
        <w:rPr>
          <w:b/>
        </w:rPr>
        <w:t>; Intermediate</w:t>
      </w:r>
      <w:r>
        <w:rPr>
          <w:b/>
        </w:rPr>
        <w:t>)</w:t>
      </w:r>
    </w:p>
    <w:p w14:paraId="3142CEF3" w14:textId="79416DD0" w:rsidR="009F7FCB" w:rsidRPr="009F7FCB" w:rsidRDefault="000573BC" w:rsidP="009F7FCB">
      <w:pPr>
        <w:pStyle w:val="MCQList2"/>
        <w:keepNext w:val="0"/>
        <w:numPr>
          <w:ilvl w:val="0"/>
          <w:numId w:val="21"/>
        </w:numPr>
        <w:spacing w:before="120" w:after="0"/>
        <w:ind w:left="1440" w:hanging="288"/>
        <w:rPr>
          <w:rFonts w:ascii="Times New Roman" w:hAnsi="Times New Roman"/>
          <w:bCs/>
          <w:color w:val="000000"/>
          <w:szCs w:val="22"/>
        </w:rPr>
      </w:pPr>
      <w:r w:rsidRPr="000573BC">
        <w:rPr>
          <w:rFonts w:ascii="Times New Roman" w:hAnsi="Times New Roman"/>
          <w:szCs w:val="22"/>
        </w:rPr>
        <w:t>With pre-tax income currently of $200,000, Hemingway’s current tax liability (using the tax rates in Table 1.2) is</w:t>
      </w:r>
      <w:r w:rsidRPr="009F7FCB">
        <w:rPr>
          <w:rFonts w:ascii="Times New Roman" w:hAnsi="Times New Roman"/>
          <w:szCs w:val="22"/>
        </w:rPr>
        <w:t xml:space="preserve"> </w:t>
      </w:r>
      <w:r w:rsidRPr="009F7FCB">
        <w:rPr>
          <w:rFonts w:ascii="Times New Roman" w:hAnsi="Times New Roman"/>
          <w:bCs/>
          <w:snapToGrid/>
          <w:color w:val="000000"/>
          <w:szCs w:val="22"/>
        </w:rPr>
        <w:t xml:space="preserve">$22,250 + 0.39 </w:t>
      </w:r>
      <w:r w:rsidR="0025785D">
        <w:rPr>
          <w:b/>
        </w:rPr>
        <w:sym w:font="Symbol" w:char="F0B4"/>
      </w:r>
      <w:r w:rsidRPr="009F7FCB">
        <w:rPr>
          <w:rFonts w:ascii="Times New Roman" w:hAnsi="Times New Roman"/>
          <w:bCs/>
          <w:snapToGrid/>
          <w:color w:val="000000"/>
          <w:szCs w:val="22"/>
        </w:rPr>
        <w:t xml:space="preserve"> ($200,000 - $100,000) = $22,250 + $39,000 = $61,250.</w:t>
      </w:r>
      <w:r w:rsidR="00F31AB9">
        <w:rPr>
          <w:rFonts w:ascii="Times New Roman" w:hAnsi="Times New Roman"/>
          <w:bCs/>
          <w:snapToGrid/>
          <w:color w:val="000000"/>
          <w:szCs w:val="22"/>
        </w:rPr>
        <w:t xml:space="preserve"> Or using the newer tax code reflecting the Tax Cuts and Jobs Act, the company faces a 21% flat tax, so its tax bill is currently 21% × $200,000 = $42,000.</w:t>
      </w:r>
    </w:p>
    <w:p w14:paraId="6B0A06C8" w14:textId="33B28804" w:rsidR="009F7FCB" w:rsidRDefault="000573BC" w:rsidP="009F7FCB">
      <w:pPr>
        <w:pStyle w:val="MCQList2"/>
        <w:keepNext w:val="0"/>
        <w:numPr>
          <w:ilvl w:val="0"/>
          <w:numId w:val="21"/>
        </w:numPr>
        <w:spacing w:before="120" w:after="0"/>
        <w:ind w:left="1440" w:hanging="288"/>
        <w:rPr>
          <w:rFonts w:ascii="Times New Roman" w:hAnsi="Times New Roman"/>
          <w:bCs/>
          <w:color w:val="000000"/>
          <w:szCs w:val="22"/>
        </w:rPr>
      </w:pPr>
      <w:r w:rsidRPr="009F7FCB">
        <w:rPr>
          <w:rFonts w:ascii="Times New Roman" w:hAnsi="Times New Roman"/>
          <w:bCs/>
          <w:color w:val="000000"/>
          <w:szCs w:val="22"/>
        </w:rPr>
        <w:t>The current average tax rate equals taxes paid divided by taxable income</w:t>
      </w:r>
      <w:r w:rsidR="00C670B0">
        <w:rPr>
          <w:rFonts w:ascii="Times New Roman" w:hAnsi="Times New Roman"/>
          <w:bCs/>
          <w:color w:val="000000"/>
          <w:szCs w:val="22"/>
        </w:rPr>
        <w:t>—</w:t>
      </w:r>
      <w:r w:rsidRPr="009F7FCB">
        <w:rPr>
          <w:rFonts w:ascii="Times New Roman" w:hAnsi="Times New Roman"/>
          <w:bCs/>
          <w:color w:val="000000"/>
          <w:szCs w:val="22"/>
        </w:rPr>
        <w:t>that is, $61,250 / $200,000 = 0.306 or 30.6%.</w:t>
      </w:r>
      <w:r w:rsidR="00F31AB9">
        <w:rPr>
          <w:rFonts w:ascii="Times New Roman" w:hAnsi="Times New Roman"/>
          <w:bCs/>
          <w:color w:val="000000"/>
          <w:szCs w:val="22"/>
        </w:rPr>
        <w:t xml:space="preserve"> Under the new tax law, however, because the tax is a flat tax, the average tax rate and the marginal tax rate are the same, 21%.</w:t>
      </w:r>
    </w:p>
    <w:p w14:paraId="7AB323EF" w14:textId="0FE071B1" w:rsidR="009F7FCB" w:rsidRPr="009F7FCB" w:rsidRDefault="000573BC" w:rsidP="009F7FCB">
      <w:pPr>
        <w:pStyle w:val="MCQList2"/>
        <w:keepNext w:val="0"/>
        <w:numPr>
          <w:ilvl w:val="0"/>
          <w:numId w:val="21"/>
        </w:numPr>
        <w:spacing w:before="120" w:after="0"/>
        <w:ind w:left="1440" w:hanging="288"/>
        <w:rPr>
          <w:rFonts w:ascii="Times New Roman" w:hAnsi="Times New Roman"/>
          <w:bCs/>
          <w:color w:val="000000"/>
          <w:szCs w:val="22"/>
        </w:rPr>
      </w:pPr>
      <w:r w:rsidRPr="000573BC">
        <w:rPr>
          <w:rFonts w:ascii="Times New Roman" w:hAnsi="Times New Roman"/>
          <w:bCs/>
          <w:color w:val="000000"/>
          <w:szCs w:val="22"/>
        </w:rPr>
        <w:lastRenderedPageBreak/>
        <w:t>If expansion is financed with cash reserves, then taxable income will be $350,000 with a corresponding tax liability of</w:t>
      </w:r>
      <w:r w:rsidRPr="009F7FCB">
        <w:rPr>
          <w:rFonts w:ascii="Times New Roman" w:hAnsi="Times New Roman"/>
          <w:bCs/>
          <w:color w:val="000000"/>
          <w:szCs w:val="22"/>
        </w:rPr>
        <w:t xml:space="preserve"> $22,250 + 0.39 </w:t>
      </w:r>
      <w:r w:rsidR="0025785D">
        <w:rPr>
          <w:b/>
        </w:rPr>
        <w:sym w:font="Symbol" w:char="F0B4"/>
      </w:r>
      <w:r w:rsidRPr="009F7FCB">
        <w:rPr>
          <w:rFonts w:ascii="Times New Roman" w:hAnsi="Times New Roman"/>
          <w:bCs/>
          <w:color w:val="000000"/>
          <w:szCs w:val="22"/>
        </w:rPr>
        <w:t xml:space="preserve"> ($350,000 - $100,000) = $119,750.</w:t>
      </w:r>
      <w:r w:rsidR="00F31AB9">
        <w:rPr>
          <w:rFonts w:ascii="Times New Roman" w:hAnsi="Times New Roman"/>
          <w:bCs/>
          <w:color w:val="000000"/>
          <w:szCs w:val="22"/>
        </w:rPr>
        <w:t xml:space="preserve"> The average tax rate would be $119,750 ÷ $350,000 = 34.2%, higher than in part b.  Or under the new tax law with a 21% flat tax, the tax liability will be 21% </w:t>
      </w:r>
      <w:r w:rsidR="00F31AB9">
        <w:rPr>
          <w:rFonts w:ascii="Times New Roman" w:hAnsi="Times New Roman"/>
          <w:bCs/>
          <w:snapToGrid/>
          <w:color w:val="000000"/>
          <w:szCs w:val="22"/>
        </w:rPr>
        <w:t>× $350,000 = $73,500.  The average tax rate and the marginal tax rate are both 21%.</w:t>
      </w:r>
    </w:p>
    <w:p w14:paraId="45767CA3" w14:textId="2E78AF35" w:rsidR="000573BC" w:rsidRPr="00F31AB9" w:rsidRDefault="000573BC" w:rsidP="009F7FCB">
      <w:pPr>
        <w:pStyle w:val="MCQList2"/>
        <w:keepNext w:val="0"/>
        <w:numPr>
          <w:ilvl w:val="0"/>
          <w:numId w:val="21"/>
        </w:numPr>
        <w:spacing w:before="120" w:after="0"/>
        <w:ind w:left="1440" w:hanging="288"/>
        <w:rPr>
          <w:rFonts w:ascii="Times New Roman" w:hAnsi="Times New Roman"/>
          <w:bCs/>
          <w:color w:val="000000"/>
          <w:szCs w:val="22"/>
        </w:rPr>
      </w:pPr>
      <w:r w:rsidRPr="000573BC">
        <w:rPr>
          <w:rFonts w:ascii="Times New Roman" w:hAnsi="Times New Roman"/>
          <w:bCs/>
          <w:color w:val="000000"/>
          <w:szCs w:val="22"/>
        </w:rPr>
        <w:t>If expansion is financed with debt financing, taxable income will be $350,000 - $70,000 = $280,000</w:t>
      </w:r>
      <w:r w:rsidR="009E7D46">
        <w:rPr>
          <w:rFonts w:ascii="Times New Roman" w:hAnsi="Times New Roman"/>
          <w:bCs/>
          <w:color w:val="000000"/>
          <w:szCs w:val="22"/>
        </w:rPr>
        <w:t xml:space="preserve">. </w:t>
      </w:r>
      <w:r w:rsidRPr="000573BC">
        <w:rPr>
          <w:rFonts w:ascii="Times New Roman" w:hAnsi="Times New Roman"/>
          <w:bCs/>
          <w:color w:val="000000"/>
          <w:szCs w:val="22"/>
        </w:rPr>
        <w:t xml:space="preserve">Taxes owed will </w:t>
      </w:r>
      <w:r w:rsidR="009F7FCB" w:rsidRPr="009F7FCB">
        <w:rPr>
          <w:rFonts w:ascii="Times New Roman" w:hAnsi="Times New Roman"/>
          <w:bCs/>
          <w:color w:val="000000"/>
          <w:szCs w:val="22"/>
        </w:rPr>
        <w:t xml:space="preserve">equal </w:t>
      </w:r>
      <w:r w:rsidRPr="009F7FCB">
        <w:rPr>
          <w:rFonts w:ascii="Times New Roman" w:hAnsi="Times New Roman"/>
          <w:bCs/>
          <w:snapToGrid/>
          <w:color w:val="000000"/>
          <w:sz w:val="21"/>
          <w:szCs w:val="21"/>
        </w:rPr>
        <w:t xml:space="preserve">$22,250 + 0.39 </w:t>
      </w:r>
      <w:r w:rsidR="009E7D46">
        <w:rPr>
          <w:b/>
        </w:rPr>
        <w:sym w:font="Symbol" w:char="F0B4"/>
      </w:r>
      <w:r w:rsidRPr="009F7FCB">
        <w:rPr>
          <w:rFonts w:ascii="Times New Roman" w:hAnsi="Times New Roman"/>
          <w:bCs/>
          <w:snapToGrid/>
          <w:color w:val="000000"/>
          <w:sz w:val="21"/>
          <w:szCs w:val="21"/>
        </w:rPr>
        <w:t xml:space="preserve"> (280,000 - $100,000) = $92,450</w:t>
      </w:r>
      <w:r w:rsidR="009E7D46">
        <w:rPr>
          <w:rFonts w:ascii="Times New Roman" w:hAnsi="Times New Roman"/>
          <w:bCs/>
          <w:snapToGrid/>
          <w:color w:val="000000"/>
          <w:sz w:val="21"/>
          <w:szCs w:val="21"/>
        </w:rPr>
        <w:t xml:space="preserve">. </w:t>
      </w:r>
      <w:r w:rsidR="009F7FCB" w:rsidRPr="009F7FCB">
        <w:rPr>
          <w:bCs/>
          <w:color w:val="000000"/>
          <w:sz w:val="21"/>
          <w:szCs w:val="21"/>
        </w:rPr>
        <w:t>The new average tax rate will be $92,45</w:t>
      </w:r>
      <w:r w:rsidR="009F7FCB">
        <w:rPr>
          <w:bCs/>
          <w:color w:val="000000"/>
          <w:sz w:val="21"/>
          <w:szCs w:val="21"/>
        </w:rPr>
        <w:t>0 / $280,000 = 0.330 or 33.0%</w:t>
      </w:r>
      <w:r w:rsidR="009E7D46">
        <w:rPr>
          <w:bCs/>
          <w:color w:val="000000"/>
          <w:sz w:val="21"/>
          <w:szCs w:val="21"/>
        </w:rPr>
        <w:t xml:space="preserve">. </w:t>
      </w:r>
      <w:r w:rsidR="009F7FCB" w:rsidRPr="009F7FCB">
        <w:rPr>
          <w:bCs/>
          <w:color w:val="000000"/>
          <w:sz w:val="21"/>
          <w:szCs w:val="21"/>
        </w:rPr>
        <w:t xml:space="preserve">The average tax rate is higher than in part </w:t>
      </w:r>
      <w:r w:rsidR="009F7FCB">
        <w:rPr>
          <w:bCs/>
          <w:color w:val="000000"/>
          <w:sz w:val="21"/>
          <w:szCs w:val="21"/>
        </w:rPr>
        <w:t>b</w:t>
      </w:r>
      <w:r w:rsidR="009F7FCB" w:rsidRPr="009F7FCB">
        <w:rPr>
          <w:bCs/>
          <w:color w:val="000000"/>
          <w:sz w:val="21"/>
          <w:szCs w:val="21"/>
        </w:rPr>
        <w:t>, again because added income from expansion is taxed at the marginal rate of 39%</w:t>
      </w:r>
      <w:r w:rsidR="009E7D46">
        <w:rPr>
          <w:bCs/>
          <w:color w:val="000000"/>
          <w:sz w:val="21"/>
          <w:szCs w:val="21"/>
        </w:rPr>
        <w:t xml:space="preserve">. </w:t>
      </w:r>
      <w:r w:rsidR="009F7FCB" w:rsidRPr="009F7FCB">
        <w:rPr>
          <w:bCs/>
          <w:color w:val="000000"/>
          <w:sz w:val="21"/>
          <w:szCs w:val="21"/>
        </w:rPr>
        <w:t xml:space="preserve">However, the average tax rate here is </w:t>
      </w:r>
      <w:r w:rsidR="009F7FCB">
        <w:rPr>
          <w:bCs/>
          <w:color w:val="000000"/>
          <w:sz w:val="21"/>
          <w:szCs w:val="21"/>
        </w:rPr>
        <w:t>lower</w:t>
      </w:r>
      <w:r w:rsidR="009F7FCB" w:rsidRPr="009F7FCB">
        <w:rPr>
          <w:bCs/>
          <w:color w:val="000000"/>
          <w:sz w:val="21"/>
          <w:szCs w:val="21"/>
        </w:rPr>
        <w:t xml:space="preserve"> than in part </w:t>
      </w:r>
      <w:r w:rsidR="009F7FCB">
        <w:rPr>
          <w:bCs/>
          <w:color w:val="000000"/>
          <w:sz w:val="21"/>
          <w:szCs w:val="21"/>
        </w:rPr>
        <w:t>c</w:t>
      </w:r>
      <w:r w:rsidR="009F7FCB" w:rsidRPr="009F7FCB">
        <w:rPr>
          <w:bCs/>
          <w:color w:val="000000"/>
          <w:sz w:val="21"/>
          <w:szCs w:val="21"/>
        </w:rPr>
        <w:t xml:space="preserve"> because </w:t>
      </w:r>
      <w:r w:rsidR="009F7FCB">
        <w:rPr>
          <w:bCs/>
          <w:color w:val="000000"/>
          <w:sz w:val="21"/>
          <w:szCs w:val="21"/>
        </w:rPr>
        <w:t xml:space="preserve">Hemingway’s </w:t>
      </w:r>
      <w:r w:rsidR="009F7FCB" w:rsidRPr="009F7FCB">
        <w:rPr>
          <w:bCs/>
          <w:color w:val="000000"/>
          <w:sz w:val="21"/>
          <w:szCs w:val="21"/>
        </w:rPr>
        <w:t xml:space="preserve">interest payments </w:t>
      </w:r>
      <w:r w:rsidR="009F7FCB">
        <w:rPr>
          <w:bCs/>
          <w:color w:val="000000"/>
          <w:sz w:val="21"/>
          <w:szCs w:val="21"/>
        </w:rPr>
        <w:t>reduce</w:t>
      </w:r>
      <w:r w:rsidR="009F7FCB" w:rsidRPr="009F7FCB">
        <w:rPr>
          <w:bCs/>
          <w:color w:val="000000"/>
          <w:sz w:val="21"/>
          <w:szCs w:val="21"/>
        </w:rPr>
        <w:t xml:space="preserve"> its overall tax bill and</w:t>
      </w:r>
      <w:r w:rsidR="009F7FCB">
        <w:rPr>
          <w:bCs/>
          <w:color w:val="000000"/>
          <w:sz w:val="21"/>
          <w:szCs w:val="21"/>
        </w:rPr>
        <w:t>,</w:t>
      </w:r>
      <w:r w:rsidR="009F7FCB" w:rsidRPr="009F7FCB">
        <w:rPr>
          <w:bCs/>
          <w:color w:val="000000"/>
          <w:sz w:val="21"/>
          <w:szCs w:val="21"/>
        </w:rPr>
        <w:t xml:space="preserve"> hence</w:t>
      </w:r>
      <w:r w:rsidR="009F7FCB">
        <w:rPr>
          <w:bCs/>
          <w:color w:val="000000"/>
          <w:sz w:val="21"/>
          <w:szCs w:val="21"/>
        </w:rPr>
        <w:t>,</w:t>
      </w:r>
      <w:r w:rsidR="009F7FCB" w:rsidRPr="009F7FCB">
        <w:rPr>
          <w:bCs/>
          <w:color w:val="000000"/>
          <w:sz w:val="21"/>
          <w:szCs w:val="21"/>
        </w:rPr>
        <w:t xml:space="preserve"> its average tax rate</w:t>
      </w:r>
      <w:r w:rsidR="009E7D46">
        <w:rPr>
          <w:bCs/>
          <w:color w:val="000000"/>
          <w:sz w:val="21"/>
          <w:szCs w:val="21"/>
        </w:rPr>
        <w:t xml:space="preserve">. </w:t>
      </w:r>
      <w:r w:rsidR="009F7FCB">
        <w:rPr>
          <w:bCs/>
          <w:color w:val="000000"/>
          <w:sz w:val="21"/>
          <w:szCs w:val="21"/>
        </w:rPr>
        <w:t xml:space="preserve">Put another way, </w:t>
      </w:r>
      <w:r w:rsidR="009F7FCB" w:rsidRPr="009F7FCB">
        <w:rPr>
          <w:bCs/>
          <w:color w:val="000000"/>
          <w:sz w:val="21"/>
          <w:szCs w:val="21"/>
        </w:rPr>
        <w:t xml:space="preserve">with debt financing, less of </w:t>
      </w:r>
      <w:r w:rsidR="00A50318">
        <w:rPr>
          <w:bCs/>
          <w:color w:val="000000"/>
          <w:sz w:val="21"/>
          <w:szCs w:val="21"/>
        </w:rPr>
        <w:t xml:space="preserve">the additional </w:t>
      </w:r>
      <w:r w:rsidR="009F7FCB" w:rsidRPr="009F7FCB">
        <w:rPr>
          <w:bCs/>
          <w:color w:val="000000"/>
          <w:sz w:val="21"/>
          <w:szCs w:val="21"/>
        </w:rPr>
        <w:t xml:space="preserve">income is taxed at 39% </w:t>
      </w:r>
      <w:r w:rsidR="009F7FCB">
        <w:rPr>
          <w:bCs/>
          <w:color w:val="000000"/>
          <w:sz w:val="21"/>
          <w:szCs w:val="21"/>
        </w:rPr>
        <w:t xml:space="preserve">than when the </w:t>
      </w:r>
      <w:r w:rsidR="009F7FCB" w:rsidRPr="009F7FCB">
        <w:rPr>
          <w:bCs/>
          <w:color w:val="000000"/>
          <w:sz w:val="21"/>
          <w:szCs w:val="21"/>
        </w:rPr>
        <w:t>expansion is funded with internal cash.</w:t>
      </w:r>
      <w:r w:rsidR="00F31AB9">
        <w:rPr>
          <w:bCs/>
          <w:color w:val="000000"/>
          <w:sz w:val="21"/>
          <w:szCs w:val="21"/>
        </w:rPr>
        <w:t xml:space="preserve">  The previous answer is correct under the old tax law.  Under the new tax law, the corporate tax is a flat 21%.  Thus, Hemingway’s tax will be 21% </w:t>
      </w:r>
      <w:r w:rsidR="00F31AB9">
        <w:rPr>
          <w:rFonts w:ascii="Times New Roman" w:hAnsi="Times New Roman"/>
          <w:bCs/>
          <w:snapToGrid/>
          <w:color w:val="000000"/>
          <w:szCs w:val="22"/>
        </w:rPr>
        <w:t>× ($350,000 - $70,000) = $58,800.  Again, the average tax rate and the marginal tax rate are the same (21%) no matter what the income level is under a flat tax.</w:t>
      </w:r>
    </w:p>
    <w:p w14:paraId="4DD639EA" w14:textId="68F384A0" w:rsidR="00F31AB9" w:rsidRPr="009F7FCB" w:rsidRDefault="00F31AB9" w:rsidP="009F7FCB">
      <w:pPr>
        <w:pStyle w:val="MCQList2"/>
        <w:keepNext w:val="0"/>
        <w:numPr>
          <w:ilvl w:val="0"/>
          <w:numId w:val="21"/>
        </w:numPr>
        <w:spacing w:before="120" w:after="0"/>
        <w:ind w:left="1440" w:hanging="288"/>
        <w:rPr>
          <w:rFonts w:ascii="Times New Roman" w:hAnsi="Times New Roman"/>
          <w:bCs/>
          <w:color w:val="000000"/>
          <w:szCs w:val="22"/>
        </w:rPr>
      </w:pPr>
      <w:r>
        <w:rPr>
          <w:rFonts w:ascii="Times New Roman" w:hAnsi="Times New Roman"/>
          <w:bCs/>
          <w:snapToGrid/>
          <w:color w:val="000000"/>
          <w:szCs w:val="22"/>
        </w:rPr>
        <w:t>Student answers might vary here.  Under the old tax law, using debt lowers the average tax rate.  Under the new law that average tax rate is always 21%.  Students might say (regardless of the tax law), that income is lower when the company uses debt.  That’s true, but again regardless of the tax law, the amount of taxes paid is lower when debt is used. If the value of the company depends on the cash flow that it distributes to ALL investors (not just shareholders), then financing the expansion with debt might be optimal. However, there may be offsetting effects (not mentioned in this chapter) that would negate the tax benefits of debt.</w:t>
      </w:r>
    </w:p>
    <w:p w14:paraId="6D9859F2" w14:textId="77777777" w:rsidR="002E0807" w:rsidRPr="0086369D" w:rsidRDefault="002E0807" w:rsidP="002E0807">
      <w:pPr>
        <w:pStyle w:val="MCQList1-Wup"/>
        <w:spacing w:before="240" w:after="120"/>
        <w:ind w:left="1152" w:hanging="720"/>
      </w:pPr>
      <w:r>
        <w:t>P1-12.</w:t>
      </w:r>
      <w:r>
        <w:tab/>
      </w:r>
      <w:r>
        <w:rPr>
          <w:b/>
          <w:i/>
        </w:rPr>
        <w:t>Ethics p</w:t>
      </w:r>
      <w:r w:rsidRPr="0086369D">
        <w:rPr>
          <w:b/>
          <w:i/>
        </w:rPr>
        <w:t>roblem</w:t>
      </w:r>
      <w:r>
        <w:rPr>
          <w:b/>
          <w:i/>
        </w:rPr>
        <w:t xml:space="preserve"> </w:t>
      </w:r>
      <w:r>
        <w:rPr>
          <w:b/>
        </w:rPr>
        <w:t>(LG 2)</w:t>
      </w:r>
    </w:p>
    <w:p w14:paraId="08BF85DD" w14:textId="77777777" w:rsidR="002E0807" w:rsidRDefault="002E0807" w:rsidP="002E0807">
      <w:pPr>
        <w:pStyle w:val="MCQList2"/>
        <w:keepNext w:val="0"/>
        <w:spacing w:after="60"/>
        <w:ind w:left="1152" w:firstLine="0"/>
      </w:pPr>
      <w:r>
        <w:t>Maximizing shareholder wealth subject to “ethical constraints” means pursuing all opportunities to boost stock price consistent with community ethical norms and applicable federal/state laws</w:t>
      </w:r>
      <w:r w:rsidR="009E7D46">
        <w:t xml:space="preserve">. </w:t>
      </w:r>
      <w:r>
        <w:t>“Community ethical norms” refers to prevailing standards about right and wrong</w:t>
      </w:r>
      <w:r w:rsidR="009E7D46">
        <w:t xml:space="preserve">. </w:t>
      </w:r>
      <w:r>
        <w:t>Consistent, knowing violation of such norms can reduce shareholder wealth by prompting stakeholder backlash and punitive government action</w:t>
      </w:r>
      <w:r w:rsidR="009E7D46">
        <w:t xml:space="preserve">. </w:t>
      </w:r>
      <w:r>
        <w:t>For example, in 2017 sexual mistreatment of women in the workplace became an overriding concern for many Americans</w:t>
      </w:r>
      <w:r w:rsidR="009E7D46">
        <w:t xml:space="preserve">. </w:t>
      </w:r>
      <w:r>
        <w:t>Firms with executives guilty of harassing female subordinates were vulnerable to attacks by customers, employees, lawyers, the media, and elected officials</w:t>
      </w:r>
      <w:r w:rsidR="009E7D46">
        <w:t xml:space="preserve">. </w:t>
      </w:r>
      <w:r>
        <w:t>If a firm knew an executive had a history of inappropriate behavior and took no action (believing, perhaps, the executive was irreplaceable), the backlash was even worse when the story inevitably came out</w:t>
      </w:r>
      <w:r w:rsidR="009E7D46">
        <w:t xml:space="preserve">. </w:t>
      </w:r>
      <w:r>
        <w:t>As a result, many high-profile executives were fired to head off customer boycotts, employee defections, hostile-workplace lawsuits, and political retaliation (such as Congressional hearings or targeted legislation) that could hammer the firm’s stock price</w:t>
      </w:r>
      <w:r w:rsidR="009E7D46">
        <w:t xml:space="preserve">. </w:t>
      </w:r>
      <w:r>
        <w:t xml:space="preserve">Similarly, abiding by applicable federal and state laws protects shareholders wealth from punitive legal action against the firm and its executives as well as backlash from stakeholders and elected officials. </w:t>
      </w:r>
    </w:p>
    <w:p w14:paraId="367F26F5" w14:textId="77777777" w:rsidR="00873915" w:rsidRPr="004815C9" w:rsidRDefault="00873915" w:rsidP="00137710">
      <w:pPr>
        <w:pStyle w:val="awTB01questionHead"/>
        <w:numPr>
          <w:ilvl w:val="0"/>
          <w:numId w:val="18"/>
        </w:numPr>
        <w:spacing w:before="480" w:after="240"/>
        <w:ind w:left="432" w:hanging="432"/>
      </w:pPr>
      <w:r w:rsidRPr="004815C9">
        <w:t>Case</w:t>
      </w:r>
    </w:p>
    <w:p w14:paraId="47065D45" w14:textId="77777777" w:rsidR="00873915" w:rsidRPr="004815C9" w:rsidRDefault="00873915" w:rsidP="004815C9">
      <w:pPr>
        <w:pStyle w:val="T1"/>
        <w:ind w:left="432"/>
        <w:rPr>
          <w:i/>
          <w:iCs/>
        </w:rPr>
      </w:pPr>
      <w:r w:rsidRPr="004815C9">
        <w:rPr>
          <w:i/>
          <w:iCs/>
        </w:rPr>
        <w:t xml:space="preserve">Case studies </w:t>
      </w:r>
      <w:r w:rsidR="0025785D" w:rsidRPr="0025785D">
        <w:rPr>
          <w:rFonts w:ascii="Times New Roman" w:hAnsi="Times New Roman"/>
          <w:i/>
          <w:iCs/>
          <w:szCs w:val="22"/>
        </w:rPr>
        <w:t xml:space="preserve">are available on </w:t>
      </w:r>
      <w:hyperlink r:id="rId23" w:tgtFrame="_blank" w:history="1">
        <w:r w:rsidR="0025785D" w:rsidRPr="0025785D">
          <w:rPr>
            <w:rFonts w:ascii="Times New Roman" w:hAnsi="Times New Roman"/>
            <w:bCs/>
            <w:color w:val="0000FF"/>
            <w:szCs w:val="22"/>
            <w:u w:val="single"/>
          </w:rPr>
          <w:t>www.pearson.com/mylab/finance</w:t>
        </w:r>
      </w:hyperlink>
      <w:r w:rsidR="0025785D" w:rsidRPr="0025785D">
        <w:rPr>
          <w:rFonts w:ascii="Times New Roman" w:hAnsi="Times New Roman"/>
          <w:i/>
          <w:iCs/>
          <w:szCs w:val="22"/>
        </w:rPr>
        <w:t>.</w:t>
      </w:r>
    </w:p>
    <w:p w14:paraId="5A34F8DB" w14:textId="77777777" w:rsidR="00873915" w:rsidRPr="004815C9" w:rsidRDefault="00873915" w:rsidP="004815C9">
      <w:pPr>
        <w:pStyle w:val="H2"/>
        <w:spacing w:before="200"/>
        <w:ind w:left="432"/>
      </w:pPr>
      <w:r w:rsidRPr="004815C9">
        <w:t>Assessing the Goal of Sports Products, Inc.</w:t>
      </w:r>
    </w:p>
    <w:p w14:paraId="3D3BCCC4" w14:textId="77777777" w:rsidR="00873915" w:rsidRPr="004815C9" w:rsidRDefault="00873915" w:rsidP="0086369D">
      <w:pPr>
        <w:pStyle w:val="MCQList1"/>
        <w:spacing w:before="0" w:after="120"/>
        <w:ind w:left="864" w:hanging="432"/>
      </w:pPr>
      <w:r w:rsidRPr="004815C9">
        <w:tab/>
        <w:t>a.</w:t>
      </w:r>
      <w:r w:rsidRPr="004815C9">
        <w:tab/>
      </w:r>
      <w:r w:rsidR="004815C9">
        <w:t>The primary goal of Sports Products, Inc. should be m</w:t>
      </w:r>
      <w:r w:rsidRPr="004815C9">
        <w:rPr>
          <w:spacing w:val="-3"/>
        </w:rPr>
        <w:t>aximiz</w:t>
      </w:r>
      <w:r w:rsidR="004815C9">
        <w:rPr>
          <w:spacing w:val="-3"/>
        </w:rPr>
        <w:t xml:space="preserve">ing </w:t>
      </w:r>
      <w:r w:rsidRPr="004815C9">
        <w:rPr>
          <w:spacing w:val="-3"/>
        </w:rPr>
        <w:t xml:space="preserve">shareholder wealth, which means </w:t>
      </w:r>
      <w:r w:rsidR="004F5F11">
        <w:rPr>
          <w:spacing w:val="-3"/>
        </w:rPr>
        <w:t xml:space="preserve">taking all legal and ethical actions to get </w:t>
      </w:r>
      <w:r w:rsidR="004815C9">
        <w:rPr>
          <w:spacing w:val="-3"/>
        </w:rPr>
        <w:t>firm stock price to the highest possible level</w:t>
      </w:r>
      <w:r w:rsidR="009E7D46">
        <w:rPr>
          <w:spacing w:val="-3"/>
        </w:rPr>
        <w:t xml:space="preserve">. </w:t>
      </w:r>
      <w:r w:rsidRPr="004815C9">
        <w:t xml:space="preserve">Unlike profit maximization, </w:t>
      </w:r>
      <w:r w:rsidR="008D247D">
        <w:t xml:space="preserve">maximizing stock price </w:t>
      </w:r>
      <w:r w:rsidR="001903DA">
        <w:t>requires</w:t>
      </w:r>
      <w:r w:rsidR="008D247D">
        <w:t xml:space="preserve"> consideration </w:t>
      </w:r>
      <w:r w:rsidR="001903DA">
        <w:t xml:space="preserve">of </w:t>
      </w:r>
      <w:r w:rsidR="00FA4C6F">
        <w:t>the level of</w:t>
      </w:r>
      <w:r w:rsidRPr="004815C9">
        <w:t xml:space="preserve"> </w:t>
      </w:r>
      <w:r w:rsidR="004F5F11">
        <w:t>cash flows (which, unlike profits, can be used to meet firm obligations)</w:t>
      </w:r>
      <w:r w:rsidR="00472963">
        <w:t xml:space="preserve"> </w:t>
      </w:r>
      <w:r w:rsidR="005406E1">
        <w:t>as</w:t>
      </w:r>
      <w:r w:rsidR="00472963">
        <w:t xml:space="preserve"> well as </w:t>
      </w:r>
      <w:r w:rsidR="00FA4C6F">
        <w:t xml:space="preserve">the timing </w:t>
      </w:r>
      <w:r w:rsidR="004F5F11">
        <w:t xml:space="preserve">and riskiness of </w:t>
      </w:r>
      <w:r w:rsidR="00472963">
        <w:t xml:space="preserve">those </w:t>
      </w:r>
      <w:r w:rsidRPr="004815C9">
        <w:t>flows</w:t>
      </w:r>
      <w:r w:rsidR="009E7D46">
        <w:t xml:space="preserve">. </w:t>
      </w:r>
    </w:p>
    <w:p w14:paraId="3A2B4190" w14:textId="77777777" w:rsidR="00873915" w:rsidRPr="004815C9" w:rsidRDefault="00873915" w:rsidP="0086369D">
      <w:pPr>
        <w:pStyle w:val="MCQList1"/>
        <w:spacing w:before="0" w:after="120"/>
        <w:ind w:left="864" w:hanging="432"/>
        <w:rPr>
          <w:spacing w:val="-3"/>
        </w:rPr>
      </w:pPr>
      <w:r w:rsidRPr="004815C9">
        <w:lastRenderedPageBreak/>
        <w:tab/>
        <w:t>b.</w:t>
      </w:r>
      <w:r w:rsidRPr="004815C9">
        <w:tab/>
      </w:r>
      <w:r w:rsidRPr="004815C9">
        <w:rPr>
          <w:spacing w:val="-3"/>
        </w:rPr>
        <w:t xml:space="preserve">Yes, </w:t>
      </w:r>
      <w:r w:rsidRPr="004815C9">
        <w:t>there</w:t>
      </w:r>
      <w:r w:rsidRPr="004815C9">
        <w:rPr>
          <w:spacing w:val="-3"/>
        </w:rPr>
        <w:t xml:space="preserve"> appears to be an agency problem</w:t>
      </w:r>
      <w:r w:rsidR="009E7D46">
        <w:rPr>
          <w:spacing w:val="-3"/>
        </w:rPr>
        <w:t xml:space="preserve">. </w:t>
      </w:r>
      <w:r w:rsidR="00DA7C9E">
        <w:rPr>
          <w:spacing w:val="-3"/>
        </w:rPr>
        <w:t>In this case, the stockholders (owners) of Sports Products are the principals, and company management the agents</w:t>
      </w:r>
      <w:r w:rsidR="009E7D46">
        <w:rPr>
          <w:spacing w:val="-3"/>
        </w:rPr>
        <w:t xml:space="preserve">. </w:t>
      </w:r>
      <w:r w:rsidR="00DA7C9E">
        <w:rPr>
          <w:spacing w:val="-3"/>
        </w:rPr>
        <w:t xml:space="preserve">Stockholders want the highest possible stock price, but management </w:t>
      </w:r>
      <w:r w:rsidRPr="004815C9">
        <w:rPr>
          <w:spacing w:val="-3"/>
        </w:rPr>
        <w:t xml:space="preserve">compensation is </w:t>
      </w:r>
      <w:r w:rsidR="00DA7C9E">
        <w:rPr>
          <w:spacing w:val="-3"/>
        </w:rPr>
        <w:t xml:space="preserve">directly </w:t>
      </w:r>
      <w:r w:rsidRPr="004815C9">
        <w:rPr>
          <w:spacing w:val="-3"/>
        </w:rPr>
        <w:t>tied to profits, not share price</w:t>
      </w:r>
      <w:r w:rsidR="009E7D46">
        <w:rPr>
          <w:spacing w:val="-3"/>
        </w:rPr>
        <w:t xml:space="preserve">. </w:t>
      </w:r>
      <w:r w:rsidR="00DA7C9E">
        <w:rPr>
          <w:spacing w:val="-3"/>
        </w:rPr>
        <w:t xml:space="preserve">So, predictably, </w:t>
      </w:r>
      <w:r w:rsidR="003F3F5B">
        <w:rPr>
          <w:spacing w:val="-3"/>
        </w:rPr>
        <w:t xml:space="preserve">company executives </w:t>
      </w:r>
      <w:r w:rsidR="008D247D">
        <w:rPr>
          <w:spacing w:val="-3"/>
        </w:rPr>
        <w:t xml:space="preserve">have </w:t>
      </w:r>
      <w:r w:rsidR="00DA7C9E">
        <w:rPr>
          <w:spacing w:val="-3"/>
        </w:rPr>
        <w:t>focus</w:t>
      </w:r>
      <w:r w:rsidR="008D247D">
        <w:rPr>
          <w:spacing w:val="-3"/>
        </w:rPr>
        <w:t>ed</w:t>
      </w:r>
      <w:r w:rsidR="00DA7C9E">
        <w:rPr>
          <w:spacing w:val="-3"/>
        </w:rPr>
        <w:t xml:space="preserve"> on </w:t>
      </w:r>
      <w:r w:rsidR="008D247D">
        <w:rPr>
          <w:spacing w:val="-3"/>
        </w:rPr>
        <w:t>obtaining</w:t>
      </w:r>
      <w:r w:rsidR="00DA7C9E">
        <w:rPr>
          <w:spacing w:val="-3"/>
        </w:rPr>
        <w:t xml:space="preserve"> the highest possible profit</w:t>
      </w:r>
      <w:r w:rsidR="003F3F5B">
        <w:rPr>
          <w:spacing w:val="-3"/>
        </w:rPr>
        <w:t xml:space="preserve">, and stock price has languished. </w:t>
      </w:r>
    </w:p>
    <w:p w14:paraId="287EFA4B" w14:textId="6318C483" w:rsidR="00873915" w:rsidRPr="004815C9" w:rsidRDefault="00873915" w:rsidP="0086369D">
      <w:pPr>
        <w:pStyle w:val="MCQList1"/>
        <w:spacing w:before="0" w:after="120"/>
        <w:ind w:left="864" w:hanging="432"/>
        <w:rPr>
          <w:spacing w:val="-3"/>
        </w:rPr>
      </w:pPr>
      <w:r w:rsidRPr="004815C9">
        <w:rPr>
          <w:spacing w:val="-3"/>
        </w:rPr>
        <w:tab/>
        <w:t>c.</w:t>
      </w:r>
      <w:r w:rsidRPr="004815C9">
        <w:rPr>
          <w:spacing w:val="-3"/>
        </w:rPr>
        <w:tab/>
      </w:r>
      <w:r w:rsidR="003F3F5B">
        <w:rPr>
          <w:spacing w:val="-3"/>
        </w:rPr>
        <w:t>Sports Products’</w:t>
      </w:r>
      <w:r w:rsidRPr="004815C9">
        <w:rPr>
          <w:spacing w:val="-3"/>
        </w:rPr>
        <w:t xml:space="preserve"> approach to pollution control </w:t>
      </w:r>
      <w:r w:rsidR="00FA4C6F">
        <w:rPr>
          <w:spacing w:val="-3"/>
        </w:rPr>
        <w:t>is</w:t>
      </w:r>
      <w:r w:rsidRPr="004815C9">
        <w:rPr>
          <w:spacing w:val="-3"/>
        </w:rPr>
        <w:t xml:space="preserve"> </w:t>
      </w:r>
      <w:r w:rsidR="003F3F5B" w:rsidRPr="004815C9">
        <w:rPr>
          <w:spacing w:val="-3"/>
        </w:rPr>
        <w:t>ethically</w:t>
      </w:r>
      <w:r w:rsidR="003F3F5B">
        <w:rPr>
          <w:spacing w:val="-3"/>
        </w:rPr>
        <w:t xml:space="preserve"> </w:t>
      </w:r>
      <w:r w:rsidRPr="004815C9">
        <w:rPr>
          <w:spacing w:val="-3"/>
        </w:rPr>
        <w:t xml:space="preserve">questionable </w:t>
      </w:r>
      <w:r w:rsidR="003F3F5B">
        <w:rPr>
          <w:spacing w:val="-3"/>
        </w:rPr>
        <w:t>and harmful to shareholders</w:t>
      </w:r>
      <w:r w:rsidR="009E7D46">
        <w:rPr>
          <w:spacing w:val="-3"/>
        </w:rPr>
        <w:t xml:space="preserve">. </w:t>
      </w:r>
      <w:r w:rsidR="003F3F5B">
        <w:rPr>
          <w:spacing w:val="-3"/>
        </w:rPr>
        <w:t>I</w:t>
      </w:r>
      <w:r w:rsidRPr="004815C9">
        <w:rPr>
          <w:spacing w:val="-3"/>
        </w:rPr>
        <w:t>t is unclear whether</w:t>
      </w:r>
      <w:r w:rsidR="00226BA3">
        <w:rPr>
          <w:spacing w:val="-3"/>
        </w:rPr>
        <w:t xml:space="preserve"> polluting the stream was </w:t>
      </w:r>
      <w:r w:rsidRPr="004815C9">
        <w:t>intentional</w:t>
      </w:r>
      <w:r w:rsidR="00823AD4">
        <w:rPr>
          <w:spacing w:val="-3"/>
        </w:rPr>
        <w:t xml:space="preserve"> or accidental; what is clear from</w:t>
      </w:r>
      <w:r w:rsidRPr="004815C9">
        <w:rPr>
          <w:spacing w:val="-3"/>
        </w:rPr>
        <w:t xml:space="preserve"> </w:t>
      </w:r>
      <w:r w:rsidR="00FA4C6F">
        <w:rPr>
          <w:spacing w:val="-3"/>
        </w:rPr>
        <w:t>the state-and-</w:t>
      </w:r>
      <w:r w:rsidR="00226BA3">
        <w:rPr>
          <w:spacing w:val="-3"/>
        </w:rPr>
        <w:t>local</w:t>
      </w:r>
      <w:r w:rsidR="00FA4C6F">
        <w:rPr>
          <w:spacing w:val="-3"/>
        </w:rPr>
        <w:t>-</w:t>
      </w:r>
      <w:r w:rsidR="00226BA3">
        <w:rPr>
          <w:spacing w:val="-3"/>
        </w:rPr>
        <w:t xml:space="preserve">government lawsuits </w:t>
      </w:r>
      <w:r w:rsidR="00823AD4">
        <w:rPr>
          <w:spacing w:val="-3"/>
        </w:rPr>
        <w:t xml:space="preserve">is </w:t>
      </w:r>
      <w:r w:rsidRPr="004815C9">
        <w:rPr>
          <w:spacing w:val="-3"/>
        </w:rPr>
        <w:t>the</w:t>
      </w:r>
      <w:r w:rsidR="00226BA3">
        <w:rPr>
          <w:spacing w:val="-3"/>
        </w:rPr>
        <w:t xml:space="preserve"> firm </w:t>
      </w:r>
      <w:r w:rsidRPr="004815C9">
        <w:rPr>
          <w:spacing w:val="-3"/>
        </w:rPr>
        <w:t>violat</w:t>
      </w:r>
      <w:r w:rsidR="00226BA3">
        <w:rPr>
          <w:spacing w:val="-3"/>
        </w:rPr>
        <w:t>ed</w:t>
      </w:r>
      <w:r w:rsidRPr="004815C9">
        <w:rPr>
          <w:spacing w:val="-3"/>
        </w:rPr>
        <w:t xml:space="preserve"> the law</w:t>
      </w:r>
      <w:r w:rsidR="009E7D46">
        <w:rPr>
          <w:spacing w:val="-3"/>
        </w:rPr>
        <w:t xml:space="preserve">. </w:t>
      </w:r>
      <w:r w:rsidR="00226BA3">
        <w:rPr>
          <w:spacing w:val="-3"/>
        </w:rPr>
        <w:t xml:space="preserve">In the near term, litigation and judgment costs will </w:t>
      </w:r>
      <w:r w:rsidR="00823AD4">
        <w:rPr>
          <w:spacing w:val="-3"/>
        </w:rPr>
        <w:t xml:space="preserve">reduce </w:t>
      </w:r>
      <w:r w:rsidR="00226BA3">
        <w:rPr>
          <w:spacing w:val="-3"/>
        </w:rPr>
        <w:t>firm stock price</w:t>
      </w:r>
      <w:r w:rsidR="00823AD4">
        <w:rPr>
          <w:spacing w:val="-3"/>
        </w:rPr>
        <w:t xml:space="preserve"> (other things equal)</w:t>
      </w:r>
      <w:r w:rsidR="009E7D46">
        <w:rPr>
          <w:spacing w:val="-3"/>
        </w:rPr>
        <w:t xml:space="preserve">. </w:t>
      </w:r>
      <w:r w:rsidR="00226BA3">
        <w:rPr>
          <w:spacing w:val="-3"/>
        </w:rPr>
        <w:t xml:space="preserve">Over the longer term, </w:t>
      </w:r>
      <w:r w:rsidR="00823AD4">
        <w:rPr>
          <w:spacing w:val="-3"/>
        </w:rPr>
        <w:t xml:space="preserve">the related </w:t>
      </w:r>
      <w:r w:rsidR="00226BA3">
        <w:rPr>
          <w:spacing w:val="-3"/>
        </w:rPr>
        <w:t xml:space="preserve">bad publicity could </w:t>
      </w:r>
      <w:r w:rsidR="00823AD4">
        <w:rPr>
          <w:spacing w:val="-3"/>
        </w:rPr>
        <w:t>damage Sports Products’ relationships with customers, employees and suppliers</w:t>
      </w:r>
      <w:r w:rsidR="00C670B0">
        <w:rPr>
          <w:spacing w:val="-3"/>
        </w:rPr>
        <w:t>—</w:t>
      </w:r>
      <w:r w:rsidR="008D247D">
        <w:rPr>
          <w:spacing w:val="-3"/>
        </w:rPr>
        <w:t xml:space="preserve">putting </w:t>
      </w:r>
      <w:r w:rsidR="00823AD4">
        <w:rPr>
          <w:spacing w:val="-3"/>
        </w:rPr>
        <w:t>further downward pressure on share price</w:t>
      </w:r>
      <w:r w:rsidR="009E7D46">
        <w:rPr>
          <w:spacing w:val="-3"/>
        </w:rPr>
        <w:t xml:space="preserve">. </w:t>
      </w:r>
      <w:r w:rsidR="009C04A6">
        <w:rPr>
          <w:spacing w:val="-3"/>
        </w:rPr>
        <w:t xml:space="preserve">Had the firm been more concerned about shareholder wealth, it would have seen the wisdom in sacrificing some near-term profits to avoid sustained damage </w:t>
      </w:r>
      <w:r w:rsidR="00195D25">
        <w:rPr>
          <w:spacing w:val="-3"/>
        </w:rPr>
        <w:t>to stock price.</w:t>
      </w:r>
    </w:p>
    <w:p w14:paraId="2A54E5F1" w14:textId="2867CC94" w:rsidR="00873915" w:rsidRPr="004815C9" w:rsidRDefault="00873915" w:rsidP="0086369D">
      <w:pPr>
        <w:pStyle w:val="MCQList1"/>
        <w:spacing w:before="0" w:after="120"/>
        <w:ind w:left="864" w:hanging="432"/>
        <w:rPr>
          <w:spacing w:val="-3"/>
        </w:rPr>
      </w:pPr>
      <w:r w:rsidRPr="004815C9">
        <w:rPr>
          <w:spacing w:val="-3"/>
        </w:rPr>
        <w:tab/>
        <w:t>d.</w:t>
      </w:r>
      <w:r w:rsidRPr="004815C9">
        <w:rPr>
          <w:spacing w:val="-3"/>
        </w:rPr>
        <w:tab/>
      </w:r>
      <w:r w:rsidR="009C04A6">
        <w:rPr>
          <w:spacing w:val="-3"/>
        </w:rPr>
        <w:t>The corporate governance system at Sports Products appears weak</w:t>
      </w:r>
      <w:r w:rsidR="009E7D46">
        <w:rPr>
          <w:spacing w:val="-3"/>
        </w:rPr>
        <w:t xml:space="preserve">. </w:t>
      </w:r>
      <w:r w:rsidR="008D247D">
        <w:rPr>
          <w:spacing w:val="-3"/>
        </w:rPr>
        <w:t>A m</w:t>
      </w:r>
      <w:r w:rsidRPr="004815C9">
        <w:rPr>
          <w:spacing w:val="-3"/>
        </w:rPr>
        <w:t>anagement</w:t>
      </w:r>
      <w:r w:rsidR="008D247D">
        <w:rPr>
          <w:spacing w:val="-3"/>
        </w:rPr>
        <w:t>-</w:t>
      </w:r>
      <w:r w:rsidR="009C04A6">
        <w:rPr>
          <w:spacing w:val="-3"/>
        </w:rPr>
        <w:t xml:space="preserve">compensation </w:t>
      </w:r>
      <w:r w:rsidR="008D247D">
        <w:rPr>
          <w:spacing w:val="-3"/>
        </w:rPr>
        <w:t xml:space="preserve">system focused on </w:t>
      </w:r>
      <w:r w:rsidR="009C04A6">
        <w:rPr>
          <w:spacing w:val="-3"/>
        </w:rPr>
        <w:t xml:space="preserve">profits, </w:t>
      </w:r>
      <w:r w:rsidR="008D247D">
        <w:rPr>
          <w:spacing w:val="-3"/>
        </w:rPr>
        <w:t>rather than</w:t>
      </w:r>
      <w:r w:rsidR="009C04A6">
        <w:rPr>
          <w:spacing w:val="-3"/>
        </w:rPr>
        <w:t xml:space="preserve"> </w:t>
      </w:r>
      <w:r w:rsidR="001903DA">
        <w:rPr>
          <w:spacing w:val="-3"/>
        </w:rPr>
        <w:t>stock</w:t>
      </w:r>
      <w:r w:rsidR="009C04A6">
        <w:rPr>
          <w:spacing w:val="-3"/>
        </w:rPr>
        <w:t xml:space="preserve"> price, indicates shareholder welfare</w:t>
      </w:r>
      <w:r w:rsidR="008D247D">
        <w:rPr>
          <w:spacing w:val="-3"/>
        </w:rPr>
        <w:t xml:space="preserve"> is </w:t>
      </w:r>
      <w:r w:rsidR="005406E1">
        <w:rPr>
          <w:spacing w:val="-3"/>
        </w:rPr>
        <w:t xml:space="preserve">not </w:t>
      </w:r>
      <w:r w:rsidR="008D247D">
        <w:rPr>
          <w:spacing w:val="-3"/>
        </w:rPr>
        <w:t>a firm priority</w:t>
      </w:r>
      <w:r w:rsidR="009E7D46">
        <w:rPr>
          <w:spacing w:val="-3"/>
        </w:rPr>
        <w:t xml:space="preserve">. </w:t>
      </w:r>
      <w:r w:rsidR="00195D25">
        <w:rPr>
          <w:spacing w:val="-3"/>
        </w:rPr>
        <w:t xml:space="preserve">Another sign of weak governance is management’s willingness to </w:t>
      </w:r>
      <w:r w:rsidR="008D247D">
        <w:rPr>
          <w:spacing w:val="-3"/>
        </w:rPr>
        <w:t xml:space="preserve">risk </w:t>
      </w:r>
      <w:r w:rsidR="00195D25">
        <w:rPr>
          <w:spacing w:val="-3"/>
        </w:rPr>
        <w:t>an environmental disaster</w:t>
      </w:r>
      <w:r w:rsidR="00C670B0">
        <w:rPr>
          <w:spacing w:val="-3"/>
        </w:rPr>
        <w:t>—</w:t>
      </w:r>
      <w:r w:rsidR="008D247D">
        <w:rPr>
          <w:spacing w:val="-3"/>
        </w:rPr>
        <w:t xml:space="preserve">and </w:t>
      </w:r>
      <w:r w:rsidR="005769B6">
        <w:rPr>
          <w:spacing w:val="-3"/>
        </w:rPr>
        <w:t>the accompanying damage to shareholder wealth</w:t>
      </w:r>
      <w:r w:rsidR="00C670B0">
        <w:rPr>
          <w:spacing w:val="-3"/>
        </w:rPr>
        <w:t>—</w:t>
      </w:r>
      <w:r w:rsidR="00195D25">
        <w:rPr>
          <w:spacing w:val="-3"/>
        </w:rPr>
        <w:t xml:space="preserve">to avoid higher pollution-control costs </w:t>
      </w:r>
      <w:r w:rsidR="008D247D">
        <w:rPr>
          <w:spacing w:val="-3"/>
        </w:rPr>
        <w:t>(</w:t>
      </w:r>
      <w:r w:rsidR="00195D25">
        <w:rPr>
          <w:spacing w:val="-3"/>
        </w:rPr>
        <w:t xml:space="preserve">and </w:t>
      </w:r>
      <w:r w:rsidR="000251FF">
        <w:rPr>
          <w:spacing w:val="-3"/>
        </w:rPr>
        <w:t xml:space="preserve">somewhat </w:t>
      </w:r>
      <w:r w:rsidR="00195D25">
        <w:rPr>
          <w:spacing w:val="-3"/>
        </w:rPr>
        <w:t>lower profits</w:t>
      </w:r>
      <w:r w:rsidR="008D247D">
        <w:rPr>
          <w:spacing w:val="-3"/>
        </w:rPr>
        <w:t>)</w:t>
      </w:r>
      <w:r w:rsidR="009E7D46">
        <w:rPr>
          <w:spacing w:val="-3"/>
        </w:rPr>
        <w:t xml:space="preserve">. </w:t>
      </w:r>
    </w:p>
    <w:p w14:paraId="16060819" w14:textId="77777777" w:rsidR="00873915" w:rsidRPr="004815C9" w:rsidRDefault="00873915" w:rsidP="004815C9">
      <w:pPr>
        <w:pStyle w:val="MCQList1"/>
        <w:spacing w:before="0" w:after="120"/>
        <w:ind w:left="864" w:hanging="432"/>
        <w:rPr>
          <w:spacing w:val="-3"/>
        </w:rPr>
      </w:pPr>
      <w:r w:rsidRPr="004815C9">
        <w:rPr>
          <w:spacing w:val="-3"/>
        </w:rPr>
        <w:tab/>
      </w:r>
      <w:r w:rsidR="005769B6">
        <w:rPr>
          <w:spacing w:val="-3"/>
        </w:rPr>
        <w:t>e.</w:t>
      </w:r>
      <w:r w:rsidR="005769B6">
        <w:rPr>
          <w:spacing w:val="-3"/>
        </w:rPr>
        <w:tab/>
        <w:t>R</w:t>
      </w:r>
      <w:r w:rsidRPr="004815C9">
        <w:t>ecommendations</w:t>
      </w:r>
      <w:r w:rsidRPr="004815C9">
        <w:rPr>
          <w:spacing w:val="-3"/>
        </w:rPr>
        <w:t xml:space="preserve"> </w:t>
      </w:r>
      <w:r w:rsidR="005769B6">
        <w:rPr>
          <w:spacing w:val="-3"/>
        </w:rPr>
        <w:t xml:space="preserve">to Sports Products could </w:t>
      </w:r>
      <w:r w:rsidRPr="004815C9">
        <w:rPr>
          <w:spacing w:val="-3"/>
        </w:rPr>
        <w:t>include:</w:t>
      </w:r>
    </w:p>
    <w:p w14:paraId="00716DBE" w14:textId="77777777" w:rsidR="00873915" w:rsidRPr="004815C9" w:rsidRDefault="00873915" w:rsidP="004815C9">
      <w:pPr>
        <w:pStyle w:val="BL2"/>
        <w:ind w:left="1152" w:hanging="288"/>
      </w:pPr>
      <w:r w:rsidRPr="004815C9">
        <w:sym w:font="Symbol" w:char="F0B7"/>
      </w:r>
      <w:r w:rsidRPr="004815C9">
        <w:tab/>
      </w:r>
      <w:r w:rsidR="000251FF">
        <w:t>Overhaul</w:t>
      </w:r>
      <w:r w:rsidR="005769B6">
        <w:t>ing</w:t>
      </w:r>
      <w:r w:rsidR="000251FF">
        <w:t xml:space="preserve"> management compensation to strengthen incentives to </w:t>
      </w:r>
      <w:r w:rsidR="005769B6">
        <w:t xml:space="preserve">focus on </w:t>
      </w:r>
      <w:r w:rsidR="000251FF">
        <w:t>shareholder interests</w:t>
      </w:r>
      <w:r w:rsidR="009E7D46">
        <w:t xml:space="preserve">. </w:t>
      </w:r>
      <w:r w:rsidR="00056E64">
        <w:t xml:space="preserve">Specifically, </w:t>
      </w:r>
      <w:r w:rsidR="005769B6">
        <w:t xml:space="preserve">Sports Products should </w:t>
      </w:r>
      <w:r w:rsidR="00056E64">
        <w:t>consider distributin</w:t>
      </w:r>
      <w:r w:rsidR="005769B6">
        <w:t>g</w:t>
      </w:r>
      <w:r w:rsidR="00056E64">
        <w:t xml:space="preserve"> stock options to executives or awarding large bonuses based on </w:t>
      </w:r>
      <w:r w:rsidRPr="004815C9">
        <w:t xml:space="preserve">performance-based </w:t>
      </w:r>
      <w:r w:rsidR="00056E64">
        <w:rPr>
          <w:spacing w:val="-4"/>
        </w:rPr>
        <w:t>metrics</w:t>
      </w:r>
      <w:r w:rsidR="001903DA" w:rsidRPr="001903DA">
        <w:rPr>
          <w:spacing w:val="-4"/>
        </w:rPr>
        <w:t xml:space="preserve"> </w:t>
      </w:r>
      <w:r w:rsidR="001903DA">
        <w:rPr>
          <w:spacing w:val="-4"/>
        </w:rPr>
        <w:t>related to share price</w:t>
      </w:r>
      <w:r w:rsidRPr="004815C9">
        <w:rPr>
          <w:spacing w:val="-4"/>
        </w:rPr>
        <w:t xml:space="preserve"> </w:t>
      </w:r>
      <w:r w:rsidR="005769B6">
        <w:rPr>
          <w:spacing w:val="-4"/>
        </w:rPr>
        <w:t>(like earnings per share or growth in earnings per share)</w:t>
      </w:r>
      <w:r w:rsidR="009E7D46">
        <w:rPr>
          <w:spacing w:val="-4"/>
        </w:rPr>
        <w:t xml:space="preserve">. </w:t>
      </w:r>
    </w:p>
    <w:p w14:paraId="1A8BD084" w14:textId="77777777" w:rsidR="00873915" w:rsidRPr="004815C9" w:rsidRDefault="00873915" w:rsidP="004815C9">
      <w:pPr>
        <w:pStyle w:val="BL2"/>
        <w:keepNext/>
        <w:ind w:left="1152" w:hanging="288"/>
      </w:pPr>
      <w:r w:rsidRPr="004815C9">
        <w:sym w:font="Symbol" w:char="F0B7"/>
      </w:r>
      <w:r w:rsidRPr="004815C9">
        <w:tab/>
      </w:r>
      <w:r w:rsidR="00056E64">
        <w:t>Introduc</w:t>
      </w:r>
      <w:r w:rsidR="005769B6">
        <w:t>ing</w:t>
      </w:r>
      <w:r w:rsidR="00056E64">
        <w:t xml:space="preserve"> a</w:t>
      </w:r>
      <w:r w:rsidR="005769B6">
        <w:t>n explicit</w:t>
      </w:r>
      <w:r w:rsidR="00056E64">
        <w:t xml:space="preserve"> system of “carrots and stocks” to reward </w:t>
      </w:r>
      <w:r w:rsidR="00B31991">
        <w:t>ongoing management</w:t>
      </w:r>
      <w:r w:rsidR="00472963">
        <w:t>/</w:t>
      </w:r>
      <w:r w:rsidR="00B31991">
        <w:t xml:space="preserve">employee </w:t>
      </w:r>
      <w:r w:rsidR="00056E64">
        <w:t>compliance w</w:t>
      </w:r>
      <w:r w:rsidRPr="004815C9">
        <w:rPr>
          <w:spacing w:val="-2"/>
        </w:rPr>
        <w:t xml:space="preserve">ith federal and state laws </w:t>
      </w:r>
      <w:r w:rsidR="00B31991">
        <w:rPr>
          <w:spacing w:val="-2"/>
        </w:rPr>
        <w:t xml:space="preserve">(particularly those pollution-related) </w:t>
      </w:r>
      <w:r w:rsidR="00056E64">
        <w:rPr>
          <w:spacing w:val="-2"/>
        </w:rPr>
        <w:t>and punish transgressions</w:t>
      </w:r>
      <w:r w:rsidRPr="004815C9">
        <w:rPr>
          <w:spacing w:val="-2"/>
        </w:rPr>
        <w:t>.</w:t>
      </w:r>
    </w:p>
    <w:p w14:paraId="00CB1E2B" w14:textId="77777777" w:rsidR="00873915" w:rsidRPr="004815C9" w:rsidRDefault="00873915" w:rsidP="004815C9">
      <w:pPr>
        <w:pStyle w:val="BL2"/>
        <w:keepNext/>
        <w:ind w:left="1152" w:hanging="288"/>
      </w:pPr>
      <w:r w:rsidRPr="004815C9">
        <w:sym w:font="Symbol" w:char="F0B7"/>
      </w:r>
      <w:r w:rsidRPr="004815C9">
        <w:tab/>
        <w:t>Establish</w:t>
      </w:r>
      <w:r w:rsidR="001903DA">
        <w:t>ing</w:t>
      </w:r>
      <w:r w:rsidRPr="004815C9">
        <w:t xml:space="preserve"> a corporate ethics policy, to be r</w:t>
      </w:r>
      <w:r w:rsidR="005769B6">
        <w:t xml:space="preserve">ead and signed by all employees, </w:t>
      </w:r>
      <w:r w:rsidR="001903DA">
        <w:t>along with a</w:t>
      </w:r>
      <w:r w:rsidR="005769B6">
        <w:t xml:space="preserve"> system of “carrots and stocks” to reward ongoing management</w:t>
      </w:r>
      <w:r w:rsidR="00472963">
        <w:t>/</w:t>
      </w:r>
      <w:r w:rsidR="005769B6">
        <w:t xml:space="preserve">employee compliance </w:t>
      </w:r>
      <w:r w:rsidR="005769B6">
        <w:rPr>
          <w:spacing w:val="-2"/>
        </w:rPr>
        <w:t>and punish transgressions</w:t>
      </w:r>
      <w:r w:rsidR="005769B6" w:rsidRPr="004815C9">
        <w:rPr>
          <w:spacing w:val="-2"/>
        </w:rPr>
        <w:t>.</w:t>
      </w:r>
    </w:p>
    <w:p w14:paraId="0B50F7CE" w14:textId="77777777" w:rsidR="00873915" w:rsidRPr="004815C9" w:rsidRDefault="00873915" w:rsidP="004815C9">
      <w:pPr>
        <w:pStyle w:val="BL2"/>
        <w:ind w:left="1152" w:hanging="288"/>
      </w:pPr>
      <w:r w:rsidRPr="004815C9">
        <w:sym w:font="Symbol" w:char="F0B7"/>
      </w:r>
      <w:r w:rsidRPr="004815C9">
        <w:tab/>
      </w:r>
      <w:r w:rsidR="000251FF">
        <w:t>Recruit</w:t>
      </w:r>
      <w:r w:rsidR="005769B6">
        <w:t>ing</w:t>
      </w:r>
      <w:r w:rsidR="000251FF">
        <w:t xml:space="preserve"> new board members </w:t>
      </w:r>
      <w:r w:rsidR="00B31991">
        <w:t>to enact policies to change the corporate culture to focus on shareholder wealth</w:t>
      </w:r>
      <w:r w:rsidR="00FA4C6F">
        <w:t xml:space="preserve"> and good corporate citizenship</w:t>
      </w:r>
      <w:r w:rsidRPr="004815C9">
        <w:t>.</w:t>
      </w:r>
    </w:p>
    <w:p w14:paraId="3C3F610F" w14:textId="77777777" w:rsidR="00873915" w:rsidRPr="0086369D" w:rsidRDefault="00873915" w:rsidP="00137710">
      <w:pPr>
        <w:pStyle w:val="awTB01questionHead"/>
        <w:numPr>
          <w:ilvl w:val="0"/>
          <w:numId w:val="18"/>
        </w:numPr>
        <w:spacing w:before="480" w:after="240"/>
        <w:ind w:left="432" w:hanging="432"/>
      </w:pPr>
      <w:r w:rsidRPr="0086369D">
        <w:t>Spreadsheet Exercise</w:t>
      </w:r>
    </w:p>
    <w:p w14:paraId="667B4128" w14:textId="571A4321" w:rsidR="00873915" w:rsidRPr="0025785D" w:rsidRDefault="001E2032" w:rsidP="00FA4C6F">
      <w:pPr>
        <w:pStyle w:val="T1"/>
        <w:keepNext w:val="0"/>
        <w:ind w:left="432"/>
        <w:rPr>
          <w:rFonts w:ascii="Times New Roman" w:hAnsi="Times New Roman"/>
          <w:szCs w:val="22"/>
        </w:rPr>
      </w:pPr>
      <w:r w:rsidRPr="0086369D">
        <w:rPr>
          <w:rFonts w:cs="Arial"/>
          <w:szCs w:val="22"/>
        </w:rPr>
        <w:t>A</w:t>
      </w:r>
      <w:r w:rsidR="00873915" w:rsidRPr="0086369D">
        <w:rPr>
          <w:rFonts w:cs="Arial"/>
          <w:szCs w:val="22"/>
        </w:rPr>
        <w:t>nswer</w:t>
      </w:r>
      <w:r w:rsidRPr="0086369D">
        <w:rPr>
          <w:rFonts w:cs="Arial"/>
          <w:szCs w:val="22"/>
        </w:rPr>
        <w:t>s</w:t>
      </w:r>
      <w:r w:rsidR="00873915" w:rsidRPr="0086369D">
        <w:rPr>
          <w:rFonts w:cs="Arial"/>
          <w:szCs w:val="22"/>
        </w:rPr>
        <w:t xml:space="preserve"> to Chapter 1 spreadsheet problem</w:t>
      </w:r>
      <w:r w:rsidRPr="0086369D">
        <w:rPr>
          <w:rFonts w:cs="Arial"/>
          <w:szCs w:val="22"/>
        </w:rPr>
        <w:t xml:space="preserve"> (Monsanto</w:t>
      </w:r>
      <w:r w:rsidR="00070781">
        <w:rPr>
          <w:rFonts w:cs="Arial"/>
          <w:szCs w:val="22"/>
        </w:rPr>
        <w:t xml:space="preserve">) </w:t>
      </w:r>
      <w:r w:rsidR="00CE5E6D" w:rsidRPr="00CE5E6D">
        <w:rPr>
          <w:rFonts w:cs="Arial"/>
          <w:szCs w:val="22"/>
        </w:rPr>
        <w:t>are available on </w:t>
      </w:r>
      <w:hyperlink r:id="rId24" w:history="1">
        <w:r w:rsidR="00CE5E6D" w:rsidRPr="00CE5E6D">
          <w:rPr>
            <w:rStyle w:val="Hyperlink"/>
            <w:rFonts w:cs="Arial"/>
            <w:szCs w:val="22"/>
          </w:rPr>
          <w:t>www.pearson.com/mylab/finance</w:t>
        </w:r>
      </w:hyperlink>
      <w:r w:rsidR="0025785D" w:rsidRPr="0025785D">
        <w:rPr>
          <w:rFonts w:ascii="Times New Roman" w:hAnsi="Times New Roman"/>
          <w:bCs/>
          <w:color w:val="555555"/>
          <w:szCs w:val="22"/>
        </w:rPr>
        <w:t>.</w:t>
      </w:r>
      <w:r w:rsidRPr="0025785D">
        <w:rPr>
          <w:rFonts w:ascii="Times New Roman" w:hAnsi="Times New Roman"/>
          <w:szCs w:val="22"/>
        </w:rPr>
        <w:t xml:space="preserve"> </w:t>
      </w:r>
    </w:p>
    <w:p w14:paraId="217F8B07" w14:textId="77777777" w:rsidR="00873915" w:rsidRPr="00B24743" w:rsidRDefault="00873915" w:rsidP="00137710">
      <w:pPr>
        <w:pStyle w:val="awTB01questionHead"/>
        <w:numPr>
          <w:ilvl w:val="0"/>
          <w:numId w:val="18"/>
        </w:numPr>
        <w:spacing w:before="480" w:after="240"/>
        <w:ind w:left="432" w:hanging="432"/>
      </w:pPr>
      <w:r w:rsidRPr="00B24743">
        <w:t>Group Exercise</w:t>
      </w:r>
      <w:bookmarkStart w:id="1" w:name="_GoBack"/>
      <w:bookmarkEnd w:id="1"/>
    </w:p>
    <w:p w14:paraId="350549CF" w14:textId="77777777" w:rsidR="00873915" w:rsidRPr="0025785D" w:rsidRDefault="00873915" w:rsidP="004F4D6E">
      <w:pPr>
        <w:pStyle w:val="T1"/>
        <w:ind w:left="432"/>
        <w:rPr>
          <w:rFonts w:ascii="Times New Roman" w:hAnsi="Times New Roman"/>
          <w:i/>
          <w:iCs/>
          <w:szCs w:val="22"/>
        </w:rPr>
      </w:pPr>
      <w:r w:rsidRPr="0025785D">
        <w:rPr>
          <w:rFonts w:ascii="Times New Roman" w:hAnsi="Times New Roman"/>
          <w:i/>
          <w:iCs/>
          <w:szCs w:val="22"/>
        </w:rPr>
        <w:t xml:space="preserve">Group exercises are available on </w:t>
      </w:r>
      <w:hyperlink r:id="rId25" w:tgtFrame="_blank" w:history="1">
        <w:r w:rsidR="0025785D" w:rsidRPr="0025785D">
          <w:rPr>
            <w:rFonts w:ascii="Times New Roman" w:hAnsi="Times New Roman"/>
            <w:bCs/>
            <w:color w:val="0000FF"/>
            <w:szCs w:val="22"/>
            <w:u w:val="single"/>
          </w:rPr>
          <w:t>www.pearson.com/mylab/finance</w:t>
        </w:r>
      </w:hyperlink>
      <w:r w:rsidRPr="0025785D">
        <w:rPr>
          <w:rFonts w:ascii="Times New Roman" w:hAnsi="Times New Roman"/>
          <w:i/>
          <w:iCs/>
          <w:szCs w:val="22"/>
        </w:rPr>
        <w:t>.</w:t>
      </w:r>
    </w:p>
    <w:p w14:paraId="26ED61DE" w14:textId="77777777" w:rsidR="00873915" w:rsidRPr="00471FC6" w:rsidRDefault="00873915" w:rsidP="004F4D6E">
      <w:pPr>
        <w:pStyle w:val="H2"/>
        <w:spacing w:after="120"/>
        <w:ind w:left="432"/>
      </w:pPr>
      <w:r w:rsidRPr="00471FC6">
        <w:t>Notes for Adopters</w:t>
      </w:r>
    </w:p>
    <w:p w14:paraId="7BD0490D" w14:textId="31200FD3" w:rsidR="00873915" w:rsidRPr="00471FC6" w:rsidRDefault="00F11443" w:rsidP="00A50318">
      <w:pPr>
        <w:pStyle w:val="T1"/>
        <w:spacing w:after="240"/>
        <w:ind w:left="432"/>
      </w:pPr>
      <w:r>
        <w:t>G</w:t>
      </w:r>
      <w:r w:rsidR="00873915" w:rsidRPr="00471FC6">
        <w:t xml:space="preserve">roup exercises </w:t>
      </w:r>
      <w:r w:rsidR="00AE4A40">
        <w:t>offer</w:t>
      </w:r>
      <w:r w:rsidR="00562896">
        <w:t xml:space="preserve"> </w:t>
      </w:r>
      <w:r w:rsidR="00307433">
        <w:t xml:space="preserve">students </w:t>
      </w:r>
      <w:r w:rsidR="00562896">
        <w:t xml:space="preserve">an opportunity to apply </w:t>
      </w:r>
      <w:r w:rsidR="0040372E">
        <w:t>chapter</w:t>
      </w:r>
      <w:r w:rsidR="00873915" w:rsidRPr="00471FC6">
        <w:t xml:space="preserve"> </w:t>
      </w:r>
      <w:r w:rsidR="00307433">
        <w:t>topics</w:t>
      </w:r>
      <w:r w:rsidR="00873915" w:rsidRPr="00471FC6">
        <w:t xml:space="preserve"> </w:t>
      </w:r>
      <w:r w:rsidR="00562896">
        <w:t xml:space="preserve">in </w:t>
      </w:r>
      <w:r w:rsidR="00AE4A40">
        <w:t>a real-</w:t>
      </w:r>
      <w:r w:rsidR="00562896">
        <w:t xml:space="preserve">world </w:t>
      </w:r>
      <w:r w:rsidR="00AE4A40">
        <w:t xml:space="preserve">setting using </w:t>
      </w:r>
      <w:r w:rsidR="00DD0DF7">
        <w:t>one</w:t>
      </w:r>
      <w:r w:rsidR="00562896">
        <w:t xml:space="preserve"> f</w:t>
      </w:r>
      <w:r w:rsidR="0040372E">
        <w:t>ictional</w:t>
      </w:r>
      <w:r w:rsidR="00873915" w:rsidRPr="00471FC6">
        <w:t xml:space="preserve"> </w:t>
      </w:r>
      <w:r w:rsidR="00AE4A40">
        <w:t xml:space="preserve">and </w:t>
      </w:r>
      <w:r w:rsidR="00DD0DF7">
        <w:t xml:space="preserve">one </w:t>
      </w:r>
      <w:r w:rsidR="00562896">
        <w:t>actual company</w:t>
      </w:r>
      <w:r w:rsidR="009E7D46">
        <w:t xml:space="preserve">. </w:t>
      </w:r>
      <w:r w:rsidR="00BC5120">
        <w:t xml:space="preserve">Apart from </w:t>
      </w:r>
      <w:r w:rsidR="00A115CB">
        <w:t xml:space="preserve">reinforcing </w:t>
      </w:r>
      <w:r w:rsidR="00307433">
        <w:t>learning goals</w:t>
      </w:r>
      <w:r w:rsidR="00A115CB">
        <w:t xml:space="preserve">, this approach gives </w:t>
      </w:r>
      <w:r w:rsidR="00562896">
        <w:t xml:space="preserve">students </w:t>
      </w:r>
      <w:r w:rsidR="00A115CB">
        <w:t>valuable experience working in teams</w:t>
      </w:r>
      <w:r w:rsidR="00C670B0">
        <w:t>—</w:t>
      </w:r>
      <w:r w:rsidR="00A115CB">
        <w:t>as both leader and follower</w:t>
      </w:r>
      <w:r w:rsidR="009E7D46">
        <w:t xml:space="preserve">. </w:t>
      </w:r>
      <w:r w:rsidR="00562896">
        <w:t>A</w:t>
      </w:r>
      <w:r>
        <w:t xml:space="preserve">ssignments </w:t>
      </w:r>
      <w:r w:rsidR="001A0DC5">
        <w:t xml:space="preserve">can be easily </w:t>
      </w:r>
      <w:r w:rsidR="00307433">
        <w:t>modifi</w:t>
      </w:r>
      <w:r w:rsidR="001A0DC5">
        <w:t>ed</w:t>
      </w:r>
      <w:r w:rsidR="00307433">
        <w:t xml:space="preserve"> to </w:t>
      </w:r>
      <w:r w:rsidR="00873915" w:rsidRPr="00471FC6">
        <w:t>fit an adopter’s course goals</w:t>
      </w:r>
      <w:r w:rsidR="009E7D46">
        <w:t xml:space="preserve">. </w:t>
      </w:r>
      <w:r w:rsidR="00B9421E">
        <w:t xml:space="preserve">Students should enjoy </w:t>
      </w:r>
      <w:r w:rsidR="00A115CB">
        <w:t>these</w:t>
      </w:r>
      <w:r w:rsidR="00F6144F">
        <w:t xml:space="preserve"> exercises; </w:t>
      </w:r>
      <w:r w:rsidR="00B9421E">
        <w:t xml:space="preserve">they </w:t>
      </w:r>
      <w:r w:rsidR="000D6D3C">
        <w:t>have</w:t>
      </w:r>
      <w:r w:rsidR="004302F9">
        <w:t xml:space="preserve"> </w:t>
      </w:r>
      <w:r w:rsidR="00873915" w:rsidRPr="00471FC6">
        <w:t xml:space="preserve">less </w:t>
      </w:r>
      <w:r w:rsidR="00A115CB">
        <w:t>structure</w:t>
      </w:r>
      <w:r w:rsidR="00AE4A40">
        <w:t xml:space="preserve"> than traditional homework and </w:t>
      </w:r>
      <w:r w:rsidR="00F6144F">
        <w:t>compellingly answer</w:t>
      </w:r>
      <w:r w:rsidR="00307433">
        <w:t xml:space="preserve"> the age-old question:</w:t>
      </w:r>
      <w:r w:rsidR="00F6144F">
        <w:t xml:space="preserve"> </w:t>
      </w:r>
      <w:r w:rsidR="00AE4A40">
        <w:t>“Why must I learn this</w:t>
      </w:r>
      <w:r w:rsidR="003250B2">
        <w:t>?</w:t>
      </w:r>
      <w:r w:rsidR="00AE4A40">
        <w:t>”</w:t>
      </w:r>
    </w:p>
    <w:p w14:paraId="008F7BE6" w14:textId="1DAD5019" w:rsidR="00873915" w:rsidRPr="00471FC6" w:rsidRDefault="00873915" w:rsidP="00A50318">
      <w:pPr>
        <w:pStyle w:val="T2"/>
        <w:spacing w:before="0" w:after="240"/>
        <w:ind w:left="432"/>
      </w:pPr>
      <w:r w:rsidRPr="00471FC6">
        <w:t>The fi</w:t>
      </w:r>
      <w:r w:rsidR="00BC5120">
        <w:t xml:space="preserve">rst </w:t>
      </w:r>
      <w:r w:rsidR="000D6D3C">
        <w:t>practical issue</w:t>
      </w:r>
      <w:r w:rsidR="00307433">
        <w:t xml:space="preserve"> </w:t>
      </w:r>
      <w:r w:rsidR="00BC5120">
        <w:t xml:space="preserve">is </w:t>
      </w:r>
      <w:r w:rsidR="00307433">
        <w:t>assembling groups</w:t>
      </w:r>
      <w:r w:rsidR="00C670B0">
        <w:t>—</w:t>
      </w:r>
      <w:r w:rsidR="00A50318">
        <w:t>s</w:t>
      </w:r>
      <w:r w:rsidRPr="00471FC6">
        <w:t xml:space="preserve">hould </w:t>
      </w:r>
      <w:r w:rsidR="00A50318">
        <w:t>the instructor</w:t>
      </w:r>
      <w:r w:rsidR="00DD0DF7">
        <w:t xml:space="preserve"> </w:t>
      </w:r>
      <w:r w:rsidR="004B0291">
        <w:t xml:space="preserve">assign students to groups or </w:t>
      </w:r>
      <w:r w:rsidR="00DD0DF7">
        <w:t>let</w:t>
      </w:r>
      <w:r w:rsidR="004B0291">
        <w:t xml:space="preserve"> students form their own?  </w:t>
      </w:r>
      <w:r w:rsidR="003250B2">
        <w:t>T</w:t>
      </w:r>
      <w:r w:rsidR="004B0291">
        <w:t>his project</w:t>
      </w:r>
      <w:r w:rsidR="004302F9">
        <w:t xml:space="preserve"> is </w:t>
      </w:r>
      <w:r w:rsidRPr="00471FC6">
        <w:t>semester-long</w:t>
      </w:r>
      <w:r w:rsidR="004302F9">
        <w:t xml:space="preserve">, </w:t>
      </w:r>
      <w:r w:rsidR="000D6D3C">
        <w:t xml:space="preserve">so </w:t>
      </w:r>
      <w:r w:rsidR="003250B2">
        <w:t xml:space="preserve">group members must work well together for </w:t>
      </w:r>
      <w:r w:rsidR="004B0291">
        <w:t>months</w:t>
      </w:r>
      <w:r w:rsidR="009E7D46">
        <w:t xml:space="preserve">. </w:t>
      </w:r>
      <w:r w:rsidRPr="00471FC6">
        <w:t xml:space="preserve">If </w:t>
      </w:r>
      <w:r w:rsidRPr="00471FC6">
        <w:lastRenderedPageBreak/>
        <w:t xml:space="preserve">students </w:t>
      </w:r>
      <w:r w:rsidR="004B0291">
        <w:t>choose</w:t>
      </w:r>
      <w:r w:rsidR="003250B2">
        <w:t xml:space="preserve">, </w:t>
      </w:r>
      <w:r w:rsidR="000D6D3C">
        <w:t xml:space="preserve">they are </w:t>
      </w:r>
      <w:r w:rsidR="007E6E4C">
        <w:t>more likely to get along</w:t>
      </w:r>
      <w:r w:rsidR="00C670B0">
        <w:t>—</w:t>
      </w:r>
      <w:r w:rsidR="00B9421E">
        <w:t xml:space="preserve">but at the </w:t>
      </w:r>
      <w:r w:rsidR="004302F9">
        <w:t xml:space="preserve">cost of </w:t>
      </w:r>
      <w:r w:rsidR="007E6E4C">
        <w:t>less</w:t>
      </w:r>
      <w:r w:rsidR="004302F9">
        <w:t xml:space="preserve"> intra-group</w:t>
      </w:r>
      <w:r w:rsidR="00B9421E">
        <w:t xml:space="preserve"> diversity</w:t>
      </w:r>
      <w:r w:rsidR="009E7D46">
        <w:t xml:space="preserve">. </w:t>
      </w:r>
      <w:r w:rsidR="004B0291">
        <w:t>A</w:t>
      </w:r>
      <w:r w:rsidRPr="00471FC6">
        <w:t xml:space="preserve"> </w:t>
      </w:r>
      <w:r w:rsidR="003250B2">
        <w:t>hybrid strategy</w:t>
      </w:r>
      <w:r w:rsidRPr="00471FC6">
        <w:t xml:space="preserve"> is</w:t>
      </w:r>
      <w:r w:rsidR="00C2454F">
        <w:t xml:space="preserve"> ask</w:t>
      </w:r>
      <w:r w:rsidR="00DD0DF7">
        <w:t>ing</w:t>
      </w:r>
      <w:r w:rsidR="00C2454F">
        <w:t xml:space="preserve"> s</w:t>
      </w:r>
      <w:r w:rsidRPr="00471FC6">
        <w:t>tudents to pair-off</w:t>
      </w:r>
      <w:r w:rsidR="00C2454F">
        <w:t xml:space="preserve"> and then randomly </w:t>
      </w:r>
      <w:r w:rsidR="00DD0DF7">
        <w:t>combining</w:t>
      </w:r>
      <w:r w:rsidR="003250B2">
        <w:t xml:space="preserve"> </w:t>
      </w:r>
      <w:r w:rsidR="004B0291">
        <w:t xml:space="preserve">student-selected </w:t>
      </w:r>
      <w:r w:rsidR="003250B2">
        <w:t>pairs into larger groups</w:t>
      </w:r>
      <w:r w:rsidRPr="00471FC6">
        <w:t>.</w:t>
      </w:r>
    </w:p>
    <w:p w14:paraId="1B90E9EB" w14:textId="77777777" w:rsidR="00873915" w:rsidRPr="00471FC6" w:rsidRDefault="00DD0DF7" w:rsidP="00A50318">
      <w:pPr>
        <w:pStyle w:val="T2"/>
        <w:spacing w:before="0" w:after="240"/>
        <w:ind w:left="432"/>
      </w:pPr>
      <w:r>
        <w:t>The next issue is</w:t>
      </w:r>
      <w:r w:rsidR="000D6D3C">
        <w:t xml:space="preserve"> </w:t>
      </w:r>
      <w:r w:rsidR="004B0291">
        <w:t xml:space="preserve">determining </w:t>
      </w:r>
      <w:r w:rsidR="000D6D3C">
        <w:t>g</w:t>
      </w:r>
      <w:r w:rsidR="00BC5120">
        <w:t>roup size and leader</w:t>
      </w:r>
      <w:r w:rsidR="004B0291">
        <w:t>s</w:t>
      </w:r>
      <w:r w:rsidR="009E7D46">
        <w:t xml:space="preserve">. </w:t>
      </w:r>
      <w:r w:rsidR="00A50318">
        <w:t>E</w:t>
      </w:r>
      <w:r w:rsidR="00827633">
        <w:t xml:space="preserve">xercises generate </w:t>
      </w:r>
      <w:r w:rsidR="00873915" w:rsidRPr="00471FC6">
        <w:t>workload</w:t>
      </w:r>
      <w:r w:rsidR="00827633">
        <w:t>s</w:t>
      </w:r>
      <w:r w:rsidR="00873915" w:rsidRPr="00471FC6">
        <w:t xml:space="preserve"> </w:t>
      </w:r>
      <w:r w:rsidR="00827633">
        <w:t>suitable for three or more students</w:t>
      </w:r>
      <w:r w:rsidR="009E7D46">
        <w:t xml:space="preserve">. </w:t>
      </w:r>
      <w:r w:rsidR="00873915" w:rsidRPr="00471FC6">
        <w:t xml:space="preserve">Larger groups </w:t>
      </w:r>
      <w:r w:rsidR="00BC5120">
        <w:t>reduce</w:t>
      </w:r>
      <w:r w:rsidR="00873915" w:rsidRPr="00471FC6">
        <w:t xml:space="preserve"> </w:t>
      </w:r>
      <w:r w:rsidR="00827633">
        <w:t xml:space="preserve">individual </w:t>
      </w:r>
      <w:r w:rsidR="00873915" w:rsidRPr="00471FC6">
        <w:t>workload</w:t>
      </w:r>
      <w:r w:rsidR="007E6E4C">
        <w:t>s</w:t>
      </w:r>
      <w:r w:rsidR="00550B19">
        <w:t xml:space="preserve"> but </w:t>
      </w:r>
      <w:r w:rsidR="000616A7">
        <w:t>facilitate</w:t>
      </w:r>
      <w:r w:rsidR="00827633">
        <w:t xml:space="preserve"> </w:t>
      </w:r>
      <w:r w:rsidR="007E6E4C">
        <w:t>“slacking</w:t>
      </w:r>
      <w:r w:rsidR="000616A7">
        <w:t>.</w:t>
      </w:r>
      <w:r w:rsidR="007E6E4C">
        <w:t>”  Apart from missing a learning opportunity, slackers create resentment over unequal contributions</w:t>
      </w:r>
      <w:r w:rsidR="00C2454F">
        <w:t xml:space="preserve"> to team output</w:t>
      </w:r>
      <w:r w:rsidR="009E7D46">
        <w:t xml:space="preserve">. </w:t>
      </w:r>
      <w:r w:rsidR="00550B19">
        <w:t>Managing</w:t>
      </w:r>
      <w:r w:rsidR="00873915" w:rsidRPr="00471FC6">
        <w:t xml:space="preserve"> larger groups </w:t>
      </w:r>
      <w:r w:rsidR="00827633">
        <w:t xml:space="preserve">can also </w:t>
      </w:r>
      <w:r>
        <w:t xml:space="preserve">be a </w:t>
      </w:r>
      <w:r w:rsidR="00873915" w:rsidRPr="00471FC6">
        <w:t>challeng</w:t>
      </w:r>
      <w:r>
        <w:t>e</w:t>
      </w:r>
      <w:r w:rsidR="00F6144F">
        <w:t xml:space="preserve"> for stu</w:t>
      </w:r>
      <w:r w:rsidR="00C2454F">
        <w:t xml:space="preserve">dents with little </w:t>
      </w:r>
      <w:r w:rsidR="00413CBC">
        <w:t>leadership experience</w:t>
      </w:r>
      <w:r w:rsidR="009E7D46">
        <w:t xml:space="preserve">. </w:t>
      </w:r>
      <w:r w:rsidR="00827633">
        <w:t>For these reasons, group size should be capped at five</w:t>
      </w:r>
      <w:r w:rsidR="009E7D46">
        <w:t xml:space="preserve">. </w:t>
      </w:r>
      <w:r w:rsidR="00BC5120">
        <w:t xml:space="preserve">As for </w:t>
      </w:r>
      <w:r w:rsidR="000616A7">
        <w:t xml:space="preserve">selecting </w:t>
      </w:r>
      <w:r w:rsidR="00BC5120">
        <w:t>CEO</w:t>
      </w:r>
      <w:r>
        <w:t>s</w:t>
      </w:r>
      <w:r w:rsidR="00BC5120">
        <w:t xml:space="preserve">, </w:t>
      </w:r>
      <w:r w:rsidR="000616A7">
        <w:t xml:space="preserve">rotation </w:t>
      </w:r>
      <w:r>
        <w:t xml:space="preserve">inside the group </w:t>
      </w:r>
      <w:r w:rsidR="000616A7">
        <w:t xml:space="preserve">gives </w:t>
      </w:r>
      <w:r w:rsidR="00BC5120" w:rsidRPr="00471FC6">
        <w:t xml:space="preserve">each </w:t>
      </w:r>
      <w:r w:rsidR="00BC5120">
        <w:t>student</w:t>
      </w:r>
      <w:r w:rsidR="00BC5120" w:rsidRPr="00471FC6">
        <w:t xml:space="preserve"> </w:t>
      </w:r>
      <w:r w:rsidR="00BC5120">
        <w:t xml:space="preserve">an </w:t>
      </w:r>
      <w:r w:rsidR="00BC5120" w:rsidRPr="00471FC6">
        <w:t>opportunit</w:t>
      </w:r>
      <w:r w:rsidR="00BC5120">
        <w:t>y</w:t>
      </w:r>
      <w:r w:rsidR="007E6E4C">
        <w:t xml:space="preserve"> to lea</w:t>
      </w:r>
      <w:r w:rsidR="00413CBC">
        <w:t>d</w:t>
      </w:r>
      <w:r w:rsidR="007E6E4C">
        <w:t>.</w:t>
      </w:r>
    </w:p>
    <w:p w14:paraId="216A9B2A" w14:textId="1CE6A3D4" w:rsidR="00873915" w:rsidRPr="00471FC6" w:rsidRDefault="00BC5120" w:rsidP="004F4D6E">
      <w:pPr>
        <w:pStyle w:val="T2"/>
        <w:keepNext w:val="0"/>
        <w:spacing w:before="240" w:after="120"/>
        <w:ind w:left="432"/>
      </w:pPr>
      <w:r>
        <w:t>One final note</w:t>
      </w:r>
      <w:r w:rsidR="00C670B0">
        <w:t>—</w:t>
      </w:r>
      <w:r>
        <w:t xml:space="preserve">exercises </w:t>
      </w:r>
      <w:r w:rsidR="00873915" w:rsidRPr="00471FC6">
        <w:t xml:space="preserve">were designed to </w:t>
      </w:r>
      <w:r w:rsidR="00550B19">
        <w:t>give</w:t>
      </w:r>
      <w:r w:rsidR="00873915" w:rsidRPr="00471FC6">
        <w:t xml:space="preserve"> students </w:t>
      </w:r>
      <w:r w:rsidR="00876C24">
        <w:t xml:space="preserve">the </w:t>
      </w:r>
      <w:r w:rsidR="00873915" w:rsidRPr="00471FC6">
        <w:t xml:space="preserve">freedom </w:t>
      </w:r>
      <w:r w:rsidR="00876C24">
        <w:t xml:space="preserve">to work largely independent </w:t>
      </w:r>
      <w:r w:rsidR="00873915" w:rsidRPr="00471FC6">
        <w:t xml:space="preserve">of </w:t>
      </w:r>
      <w:r w:rsidR="00550B19">
        <w:t>the</w:t>
      </w:r>
      <w:r w:rsidR="00873915" w:rsidRPr="00471FC6">
        <w:t xml:space="preserve"> instructor</w:t>
      </w:r>
      <w:r w:rsidR="009E7D46">
        <w:t xml:space="preserve">. </w:t>
      </w:r>
      <w:r w:rsidR="00876C24">
        <w:t xml:space="preserve">Accordingly, </w:t>
      </w:r>
      <w:r w:rsidR="00873915" w:rsidRPr="00471FC6">
        <w:t xml:space="preserve">instructions for each assignment </w:t>
      </w:r>
      <w:r w:rsidR="00827633">
        <w:t xml:space="preserve">are </w:t>
      </w:r>
      <w:r w:rsidR="00873915" w:rsidRPr="00471FC6">
        <w:t>self-explanatory.</w:t>
      </w:r>
    </w:p>
    <w:p w14:paraId="11CF617B" w14:textId="77777777" w:rsidR="00873915" w:rsidRPr="00471FC6" w:rsidRDefault="00873915" w:rsidP="004F4D6E">
      <w:pPr>
        <w:pStyle w:val="H2"/>
        <w:keepNext w:val="0"/>
        <w:spacing w:before="360" w:after="120"/>
        <w:ind w:left="432"/>
      </w:pPr>
      <w:r w:rsidRPr="00471FC6">
        <w:t>Chapter 1</w:t>
      </w:r>
    </w:p>
    <w:p w14:paraId="5BDB64E4" w14:textId="77777777" w:rsidR="00A50318" w:rsidRDefault="00873915" w:rsidP="00A50318">
      <w:pPr>
        <w:pStyle w:val="T1"/>
        <w:keepNext w:val="0"/>
        <w:ind w:left="432"/>
      </w:pPr>
      <w:r w:rsidRPr="0095350C">
        <w:t xml:space="preserve">This first chapter asks students to name </w:t>
      </w:r>
      <w:r w:rsidR="00035621">
        <w:t xml:space="preserve">and describe </w:t>
      </w:r>
      <w:r w:rsidRPr="0095350C">
        <w:t xml:space="preserve">their </w:t>
      </w:r>
      <w:r w:rsidR="00C92603">
        <w:t>fictional</w:t>
      </w:r>
      <w:r w:rsidRPr="0095350C">
        <w:t xml:space="preserve"> firm</w:t>
      </w:r>
      <w:r w:rsidR="009E7D46">
        <w:t xml:space="preserve">. </w:t>
      </w:r>
      <w:r w:rsidR="004F65EB">
        <w:t xml:space="preserve">They must then </w:t>
      </w:r>
      <w:r w:rsidR="00C92603">
        <w:t xml:space="preserve">justify the decision to go public and </w:t>
      </w:r>
      <w:r w:rsidRPr="0095350C">
        <w:t>discuss different managerial roles within the</w:t>
      </w:r>
      <w:r w:rsidR="004F65EB">
        <w:t>ir firm</w:t>
      </w:r>
      <w:r w:rsidR="009E7D46">
        <w:t xml:space="preserve">. </w:t>
      </w:r>
      <w:r w:rsidRPr="0095350C">
        <w:t xml:space="preserve">The group must </w:t>
      </w:r>
      <w:r w:rsidR="00C92603">
        <w:t>select</w:t>
      </w:r>
      <w:r w:rsidRPr="0095350C">
        <w:t xml:space="preserve"> a </w:t>
      </w:r>
      <w:r w:rsidR="0095350C" w:rsidRPr="0095350C">
        <w:t xml:space="preserve">publicly held </w:t>
      </w:r>
      <w:r w:rsidR="004F65EB">
        <w:t>peer (</w:t>
      </w:r>
      <w:r w:rsidR="00C92603">
        <w:t>shadow firm</w:t>
      </w:r>
      <w:r w:rsidR="004F65EB">
        <w:t>)</w:t>
      </w:r>
      <w:r w:rsidR="00C92603">
        <w:t xml:space="preserve"> in a related industry with a wealth of </w:t>
      </w:r>
      <w:r w:rsidR="00876C24">
        <w:t xml:space="preserve">online </w:t>
      </w:r>
      <w:r w:rsidR="00C92603">
        <w:t>information (including detailed financials)</w:t>
      </w:r>
      <w:r w:rsidR="009E7D46">
        <w:t xml:space="preserve">. </w:t>
      </w:r>
    </w:p>
    <w:p w14:paraId="0ABA5FAD" w14:textId="77777777" w:rsidR="00A50318" w:rsidRDefault="00A50318" w:rsidP="00A50318">
      <w:pPr>
        <w:pStyle w:val="T1"/>
        <w:keepNext w:val="0"/>
        <w:ind w:left="432"/>
      </w:pPr>
    </w:p>
    <w:p w14:paraId="2AF52DBD" w14:textId="77777777" w:rsidR="00873915" w:rsidRDefault="000616A7" w:rsidP="00A50318">
      <w:pPr>
        <w:pStyle w:val="T1"/>
        <w:keepNext w:val="0"/>
        <w:ind w:left="432"/>
      </w:pPr>
      <w:r>
        <w:t xml:space="preserve">The instructor should stress </w:t>
      </w:r>
      <w:r w:rsidR="004F65EB">
        <w:t xml:space="preserve">the importance of </w:t>
      </w:r>
      <w:r w:rsidR="00876C24">
        <w:t>laboring over</w:t>
      </w:r>
      <w:r w:rsidR="00873915" w:rsidRPr="0095350C">
        <w:t xml:space="preserve"> initial decisions</w:t>
      </w:r>
      <w:r w:rsidR="00035621">
        <w:t xml:space="preserve"> because l</w:t>
      </w:r>
      <w:r w:rsidR="00873915" w:rsidRPr="0095350C">
        <w:t>ater work build</w:t>
      </w:r>
      <w:r>
        <w:t>s</w:t>
      </w:r>
      <w:r w:rsidR="00873915" w:rsidRPr="0095350C">
        <w:t xml:space="preserve"> on the</w:t>
      </w:r>
      <w:r w:rsidR="004F65EB">
        <w:t>m</w:t>
      </w:r>
      <w:r w:rsidR="009E7D46">
        <w:t xml:space="preserve">. </w:t>
      </w:r>
      <w:r w:rsidR="00873915" w:rsidRPr="0095350C">
        <w:t xml:space="preserve">For example, </w:t>
      </w:r>
      <w:r w:rsidR="00876C24">
        <w:t xml:space="preserve">the choice of shadow firm should be weighed carefully because </w:t>
      </w:r>
      <w:r w:rsidR="004F65EB" w:rsidRPr="0095350C">
        <w:rPr>
          <w:spacing w:val="-2"/>
        </w:rPr>
        <w:t xml:space="preserve">students will </w:t>
      </w:r>
      <w:r w:rsidR="004F65EB">
        <w:rPr>
          <w:spacing w:val="-2"/>
        </w:rPr>
        <w:t>apply</w:t>
      </w:r>
      <w:r w:rsidR="004F65EB" w:rsidRPr="0095350C">
        <w:rPr>
          <w:spacing w:val="-2"/>
        </w:rPr>
        <w:t xml:space="preserve"> real-world information </w:t>
      </w:r>
      <w:r w:rsidR="00DE6680">
        <w:rPr>
          <w:spacing w:val="-2"/>
        </w:rPr>
        <w:t>about</w:t>
      </w:r>
      <w:r w:rsidR="004F65EB" w:rsidRPr="0095350C">
        <w:rPr>
          <w:spacing w:val="-2"/>
        </w:rPr>
        <w:t xml:space="preserve"> their shadow firm </w:t>
      </w:r>
      <w:r w:rsidR="004F65EB">
        <w:t>to their fictitious firm</w:t>
      </w:r>
      <w:r w:rsidR="009E7D46">
        <w:t xml:space="preserve">. </w:t>
      </w:r>
      <w:r w:rsidR="004F65EB">
        <w:t xml:space="preserve">A good first step in narrowing </w:t>
      </w:r>
      <w:r w:rsidR="00876C24">
        <w:t>candidate</w:t>
      </w:r>
      <w:r w:rsidR="00DE6680">
        <w:t>s</w:t>
      </w:r>
      <w:r w:rsidR="00876C24">
        <w:t xml:space="preserve"> </w:t>
      </w:r>
      <w:r w:rsidR="00DE6680">
        <w:t>i</w:t>
      </w:r>
      <w:r w:rsidR="004F65EB">
        <w:t xml:space="preserve">s </w:t>
      </w:r>
      <w:r w:rsidR="00876C24">
        <w:t>starting with</w:t>
      </w:r>
      <w:r w:rsidR="004F65EB">
        <w:t xml:space="preserve"> a</w:t>
      </w:r>
      <w:r w:rsidR="00873915" w:rsidRPr="0095350C">
        <w:t xml:space="preserve"> </w:t>
      </w:r>
      <w:r w:rsidR="0095350C" w:rsidRPr="0095350C">
        <w:t xml:space="preserve">familiar </w:t>
      </w:r>
      <w:r w:rsidR="00873915" w:rsidRPr="0095350C">
        <w:t>industr</w:t>
      </w:r>
      <w:r w:rsidR="004F65EB">
        <w:t>y.</w:t>
      </w:r>
    </w:p>
    <w:sectPr w:rsidR="00873915" w:rsidSect="006D2826">
      <w:type w:val="continuous"/>
      <w:pgSz w:w="12240" w:h="15840" w:code="1"/>
      <w:pgMar w:top="1008" w:right="1008" w:bottom="1008" w:left="1080" w:header="1008" w:footer="720" w:gutter="0"/>
      <w:cols w:space="720"/>
      <w:titlePg/>
      <w:docGrid w:linePitch="20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5B4A4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5B4A4B" w16cid:durableId="1EC5142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4A2B25" w14:textId="77777777" w:rsidR="00EE5D86" w:rsidRDefault="00EE5D86">
      <w:r>
        <w:separator/>
      </w:r>
    </w:p>
  </w:endnote>
  <w:endnote w:type="continuationSeparator" w:id="0">
    <w:p w14:paraId="7BAAF0BB" w14:textId="77777777" w:rsidR="00EE5D86" w:rsidRDefault="00EE5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altName w:val="Arial"/>
    <w:charset w:val="00"/>
    <w:family w:val="swiss"/>
    <w:pitch w:val="variable"/>
    <w:sig w:usb0="00000000"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F68A8" w14:textId="77777777" w:rsidR="009E7D46" w:rsidRDefault="0025785D">
    <w:pPr>
      <w:pStyle w:val="Footer"/>
      <w:pBdr>
        <w:top w:val="single" w:sz="4" w:space="1" w:color="auto"/>
      </w:pBdr>
      <w:spacing w:before="360"/>
      <w:jc w:val="center"/>
      <w:rPr>
        <w:rFonts w:ascii="Times" w:hAnsi="Times"/>
        <w:sz w:val="18"/>
      </w:rPr>
    </w:pPr>
    <w:r>
      <w:rPr>
        <w:rFonts w:ascii="Times" w:hAnsi="Times"/>
        <w:sz w:val="18"/>
      </w:rPr>
      <w:t>© 2019</w:t>
    </w:r>
    <w:r w:rsidR="009E7D46">
      <w:rPr>
        <w:rFonts w:ascii="Times" w:hAnsi="Times"/>
        <w:sz w:val="18"/>
      </w:rPr>
      <w:t xml:space="preserve">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21E2D" w14:textId="77777777" w:rsidR="009E7D46" w:rsidRDefault="00E928BC">
    <w:pPr>
      <w:pStyle w:val="Footer"/>
      <w:pBdr>
        <w:top w:val="single" w:sz="4" w:space="1" w:color="auto"/>
      </w:pBdr>
      <w:spacing w:before="360"/>
      <w:jc w:val="center"/>
      <w:rPr>
        <w:rFonts w:ascii="Times" w:hAnsi="Times"/>
        <w:sz w:val="18"/>
      </w:rPr>
    </w:pPr>
    <w:r>
      <w:rPr>
        <w:rFonts w:ascii="Times" w:hAnsi="Times"/>
        <w:sz w:val="18"/>
      </w:rPr>
      <w:t>© 2019</w:t>
    </w:r>
    <w:r w:rsidR="009E7D46">
      <w:rPr>
        <w:rFonts w:ascii="Times" w:hAnsi="Times"/>
        <w:sz w:val="18"/>
      </w:rPr>
      <w:t xml:space="preserve">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D5978" w14:textId="77777777" w:rsidR="009E7D46" w:rsidRDefault="00AD7EC9">
    <w:pPr>
      <w:pStyle w:val="Footer"/>
      <w:pBdr>
        <w:top w:val="single" w:sz="4" w:space="1" w:color="auto"/>
      </w:pBdr>
      <w:spacing w:before="360"/>
      <w:jc w:val="center"/>
      <w:rPr>
        <w:rFonts w:ascii="Times" w:hAnsi="Times"/>
        <w:sz w:val="18"/>
      </w:rPr>
    </w:pPr>
    <w:r>
      <w:rPr>
        <w:rFonts w:ascii="Times" w:hAnsi="Times"/>
        <w:sz w:val="18"/>
      </w:rPr>
      <w:t>© 2019</w:t>
    </w:r>
    <w:r w:rsidR="009E7D46">
      <w:rPr>
        <w:rFonts w:ascii="Times" w:hAnsi="Times"/>
        <w:sz w:val="18"/>
      </w:rPr>
      <w:t xml:space="preserve"> Pearson Education, Inc.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17492" w14:textId="77777777" w:rsidR="009E7D46" w:rsidRPr="00BC4C9D" w:rsidRDefault="00595BAD" w:rsidP="00650F36">
    <w:pPr>
      <w:pStyle w:val="Footer"/>
      <w:pBdr>
        <w:top w:val="single" w:sz="4" w:space="1" w:color="auto"/>
      </w:pBdr>
      <w:spacing w:before="360"/>
      <w:jc w:val="center"/>
    </w:pPr>
    <w:r>
      <w:rPr>
        <w:rFonts w:ascii="Times" w:hAnsi="Times"/>
        <w:sz w:val="18"/>
      </w:rPr>
      <w:t>© 2019</w:t>
    </w:r>
    <w:r w:rsidR="009E7D46">
      <w:rPr>
        <w:rFonts w:ascii="Times" w:hAnsi="Times"/>
        <w:sz w:val="18"/>
      </w:rPr>
      <w:t xml:space="preserve">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7F6B0C" w14:textId="77777777" w:rsidR="00EE5D86" w:rsidRDefault="00EE5D86">
      <w:r>
        <w:separator/>
      </w:r>
    </w:p>
  </w:footnote>
  <w:footnote w:type="continuationSeparator" w:id="0">
    <w:p w14:paraId="5E0F32F7" w14:textId="77777777" w:rsidR="00EE5D86" w:rsidRDefault="00EE5D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4F74" w14:textId="77777777" w:rsidR="009E7D46" w:rsidRDefault="009E7D46">
    <w:pPr>
      <w:pStyle w:val="VersoHeader"/>
    </w:pPr>
    <w:r>
      <w:rPr>
        <w:rStyle w:val="PageNumber"/>
      </w:rPr>
      <w:fldChar w:fldCharType="begin"/>
    </w:r>
    <w:r>
      <w:rPr>
        <w:rStyle w:val="PageNumber"/>
      </w:rPr>
      <w:instrText xml:space="preserve"> PAGE </w:instrText>
    </w:r>
    <w:r>
      <w:rPr>
        <w:rStyle w:val="PageNumber"/>
      </w:rPr>
      <w:fldChar w:fldCharType="separate"/>
    </w:r>
    <w:r>
      <w:rPr>
        <w:rStyle w:val="PageNumber"/>
        <w:noProof/>
      </w:rPr>
      <w:t>20</w:t>
    </w:r>
    <w:r>
      <w:rPr>
        <w:rStyle w:val="PageNumber"/>
      </w:rPr>
      <w:fldChar w:fldCharType="end"/>
    </w:r>
    <w:r>
      <w:t> </w:t>
    </w:r>
    <w:r>
      <w:t> </w:t>
    </w:r>
    <w:proofErr w:type="spellStart"/>
    <w:r>
      <w:t>Gitman</w:t>
    </w:r>
    <w:proofErr w:type="spellEnd"/>
    <w:r>
      <w:t> </w:t>
    </w:r>
    <w:r>
      <w:t>•</w:t>
    </w:r>
    <w:r>
      <w:rPr>
        <w:i/>
        <w:iCs/>
      </w:rPr>
      <w:t> </w:t>
    </w:r>
    <w:r>
      <w:rPr>
        <w:i/>
        <w:iCs/>
      </w:rPr>
      <w:t>Principles of Managerial Finance,</w:t>
    </w:r>
    <w:r>
      <w:t xml:space="preserve"> Twelfth</w:t>
    </w:r>
    <w:r>
      <w:rPr>
        <w:rFonts w:ascii="Arial" w:hAnsi="Arial" w:cs="Arial"/>
        <w:color w:val="000000"/>
      </w:rPr>
      <w:t xml:space="preserve"> </w:t>
    </w:r>
    <w:r>
      <w:t>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3B42D" w14:textId="77777777" w:rsidR="009E7D46" w:rsidRDefault="009E7D46">
    <w:pPr>
      <w:pStyle w:val="RectoHeader"/>
    </w:pPr>
    <w:r>
      <w:t>Chapter 1</w:t>
    </w:r>
    <w:r>
      <w:t> </w:t>
    </w:r>
    <w:r>
      <w:t>The Role and Environment of Managerial Finance</w:t>
    </w:r>
    <w:r>
      <w:t> </w:t>
    </w:r>
    <w:r>
      <w:t> </w:t>
    </w:r>
    <w:r>
      <w:rPr>
        <w:rStyle w:val="PageNumber"/>
      </w:rPr>
      <w:fldChar w:fldCharType="begin"/>
    </w:r>
    <w:r>
      <w:rPr>
        <w:rStyle w:val="PageNumber"/>
      </w:rPr>
      <w:instrText xml:space="preserve"> PAGE </w:instrText>
    </w:r>
    <w:r>
      <w:rPr>
        <w:rStyle w:val="PageNumber"/>
      </w:rPr>
      <w:fldChar w:fldCharType="separate"/>
    </w:r>
    <w:r>
      <w:rPr>
        <w:rStyle w:val="PageNumber"/>
      </w:rPr>
      <w:t>19</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A357A" w14:textId="5727CBB3" w:rsidR="009E7D46" w:rsidRDefault="006D2826" w:rsidP="00942619">
    <w:pPr>
      <w:pStyle w:val="VersoHeader"/>
      <w:tabs>
        <w:tab w:val="left" w:pos="6139"/>
      </w:tabs>
    </w:pPr>
    <w:r>
      <w:fldChar w:fldCharType="begin"/>
    </w:r>
    <w:r>
      <w:instrText xml:space="preserve"> PAGE   \* MERGEFORMAT </w:instrText>
    </w:r>
    <w:r>
      <w:fldChar w:fldCharType="separate"/>
    </w:r>
    <w:r w:rsidR="00CE5E6D">
      <w:rPr>
        <w:noProof/>
      </w:rPr>
      <w:t>16</w:t>
    </w:r>
    <w:r>
      <w:rPr>
        <w:noProof/>
      </w:rPr>
      <w:fldChar w:fldCharType="end"/>
    </w:r>
    <w:r w:rsidR="009E7D46">
      <w:t> </w:t>
    </w:r>
    <w:proofErr w:type="spellStart"/>
    <w:r w:rsidR="009E7D46">
      <w:t>Zutter</w:t>
    </w:r>
    <w:proofErr w:type="spellEnd"/>
    <w:r w:rsidR="009E7D46">
      <w:t>/Smart •</w:t>
    </w:r>
    <w:r w:rsidR="009E7D46">
      <w:rPr>
        <w:i/>
        <w:iCs/>
      </w:rPr>
      <w:t xml:space="preserve"> Principles of Managerial Finance</w:t>
    </w:r>
    <w:r w:rsidR="00B55AB6">
      <w:rPr>
        <w:i/>
        <w:iCs/>
      </w:rPr>
      <w:t xml:space="preserve"> Brief</w:t>
    </w:r>
    <w:r w:rsidR="009E7D46">
      <w:rPr>
        <w:i/>
        <w:iCs/>
      </w:rPr>
      <w:t>,</w:t>
    </w:r>
    <w:r w:rsidR="009E7D46">
      <w:t xml:space="preserve"> </w:t>
    </w:r>
    <w:r w:rsidR="00C670B0">
      <w:t xml:space="preserve">Eighth </w:t>
    </w:r>
    <w:r w:rsidR="009E7D46">
      <w:t>Edition</w:t>
    </w:r>
    <w:r w:rsidR="00942619">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908A8" w14:textId="77777777" w:rsidR="009E7D46" w:rsidRDefault="009E7D46">
    <w:pPr>
      <w:pStyle w:val="RectoHeader"/>
    </w:pPr>
    <w:r>
      <w:t>Chapter 1</w:t>
    </w:r>
    <w:r>
      <w:t> </w:t>
    </w:r>
    <w:r>
      <w:t>The Role of Managerial Finance</w:t>
    </w:r>
    <w:r>
      <w:t> </w:t>
    </w:r>
    <w:r w:rsidR="006D2826">
      <w:rPr>
        <w:noProof w:val="0"/>
      </w:rPr>
      <w:fldChar w:fldCharType="begin"/>
    </w:r>
    <w:r w:rsidR="006D2826">
      <w:instrText xml:space="preserve"> PAGE   \* MERGEFORMAT </w:instrText>
    </w:r>
    <w:r w:rsidR="006D2826">
      <w:rPr>
        <w:noProof w:val="0"/>
      </w:rPr>
      <w:fldChar w:fldCharType="separate"/>
    </w:r>
    <w:r w:rsidR="00CE5E6D">
      <w:t>17</w:t>
    </w:r>
    <w:r w:rsidR="006D2826">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43749" w14:textId="0DA33CA8" w:rsidR="009E7D46" w:rsidRDefault="009E7D46" w:rsidP="00B05CEB">
    <w:pPr>
      <w:pStyle w:val="Recto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4588C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A1DE380A"/>
    <w:lvl w:ilvl="0">
      <w:start w:val="1"/>
      <w:numFmt w:val="decimal"/>
      <w:lvlText w:val="%1."/>
      <w:lvlJc w:val="left"/>
      <w:pPr>
        <w:tabs>
          <w:tab w:val="num" w:pos="360"/>
        </w:tabs>
        <w:ind w:left="360" w:hanging="360"/>
      </w:pPr>
    </w:lvl>
  </w:abstractNum>
  <w:abstractNum w:abstractNumId="2">
    <w:nsid w:val="FFFFFF89"/>
    <w:multiLevelType w:val="singleLevel"/>
    <w:tmpl w:val="DCE282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24BB575D"/>
    <w:multiLevelType w:val="hybridMultilevel"/>
    <w:tmpl w:val="2BCA5200"/>
    <w:lvl w:ilvl="0" w:tplc="3934FB9C">
      <w:start w:val="1"/>
      <w:numFmt w:val="lowerLetter"/>
      <w:lvlText w:val="%1."/>
      <w:lvlJc w:val="left"/>
      <w:pPr>
        <w:ind w:left="792" w:hanging="360"/>
      </w:pPr>
      <w:rPr>
        <w:rFonts w:hint="default"/>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nsid w:val="2B523348"/>
    <w:multiLevelType w:val="hybridMultilevel"/>
    <w:tmpl w:val="74FA1E44"/>
    <w:lvl w:ilvl="0" w:tplc="BE764E98">
      <w:start w:val="1"/>
      <w:numFmt w:val="lowerLetter"/>
      <w:lvlText w:val="%1."/>
      <w:lvlJc w:val="left"/>
      <w:pPr>
        <w:ind w:left="1128" w:hanging="372"/>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
    <w:nsid w:val="44595323"/>
    <w:multiLevelType w:val="hybridMultilevel"/>
    <w:tmpl w:val="7F4C2BFC"/>
    <w:lvl w:ilvl="0" w:tplc="04090001">
      <w:start w:val="1"/>
      <w:numFmt w:val="bullet"/>
      <w:lvlText w:val=""/>
      <w:lvlJc w:val="left"/>
      <w:pPr>
        <w:ind w:left="1714" w:hanging="360"/>
      </w:pPr>
      <w:rPr>
        <w:rFonts w:ascii="Symbol" w:hAnsi="Symbol" w:hint="default"/>
      </w:rPr>
    </w:lvl>
    <w:lvl w:ilvl="1" w:tplc="04090003" w:tentative="1">
      <w:start w:val="1"/>
      <w:numFmt w:val="bullet"/>
      <w:lvlText w:val="o"/>
      <w:lvlJc w:val="left"/>
      <w:pPr>
        <w:ind w:left="2434" w:hanging="360"/>
      </w:pPr>
      <w:rPr>
        <w:rFonts w:ascii="Courier New" w:hAnsi="Courier New" w:cs="Courier New" w:hint="default"/>
      </w:rPr>
    </w:lvl>
    <w:lvl w:ilvl="2" w:tplc="04090005" w:tentative="1">
      <w:start w:val="1"/>
      <w:numFmt w:val="bullet"/>
      <w:lvlText w:val=""/>
      <w:lvlJc w:val="left"/>
      <w:pPr>
        <w:ind w:left="3154" w:hanging="360"/>
      </w:pPr>
      <w:rPr>
        <w:rFonts w:ascii="Wingdings" w:hAnsi="Wingdings" w:hint="default"/>
      </w:rPr>
    </w:lvl>
    <w:lvl w:ilvl="3" w:tplc="04090001" w:tentative="1">
      <w:start w:val="1"/>
      <w:numFmt w:val="bullet"/>
      <w:lvlText w:val=""/>
      <w:lvlJc w:val="left"/>
      <w:pPr>
        <w:ind w:left="3874" w:hanging="360"/>
      </w:pPr>
      <w:rPr>
        <w:rFonts w:ascii="Symbol" w:hAnsi="Symbol" w:hint="default"/>
      </w:rPr>
    </w:lvl>
    <w:lvl w:ilvl="4" w:tplc="04090003" w:tentative="1">
      <w:start w:val="1"/>
      <w:numFmt w:val="bullet"/>
      <w:lvlText w:val="o"/>
      <w:lvlJc w:val="left"/>
      <w:pPr>
        <w:ind w:left="4594" w:hanging="360"/>
      </w:pPr>
      <w:rPr>
        <w:rFonts w:ascii="Courier New" w:hAnsi="Courier New" w:cs="Courier New" w:hint="default"/>
      </w:rPr>
    </w:lvl>
    <w:lvl w:ilvl="5" w:tplc="04090005" w:tentative="1">
      <w:start w:val="1"/>
      <w:numFmt w:val="bullet"/>
      <w:lvlText w:val=""/>
      <w:lvlJc w:val="left"/>
      <w:pPr>
        <w:ind w:left="5314" w:hanging="360"/>
      </w:pPr>
      <w:rPr>
        <w:rFonts w:ascii="Wingdings" w:hAnsi="Wingdings" w:hint="default"/>
      </w:rPr>
    </w:lvl>
    <w:lvl w:ilvl="6" w:tplc="04090001" w:tentative="1">
      <w:start w:val="1"/>
      <w:numFmt w:val="bullet"/>
      <w:lvlText w:val=""/>
      <w:lvlJc w:val="left"/>
      <w:pPr>
        <w:ind w:left="6034" w:hanging="360"/>
      </w:pPr>
      <w:rPr>
        <w:rFonts w:ascii="Symbol" w:hAnsi="Symbol" w:hint="default"/>
      </w:rPr>
    </w:lvl>
    <w:lvl w:ilvl="7" w:tplc="04090003" w:tentative="1">
      <w:start w:val="1"/>
      <w:numFmt w:val="bullet"/>
      <w:lvlText w:val="o"/>
      <w:lvlJc w:val="left"/>
      <w:pPr>
        <w:ind w:left="6754" w:hanging="360"/>
      </w:pPr>
      <w:rPr>
        <w:rFonts w:ascii="Courier New" w:hAnsi="Courier New" w:cs="Courier New" w:hint="default"/>
      </w:rPr>
    </w:lvl>
    <w:lvl w:ilvl="8" w:tplc="04090005" w:tentative="1">
      <w:start w:val="1"/>
      <w:numFmt w:val="bullet"/>
      <w:lvlText w:val=""/>
      <w:lvlJc w:val="left"/>
      <w:pPr>
        <w:ind w:left="7474" w:hanging="360"/>
      </w:pPr>
      <w:rPr>
        <w:rFonts w:ascii="Wingdings" w:hAnsi="Wingdings" w:hint="default"/>
      </w:rPr>
    </w:lvl>
  </w:abstractNum>
  <w:abstractNum w:abstractNumId="6">
    <w:nsid w:val="53716696"/>
    <w:multiLevelType w:val="hybridMultilevel"/>
    <w:tmpl w:val="0DA82DFA"/>
    <w:lvl w:ilvl="0" w:tplc="6FFA3FF6">
      <w:start w:val="1"/>
      <w:numFmt w:val="lowerLetter"/>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7">
    <w:nsid w:val="567A41B3"/>
    <w:multiLevelType w:val="hybridMultilevel"/>
    <w:tmpl w:val="4768A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550292"/>
    <w:multiLevelType w:val="hybridMultilevel"/>
    <w:tmpl w:val="B074C810"/>
    <w:lvl w:ilvl="0" w:tplc="FC38BDE0">
      <w:start w:val="1"/>
      <w:numFmt w:val="lowerLetter"/>
      <w:lvlText w:val="%1."/>
      <w:lvlJc w:val="left"/>
      <w:pPr>
        <w:ind w:left="1512" w:hanging="360"/>
      </w:pPr>
      <w:rPr>
        <w:rFonts w:ascii="Times" w:hAnsi="Times" w:hint="default"/>
        <w:color w:val="auto"/>
        <w:sz w:val="22"/>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
    <w:nsid w:val="60B723FA"/>
    <w:multiLevelType w:val="hybridMultilevel"/>
    <w:tmpl w:val="B074C810"/>
    <w:lvl w:ilvl="0" w:tplc="FC38BDE0">
      <w:start w:val="1"/>
      <w:numFmt w:val="lowerLetter"/>
      <w:lvlText w:val="%1."/>
      <w:lvlJc w:val="left"/>
      <w:pPr>
        <w:ind w:left="1512" w:hanging="360"/>
      </w:pPr>
      <w:rPr>
        <w:rFonts w:ascii="Times" w:hAnsi="Times" w:hint="default"/>
        <w:color w:val="auto"/>
        <w:sz w:val="22"/>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0">
    <w:nsid w:val="623B464F"/>
    <w:multiLevelType w:val="hybridMultilevel"/>
    <w:tmpl w:val="EDAA14E4"/>
    <w:lvl w:ilvl="0" w:tplc="D23AA1D4">
      <w:start w:val="3"/>
      <w:numFmt w:val="lowerLetter"/>
      <w:lvlText w:val="(%1)"/>
      <w:lvlJc w:val="left"/>
      <w:pPr>
        <w:tabs>
          <w:tab w:val="num" w:pos="1109"/>
        </w:tabs>
        <w:ind w:left="1109" w:hanging="360"/>
      </w:pPr>
      <w:rPr>
        <w:rFonts w:hint="default"/>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11">
    <w:nsid w:val="6A55172E"/>
    <w:multiLevelType w:val="multilevel"/>
    <w:tmpl w:val="BC62B290"/>
    <w:lvl w:ilvl="0">
      <w:start w:val="1"/>
      <w:numFmt w:val="none"/>
      <w:suff w:val="nothing"/>
      <w:lvlText w:val="%1"/>
      <w:lvlJc w:val="left"/>
      <w:pPr>
        <w:ind w:left="0" w:firstLine="0"/>
      </w:pPr>
      <w:rPr>
        <w:rFonts w:hint="default"/>
      </w:rPr>
    </w:lvl>
    <w:lvl w:ilvl="1">
      <w:start w:val="1"/>
      <w:numFmt w:val="decimal"/>
      <w:pStyle w:val="awTB02question"/>
      <w:lvlText w:val="%2."/>
      <w:lvlJc w:val="left"/>
      <w:pPr>
        <w:tabs>
          <w:tab w:val="num" w:pos="547"/>
        </w:tabs>
        <w:ind w:left="547" w:hanging="547"/>
      </w:pPr>
      <w:rPr>
        <w:rFonts w:hint="default"/>
      </w:rPr>
    </w:lvl>
    <w:lvl w:ilvl="2">
      <w:start w:val="1"/>
      <w:numFmt w:val="lowerLetter"/>
      <w:pStyle w:val="awTB03distracto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color w:val="000000"/>
        <w:spacing w:val="0"/>
        <w:kern w:val="0"/>
        <w:position w:val="0"/>
        <w:u w:val="none"/>
        <w:vertAlign w:val="baseline"/>
        <w:em w:val="no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2">
    <w:nsid w:val="6F4E5F1F"/>
    <w:multiLevelType w:val="hybridMultilevel"/>
    <w:tmpl w:val="EEA4B862"/>
    <w:lvl w:ilvl="0" w:tplc="B2B2CE68">
      <w:numFmt w:val="bullet"/>
      <w:lvlText w:val=""/>
      <w:lvlJc w:val="left"/>
      <w:pPr>
        <w:ind w:left="1354" w:hanging="360"/>
      </w:pPr>
      <w:rPr>
        <w:rFonts w:ascii="Symbol" w:eastAsia="Times New Roman" w:hAnsi="Symbol" w:cs="Times New Roman"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3">
    <w:nsid w:val="6FDC28F8"/>
    <w:multiLevelType w:val="hybridMultilevel"/>
    <w:tmpl w:val="66C035E4"/>
    <w:lvl w:ilvl="0" w:tplc="B358E10E">
      <w:start w:val="2"/>
      <w:numFmt w:val="bullet"/>
      <w:lvlText w:val=""/>
      <w:lvlJc w:val="left"/>
      <w:pPr>
        <w:ind w:left="423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803C3A"/>
    <w:multiLevelType w:val="multilevel"/>
    <w:tmpl w:val="844CE360"/>
    <w:lvl w:ilvl="0">
      <w:start w:val="1"/>
      <w:numFmt w:val="decimal"/>
      <w:lvlText w:val="%1."/>
      <w:lvlJc w:val="left"/>
      <w:pPr>
        <w:tabs>
          <w:tab w:val="num" w:pos="360"/>
        </w:tabs>
        <w:ind w:left="0" w:firstLine="0"/>
      </w:pPr>
      <w:rPr>
        <w:rFonts w:hint="default"/>
      </w:rPr>
    </w:lvl>
    <w:lvl w:ilvl="1">
      <w:start w:val="1"/>
      <w:numFmt w:val="lowerLetter"/>
      <w:pStyle w:val="MCA"/>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nsid w:val="755B631E"/>
    <w:multiLevelType w:val="hybridMultilevel"/>
    <w:tmpl w:val="74B492C6"/>
    <w:lvl w:ilvl="0" w:tplc="4E6291A8">
      <w:start w:val="1"/>
      <w:numFmt w:val="lowerLetter"/>
      <w:lvlText w:val="(%1)"/>
      <w:lvlJc w:val="left"/>
      <w:pPr>
        <w:tabs>
          <w:tab w:val="num" w:pos="1275"/>
        </w:tabs>
        <w:ind w:left="1275" w:hanging="375"/>
      </w:pPr>
      <w:rPr>
        <w:rFonts w:hint="default"/>
      </w:rPr>
    </w:lvl>
    <w:lvl w:ilvl="1" w:tplc="04090019">
      <w:start w:val="1"/>
      <w:numFmt w:val="lowerLetter"/>
      <w:lvlText w:val="%2."/>
      <w:lvlJc w:val="left"/>
      <w:pPr>
        <w:tabs>
          <w:tab w:val="num" w:pos="1830"/>
        </w:tabs>
        <w:ind w:left="1830" w:hanging="360"/>
      </w:pPr>
    </w:lvl>
    <w:lvl w:ilvl="2" w:tplc="0409001B" w:tentative="1">
      <w:start w:val="1"/>
      <w:numFmt w:val="lowerRoman"/>
      <w:lvlText w:val="%3."/>
      <w:lvlJc w:val="right"/>
      <w:pPr>
        <w:tabs>
          <w:tab w:val="num" w:pos="2550"/>
        </w:tabs>
        <w:ind w:left="2550" w:hanging="180"/>
      </w:pPr>
    </w:lvl>
    <w:lvl w:ilvl="3" w:tplc="0409000F" w:tentative="1">
      <w:start w:val="1"/>
      <w:numFmt w:val="decimal"/>
      <w:lvlText w:val="%4."/>
      <w:lvlJc w:val="left"/>
      <w:pPr>
        <w:tabs>
          <w:tab w:val="num" w:pos="3270"/>
        </w:tabs>
        <w:ind w:left="3270" w:hanging="360"/>
      </w:pPr>
    </w:lvl>
    <w:lvl w:ilvl="4" w:tplc="04090019" w:tentative="1">
      <w:start w:val="1"/>
      <w:numFmt w:val="lowerLetter"/>
      <w:lvlText w:val="%5."/>
      <w:lvlJc w:val="left"/>
      <w:pPr>
        <w:tabs>
          <w:tab w:val="num" w:pos="3990"/>
        </w:tabs>
        <w:ind w:left="3990" w:hanging="360"/>
      </w:pPr>
    </w:lvl>
    <w:lvl w:ilvl="5" w:tplc="0409001B" w:tentative="1">
      <w:start w:val="1"/>
      <w:numFmt w:val="lowerRoman"/>
      <w:lvlText w:val="%6."/>
      <w:lvlJc w:val="right"/>
      <w:pPr>
        <w:tabs>
          <w:tab w:val="num" w:pos="4710"/>
        </w:tabs>
        <w:ind w:left="4710" w:hanging="180"/>
      </w:pPr>
    </w:lvl>
    <w:lvl w:ilvl="6" w:tplc="0409000F" w:tentative="1">
      <w:start w:val="1"/>
      <w:numFmt w:val="decimal"/>
      <w:lvlText w:val="%7."/>
      <w:lvlJc w:val="left"/>
      <w:pPr>
        <w:tabs>
          <w:tab w:val="num" w:pos="5430"/>
        </w:tabs>
        <w:ind w:left="5430" w:hanging="360"/>
      </w:pPr>
    </w:lvl>
    <w:lvl w:ilvl="7" w:tplc="04090019" w:tentative="1">
      <w:start w:val="1"/>
      <w:numFmt w:val="lowerLetter"/>
      <w:lvlText w:val="%8."/>
      <w:lvlJc w:val="left"/>
      <w:pPr>
        <w:tabs>
          <w:tab w:val="num" w:pos="6150"/>
        </w:tabs>
        <w:ind w:left="6150" w:hanging="360"/>
      </w:pPr>
    </w:lvl>
    <w:lvl w:ilvl="8" w:tplc="0409001B" w:tentative="1">
      <w:start w:val="1"/>
      <w:numFmt w:val="lowerRoman"/>
      <w:lvlText w:val="%9."/>
      <w:lvlJc w:val="right"/>
      <w:pPr>
        <w:tabs>
          <w:tab w:val="num" w:pos="6870"/>
        </w:tabs>
        <w:ind w:left="6870" w:hanging="180"/>
      </w:pPr>
    </w:lvl>
  </w:abstractNum>
  <w:abstractNum w:abstractNumId="16">
    <w:nsid w:val="75870096"/>
    <w:multiLevelType w:val="hybridMultilevel"/>
    <w:tmpl w:val="B074C810"/>
    <w:lvl w:ilvl="0" w:tplc="FC38BDE0">
      <w:start w:val="1"/>
      <w:numFmt w:val="lowerLetter"/>
      <w:lvlText w:val="%1."/>
      <w:lvlJc w:val="left"/>
      <w:pPr>
        <w:ind w:left="1512" w:hanging="360"/>
      </w:pPr>
      <w:rPr>
        <w:rFonts w:ascii="Times" w:hAnsi="Times" w:hint="default"/>
        <w:color w:val="auto"/>
        <w:sz w:val="22"/>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7">
    <w:nsid w:val="764A5555"/>
    <w:multiLevelType w:val="multilevel"/>
    <w:tmpl w:val="A6B04ED2"/>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A322CA0"/>
    <w:multiLevelType w:val="hybridMultilevel"/>
    <w:tmpl w:val="687A75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F2D33DB"/>
    <w:multiLevelType w:val="hybridMultilevel"/>
    <w:tmpl w:val="DE807C60"/>
    <w:lvl w:ilvl="0" w:tplc="61AC838A">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14"/>
  </w:num>
  <w:num w:numId="2">
    <w:abstractNumId w:val="2"/>
  </w:num>
  <w:num w:numId="3">
    <w:abstractNumId w:val="11"/>
  </w:num>
  <w:num w:numId="4">
    <w:abstractNumId w:val="10"/>
  </w:num>
  <w:num w:numId="5">
    <w:abstractNumId w:val="15"/>
  </w:num>
  <w:num w:numId="6">
    <w:abstractNumId w:val="1"/>
  </w:num>
  <w:num w:numId="7">
    <w:abstractNumId w:val="18"/>
  </w:num>
  <w:num w:numId="8">
    <w:abstractNumId w:val="11"/>
  </w:num>
  <w:num w:numId="9">
    <w:abstractNumId w:val="11"/>
  </w:num>
  <w:num w:numId="10">
    <w:abstractNumId w:val="2"/>
  </w:num>
  <w:num w:numId="11">
    <w:abstractNumId w:val="14"/>
  </w:num>
  <w:num w:numId="12">
    <w:abstractNumId w:val="0"/>
  </w:num>
  <w:num w:numId="13">
    <w:abstractNumId w:val="7"/>
  </w:num>
  <w:num w:numId="14">
    <w:abstractNumId w:val="17"/>
  </w:num>
  <w:num w:numId="15">
    <w:abstractNumId w:val="5"/>
  </w:num>
  <w:num w:numId="16">
    <w:abstractNumId w:val="12"/>
  </w:num>
  <w:num w:numId="17">
    <w:abstractNumId w:val="4"/>
  </w:num>
  <w:num w:numId="18">
    <w:abstractNumId w:val="13"/>
  </w:num>
  <w:num w:numId="19">
    <w:abstractNumId w:val="8"/>
  </w:num>
  <w:num w:numId="20">
    <w:abstractNumId w:val="9"/>
  </w:num>
  <w:num w:numId="21">
    <w:abstractNumId w:val="16"/>
  </w:num>
  <w:num w:numId="22">
    <w:abstractNumId w:val="6"/>
  </w:num>
  <w:num w:numId="23">
    <w:abstractNumId w:val="19"/>
  </w:num>
  <w:num w:numId="2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mirrorMargins/>
  <w:proofState w:spelling="clean" w:grammar="clean"/>
  <w:attachedTemplate r:id="rId1"/>
  <w:linkStyles/>
  <w:doNotTrackFormatting/>
  <w:defaultTabStop w:val="720"/>
  <w:evenAndOddHeaders/>
  <w:drawingGridHorizontalSpacing w:val="75"/>
  <w:drawingGridVerticalSpacing w:val="102"/>
  <w:displayHorizontalDrawingGridEvery w:val="0"/>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9C4"/>
    <w:rsid w:val="00013F9A"/>
    <w:rsid w:val="000158A5"/>
    <w:rsid w:val="000251FF"/>
    <w:rsid w:val="00033835"/>
    <w:rsid w:val="00035621"/>
    <w:rsid w:val="000429C4"/>
    <w:rsid w:val="00043AC0"/>
    <w:rsid w:val="00054B4A"/>
    <w:rsid w:val="00055EB8"/>
    <w:rsid w:val="00056E64"/>
    <w:rsid w:val="000573BC"/>
    <w:rsid w:val="000616A7"/>
    <w:rsid w:val="00061D93"/>
    <w:rsid w:val="00070781"/>
    <w:rsid w:val="00071AAF"/>
    <w:rsid w:val="00074C7A"/>
    <w:rsid w:val="00077900"/>
    <w:rsid w:val="00092153"/>
    <w:rsid w:val="000A2553"/>
    <w:rsid w:val="000C0760"/>
    <w:rsid w:val="000D6D3C"/>
    <w:rsid w:val="000F4488"/>
    <w:rsid w:val="000F536D"/>
    <w:rsid w:val="001004C3"/>
    <w:rsid w:val="001029D3"/>
    <w:rsid w:val="00102C81"/>
    <w:rsid w:val="001058CB"/>
    <w:rsid w:val="00105D3F"/>
    <w:rsid w:val="001066F1"/>
    <w:rsid w:val="00115B62"/>
    <w:rsid w:val="00126668"/>
    <w:rsid w:val="00137710"/>
    <w:rsid w:val="001612E3"/>
    <w:rsid w:val="00164548"/>
    <w:rsid w:val="00183E3B"/>
    <w:rsid w:val="001903DA"/>
    <w:rsid w:val="00195D25"/>
    <w:rsid w:val="001A0DC5"/>
    <w:rsid w:val="001A398F"/>
    <w:rsid w:val="001A6F22"/>
    <w:rsid w:val="001B6AD3"/>
    <w:rsid w:val="001C3060"/>
    <w:rsid w:val="001E1994"/>
    <w:rsid w:val="001E2032"/>
    <w:rsid w:val="001F0BCB"/>
    <w:rsid w:val="001F0E18"/>
    <w:rsid w:val="001F1E52"/>
    <w:rsid w:val="001F466B"/>
    <w:rsid w:val="00200836"/>
    <w:rsid w:val="00226BA3"/>
    <w:rsid w:val="00237B99"/>
    <w:rsid w:val="00240E70"/>
    <w:rsid w:val="002458CF"/>
    <w:rsid w:val="00255DEB"/>
    <w:rsid w:val="002571C8"/>
    <w:rsid w:val="0025785D"/>
    <w:rsid w:val="00261614"/>
    <w:rsid w:val="00265AA8"/>
    <w:rsid w:val="00272001"/>
    <w:rsid w:val="002847D0"/>
    <w:rsid w:val="00290ABB"/>
    <w:rsid w:val="00294BCD"/>
    <w:rsid w:val="002A66BB"/>
    <w:rsid w:val="002C0166"/>
    <w:rsid w:val="002C5D99"/>
    <w:rsid w:val="002C7953"/>
    <w:rsid w:val="002D1237"/>
    <w:rsid w:val="002D1958"/>
    <w:rsid w:val="002D46DA"/>
    <w:rsid w:val="002D635B"/>
    <w:rsid w:val="002E0807"/>
    <w:rsid w:val="002E533A"/>
    <w:rsid w:val="002E664F"/>
    <w:rsid w:val="002F0936"/>
    <w:rsid w:val="002F0F59"/>
    <w:rsid w:val="002F3292"/>
    <w:rsid w:val="003019E4"/>
    <w:rsid w:val="0030374C"/>
    <w:rsid w:val="00305DC9"/>
    <w:rsid w:val="00307433"/>
    <w:rsid w:val="00307BC3"/>
    <w:rsid w:val="00307E07"/>
    <w:rsid w:val="0031516B"/>
    <w:rsid w:val="00315295"/>
    <w:rsid w:val="00316864"/>
    <w:rsid w:val="0031711E"/>
    <w:rsid w:val="003250B2"/>
    <w:rsid w:val="00334DE0"/>
    <w:rsid w:val="00345133"/>
    <w:rsid w:val="003668B1"/>
    <w:rsid w:val="00366A64"/>
    <w:rsid w:val="0037090E"/>
    <w:rsid w:val="00394C3E"/>
    <w:rsid w:val="00395051"/>
    <w:rsid w:val="00396545"/>
    <w:rsid w:val="0039670C"/>
    <w:rsid w:val="003A7583"/>
    <w:rsid w:val="003B5F4A"/>
    <w:rsid w:val="003B6D6A"/>
    <w:rsid w:val="003C7F34"/>
    <w:rsid w:val="003D4CF0"/>
    <w:rsid w:val="003E031D"/>
    <w:rsid w:val="003E1F59"/>
    <w:rsid w:val="003F3F5B"/>
    <w:rsid w:val="003F416E"/>
    <w:rsid w:val="003F65F5"/>
    <w:rsid w:val="003F6A38"/>
    <w:rsid w:val="00403288"/>
    <w:rsid w:val="0040372E"/>
    <w:rsid w:val="0040683D"/>
    <w:rsid w:val="0041293D"/>
    <w:rsid w:val="004129E2"/>
    <w:rsid w:val="00413CBC"/>
    <w:rsid w:val="004227EA"/>
    <w:rsid w:val="004302F9"/>
    <w:rsid w:val="00435220"/>
    <w:rsid w:val="0044049C"/>
    <w:rsid w:val="00440800"/>
    <w:rsid w:val="00443429"/>
    <w:rsid w:val="004449BC"/>
    <w:rsid w:val="00452146"/>
    <w:rsid w:val="00471FC6"/>
    <w:rsid w:val="00472963"/>
    <w:rsid w:val="004815C9"/>
    <w:rsid w:val="004854D9"/>
    <w:rsid w:val="0048680C"/>
    <w:rsid w:val="0049283D"/>
    <w:rsid w:val="004A25C8"/>
    <w:rsid w:val="004B0291"/>
    <w:rsid w:val="004B22D3"/>
    <w:rsid w:val="004B2A62"/>
    <w:rsid w:val="004B4569"/>
    <w:rsid w:val="004F16EE"/>
    <w:rsid w:val="004F4D6E"/>
    <w:rsid w:val="004F5F11"/>
    <w:rsid w:val="004F65EB"/>
    <w:rsid w:val="00500295"/>
    <w:rsid w:val="00501884"/>
    <w:rsid w:val="00512C31"/>
    <w:rsid w:val="0051356F"/>
    <w:rsid w:val="005156A4"/>
    <w:rsid w:val="00515E42"/>
    <w:rsid w:val="005175F3"/>
    <w:rsid w:val="0052345E"/>
    <w:rsid w:val="005245B1"/>
    <w:rsid w:val="00531136"/>
    <w:rsid w:val="00533E5D"/>
    <w:rsid w:val="005373F3"/>
    <w:rsid w:val="005406E1"/>
    <w:rsid w:val="00541CF1"/>
    <w:rsid w:val="00550B19"/>
    <w:rsid w:val="00552AF7"/>
    <w:rsid w:val="00556F6D"/>
    <w:rsid w:val="005602D5"/>
    <w:rsid w:val="00560A46"/>
    <w:rsid w:val="00562896"/>
    <w:rsid w:val="00564697"/>
    <w:rsid w:val="005769B6"/>
    <w:rsid w:val="005775ED"/>
    <w:rsid w:val="005876DF"/>
    <w:rsid w:val="00591F37"/>
    <w:rsid w:val="00595BAD"/>
    <w:rsid w:val="005A10A2"/>
    <w:rsid w:val="005A1A1A"/>
    <w:rsid w:val="005B129F"/>
    <w:rsid w:val="005B26C2"/>
    <w:rsid w:val="005B27B1"/>
    <w:rsid w:val="005B5A9D"/>
    <w:rsid w:val="005B7331"/>
    <w:rsid w:val="005C178B"/>
    <w:rsid w:val="005C38C5"/>
    <w:rsid w:val="005C6570"/>
    <w:rsid w:val="005C6DD2"/>
    <w:rsid w:val="005D228E"/>
    <w:rsid w:val="005D2BA6"/>
    <w:rsid w:val="005D628C"/>
    <w:rsid w:val="005E112F"/>
    <w:rsid w:val="005F0665"/>
    <w:rsid w:val="005F7286"/>
    <w:rsid w:val="00626A81"/>
    <w:rsid w:val="006375C7"/>
    <w:rsid w:val="00637E17"/>
    <w:rsid w:val="00643922"/>
    <w:rsid w:val="00650F36"/>
    <w:rsid w:val="006667A2"/>
    <w:rsid w:val="00667469"/>
    <w:rsid w:val="006727B9"/>
    <w:rsid w:val="00674C61"/>
    <w:rsid w:val="00687D3E"/>
    <w:rsid w:val="006920A8"/>
    <w:rsid w:val="006B38F5"/>
    <w:rsid w:val="006C4FCE"/>
    <w:rsid w:val="006D2826"/>
    <w:rsid w:val="006D3EED"/>
    <w:rsid w:val="006E5DF0"/>
    <w:rsid w:val="006F068E"/>
    <w:rsid w:val="006F591C"/>
    <w:rsid w:val="00702FE3"/>
    <w:rsid w:val="00712BB6"/>
    <w:rsid w:val="007329AA"/>
    <w:rsid w:val="007358A6"/>
    <w:rsid w:val="00741606"/>
    <w:rsid w:val="0074636D"/>
    <w:rsid w:val="007630A4"/>
    <w:rsid w:val="007634B1"/>
    <w:rsid w:val="0076410F"/>
    <w:rsid w:val="0076632B"/>
    <w:rsid w:val="00775256"/>
    <w:rsid w:val="007777E3"/>
    <w:rsid w:val="00782EAE"/>
    <w:rsid w:val="00783DA4"/>
    <w:rsid w:val="00795D78"/>
    <w:rsid w:val="007A20C8"/>
    <w:rsid w:val="007A4452"/>
    <w:rsid w:val="007B00BF"/>
    <w:rsid w:val="007B4048"/>
    <w:rsid w:val="007E23F8"/>
    <w:rsid w:val="007E3379"/>
    <w:rsid w:val="007E6E4C"/>
    <w:rsid w:val="0080291C"/>
    <w:rsid w:val="00803CDF"/>
    <w:rsid w:val="0081305B"/>
    <w:rsid w:val="00816A00"/>
    <w:rsid w:val="00823AD4"/>
    <w:rsid w:val="00825CC9"/>
    <w:rsid w:val="00827633"/>
    <w:rsid w:val="008319C6"/>
    <w:rsid w:val="00842860"/>
    <w:rsid w:val="008429CE"/>
    <w:rsid w:val="00852895"/>
    <w:rsid w:val="00853DA8"/>
    <w:rsid w:val="008551E3"/>
    <w:rsid w:val="008602D1"/>
    <w:rsid w:val="0086369D"/>
    <w:rsid w:val="0086749B"/>
    <w:rsid w:val="00873915"/>
    <w:rsid w:val="00876C24"/>
    <w:rsid w:val="00882B1F"/>
    <w:rsid w:val="00886B53"/>
    <w:rsid w:val="0089434F"/>
    <w:rsid w:val="008B133F"/>
    <w:rsid w:val="008D247D"/>
    <w:rsid w:val="008D499F"/>
    <w:rsid w:val="008D73A5"/>
    <w:rsid w:val="008E0E8C"/>
    <w:rsid w:val="008E50DC"/>
    <w:rsid w:val="008F36D8"/>
    <w:rsid w:val="009358CF"/>
    <w:rsid w:val="00942619"/>
    <w:rsid w:val="0095350C"/>
    <w:rsid w:val="00954D78"/>
    <w:rsid w:val="00960315"/>
    <w:rsid w:val="009607FE"/>
    <w:rsid w:val="00970C61"/>
    <w:rsid w:val="0097222F"/>
    <w:rsid w:val="009761CC"/>
    <w:rsid w:val="00983253"/>
    <w:rsid w:val="0099435D"/>
    <w:rsid w:val="00995DEF"/>
    <w:rsid w:val="009A5A7B"/>
    <w:rsid w:val="009A6081"/>
    <w:rsid w:val="009B28BC"/>
    <w:rsid w:val="009B3AC7"/>
    <w:rsid w:val="009B551C"/>
    <w:rsid w:val="009C04A6"/>
    <w:rsid w:val="009C1E81"/>
    <w:rsid w:val="009C75AD"/>
    <w:rsid w:val="009D3E16"/>
    <w:rsid w:val="009D53CB"/>
    <w:rsid w:val="009D79C3"/>
    <w:rsid w:val="009E738D"/>
    <w:rsid w:val="009E7D46"/>
    <w:rsid w:val="009F7FCB"/>
    <w:rsid w:val="00A00BF3"/>
    <w:rsid w:val="00A02DA4"/>
    <w:rsid w:val="00A111D4"/>
    <w:rsid w:val="00A115CB"/>
    <w:rsid w:val="00A3083D"/>
    <w:rsid w:val="00A33C0A"/>
    <w:rsid w:val="00A465C0"/>
    <w:rsid w:val="00A47679"/>
    <w:rsid w:val="00A50318"/>
    <w:rsid w:val="00A50DD9"/>
    <w:rsid w:val="00A51CE8"/>
    <w:rsid w:val="00A609B0"/>
    <w:rsid w:val="00A60ABA"/>
    <w:rsid w:val="00A618F5"/>
    <w:rsid w:val="00A61BF8"/>
    <w:rsid w:val="00A63C6F"/>
    <w:rsid w:val="00A84D67"/>
    <w:rsid w:val="00A917A7"/>
    <w:rsid w:val="00A94681"/>
    <w:rsid w:val="00A950FC"/>
    <w:rsid w:val="00AA0654"/>
    <w:rsid w:val="00AA1305"/>
    <w:rsid w:val="00AA1E8D"/>
    <w:rsid w:val="00AA2787"/>
    <w:rsid w:val="00AA5670"/>
    <w:rsid w:val="00AC100B"/>
    <w:rsid w:val="00AC2976"/>
    <w:rsid w:val="00AC5708"/>
    <w:rsid w:val="00AC5F9E"/>
    <w:rsid w:val="00AD1F42"/>
    <w:rsid w:val="00AD7EC9"/>
    <w:rsid w:val="00AE1057"/>
    <w:rsid w:val="00AE4A40"/>
    <w:rsid w:val="00AF5380"/>
    <w:rsid w:val="00B05CEB"/>
    <w:rsid w:val="00B12CAE"/>
    <w:rsid w:val="00B15CE4"/>
    <w:rsid w:val="00B22B60"/>
    <w:rsid w:val="00B24743"/>
    <w:rsid w:val="00B31991"/>
    <w:rsid w:val="00B33052"/>
    <w:rsid w:val="00B46EBD"/>
    <w:rsid w:val="00B53628"/>
    <w:rsid w:val="00B5575B"/>
    <w:rsid w:val="00B55AB6"/>
    <w:rsid w:val="00B661FE"/>
    <w:rsid w:val="00B731ED"/>
    <w:rsid w:val="00B776D7"/>
    <w:rsid w:val="00B84D07"/>
    <w:rsid w:val="00B85F74"/>
    <w:rsid w:val="00B92A35"/>
    <w:rsid w:val="00B9421E"/>
    <w:rsid w:val="00BB18CE"/>
    <w:rsid w:val="00BC1FC5"/>
    <w:rsid w:val="00BC3B82"/>
    <w:rsid w:val="00BC4C9D"/>
    <w:rsid w:val="00BC5120"/>
    <w:rsid w:val="00BC5913"/>
    <w:rsid w:val="00BE5CE7"/>
    <w:rsid w:val="00C07EDF"/>
    <w:rsid w:val="00C12DA6"/>
    <w:rsid w:val="00C163D5"/>
    <w:rsid w:val="00C2251A"/>
    <w:rsid w:val="00C22FC9"/>
    <w:rsid w:val="00C2454F"/>
    <w:rsid w:val="00C26CD3"/>
    <w:rsid w:val="00C27F85"/>
    <w:rsid w:val="00C35E97"/>
    <w:rsid w:val="00C41AAA"/>
    <w:rsid w:val="00C658D5"/>
    <w:rsid w:val="00C670B0"/>
    <w:rsid w:val="00C722BE"/>
    <w:rsid w:val="00C75A82"/>
    <w:rsid w:val="00C75DBE"/>
    <w:rsid w:val="00C83211"/>
    <w:rsid w:val="00C83EF3"/>
    <w:rsid w:val="00C92603"/>
    <w:rsid w:val="00C92D00"/>
    <w:rsid w:val="00CA421D"/>
    <w:rsid w:val="00CB0E88"/>
    <w:rsid w:val="00CB2F4A"/>
    <w:rsid w:val="00CB4A43"/>
    <w:rsid w:val="00CC6FCD"/>
    <w:rsid w:val="00CD452A"/>
    <w:rsid w:val="00CE24E8"/>
    <w:rsid w:val="00CE253E"/>
    <w:rsid w:val="00CE3221"/>
    <w:rsid w:val="00CE5E6D"/>
    <w:rsid w:val="00CF56B9"/>
    <w:rsid w:val="00CF5E1F"/>
    <w:rsid w:val="00D04D0C"/>
    <w:rsid w:val="00D06891"/>
    <w:rsid w:val="00D0709A"/>
    <w:rsid w:val="00D10C7B"/>
    <w:rsid w:val="00D175FB"/>
    <w:rsid w:val="00D209E9"/>
    <w:rsid w:val="00D27009"/>
    <w:rsid w:val="00D52C97"/>
    <w:rsid w:val="00D54D8D"/>
    <w:rsid w:val="00D65292"/>
    <w:rsid w:val="00D66D9C"/>
    <w:rsid w:val="00D81075"/>
    <w:rsid w:val="00D82A11"/>
    <w:rsid w:val="00D91A89"/>
    <w:rsid w:val="00D91F48"/>
    <w:rsid w:val="00DA2B0D"/>
    <w:rsid w:val="00DA3B74"/>
    <w:rsid w:val="00DA4791"/>
    <w:rsid w:val="00DA4EBC"/>
    <w:rsid w:val="00DA7C9E"/>
    <w:rsid w:val="00DB048D"/>
    <w:rsid w:val="00DB3056"/>
    <w:rsid w:val="00DB64B4"/>
    <w:rsid w:val="00DB7559"/>
    <w:rsid w:val="00DC3862"/>
    <w:rsid w:val="00DC3D3A"/>
    <w:rsid w:val="00DC5BD9"/>
    <w:rsid w:val="00DD0DF7"/>
    <w:rsid w:val="00DD5148"/>
    <w:rsid w:val="00DE1620"/>
    <w:rsid w:val="00DE2AAB"/>
    <w:rsid w:val="00DE6680"/>
    <w:rsid w:val="00DF3532"/>
    <w:rsid w:val="00DF6BDA"/>
    <w:rsid w:val="00DF6E99"/>
    <w:rsid w:val="00E00EAB"/>
    <w:rsid w:val="00E06920"/>
    <w:rsid w:val="00E07490"/>
    <w:rsid w:val="00E1600A"/>
    <w:rsid w:val="00E243BD"/>
    <w:rsid w:val="00E33FF0"/>
    <w:rsid w:val="00E40681"/>
    <w:rsid w:val="00E463CD"/>
    <w:rsid w:val="00E4780E"/>
    <w:rsid w:val="00E5032A"/>
    <w:rsid w:val="00E513C2"/>
    <w:rsid w:val="00E563BF"/>
    <w:rsid w:val="00E568D1"/>
    <w:rsid w:val="00E6100A"/>
    <w:rsid w:val="00E82594"/>
    <w:rsid w:val="00E928BC"/>
    <w:rsid w:val="00EA630E"/>
    <w:rsid w:val="00EB1E56"/>
    <w:rsid w:val="00EB4A73"/>
    <w:rsid w:val="00EB59F2"/>
    <w:rsid w:val="00EC090A"/>
    <w:rsid w:val="00EC3ED2"/>
    <w:rsid w:val="00EC4FD5"/>
    <w:rsid w:val="00EC7EAB"/>
    <w:rsid w:val="00ED4890"/>
    <w:rsid w:val="00ED77C0"/>
    <w:rsid w:val="00EE5D86"/>
    <w:rsid w:val="00EF5222"/>
    <w:rsid w:val="00F00F17"/>
    <w:rsid w:val="00F11443"/>
    <w:rsid w:val="00F31AB9"/>
    <w:rsid w:val="00F513B0"/>
    <w:rsid w:val="00F6144F"/>
    <w:rsid w:val="00F659D6"/>
    <w:rsid w:val="00F66789"/>
    <w:rsid w:val="00F73A4E"/>
    <w:rsid w:val="00F74423"/>
    <w:rsid w:val="00F9493E"/>
    <w:rsid w:val="00FA4C6F"/>
    <w:rsid w:val="00FB2DA7"/>
    <w:rsid w:val="00FC0ABA"/>
    <w:rsid w:val="00FC3976"/>
    <w:rsid w:val="00FD00B9"/>
    <w:rsid w:val="00FD2510"/>
    <w:rsid w:val="00FE1337"/>
    <w:rsid w:val="00FF2C37"/>
    <w:rsid w:val="00FF48DF"/>
    <w:rsid w:val="00FF7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861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keepNext/>
      <w:tabs>
        <w:tab w:val="left" w:pos="504"/>
      </w:tabs>
      <w:spacing w:before="200"/>
      <w:ind w:left="504" w:hanging="504"/>
    </w:pPr>
    <w:rPr>
      <w:rFonts w:ascii="Times" w:hAnsi="Times"/>
      <w:b/>
      <w:sz w:val="22"/>
    </w:rPr>
  </w:style>
  <w:style w:type="paragraph" w:customStyle="1" w:styleId="List2">
    <w:name w:val="List2"/>
    <w:basedOn w:val="Normal"/>
    <w:pPr>
      <w:keepNext/>
      <w:tabs>
        <w:tab w:val="left" w:pos="907"/>
      </w:tabs>
      <w:spacing w:before="80" w:after="60"/>
      <w:ind w:left="907" w:hanging="403"/>
    </w:pPr>
    <w:rPr>
      <w:rFonts w:ascii="Times" w:hAnsi="Times"/>
      <w:sz w:val="22"/>
    </w:rPr>
  </w:style>
  <w:style w:type="paragraph" w:customStyle="1" w:styleId="List3">
    <w:name w:val="List3"/>
    <w:basedOn w:val="Normal"/>
    <w:pPr>
      <w:keepNext/>
      <w:tabs>
        <w:tab w:val="left" w:pos="1195"/>
      </w:tabs>
      <w:spacing w:after="40"/>
      <w:ind w:left="1195" w:hanging="288"/>
    </w:pPr>
    <w:rPr>
      <w:rFonts w:ascii="Times" w:hAnsi="Times"/>
      <w:sz w:val="22"/>
    </w:rPr>
  </w:style>
  <w:style w:type="paragraph" w:customStyle="1" w:styleId="List4">
    <w:name w:val="List4"/>
    <w:basedOn w:val="Normal"/>
    <w:pPr>
      <w:keepNext/>
      <w:tabs>
        <w:tab w:val="left" w:pos="1483"/>
      </w:tabs>
      <w:spacing w:after="40"/>
      <w:ind w:left="1483" w:hanging="288"/>
    </w:pPr>
    <w:rPr>
      <w:rFonts w:ascii="Times" w:hAnsi="Times"/>
      <w:sz w:val="22"/>
    </w:rPr>
  </w:style>
  <w:style w:type="paragraph" w:customStyle="1" w:styleId="List5">
    <w:name w:val="List5"/>
    <w:basedOn w:val="Normal"/>
    <w:pPr>
      <w:keepNext/>
      <w:tabs>
        <w:tab w:val="left" w:pos="1915"/>
        <w:tab w:val="left" w:pos="1944"/>
      </w:tabs>
      <w:spacing w:after="40"/>
      <w:ind w:left="1944" w:hanging="446"/>
    </w:pPr>
    <w:rPr>
      <w:rFonts w:ascii="Times" w:hAnsi="Times"/>
      <w:sz w:val="22"/>
    </w:rPr>
  </w:style>
  <w:style w:type="paragraph" w:customStyle="1" w:styleId="H2">
    <w:name w:val="H2"/>
    <w:basedOn w:val="Heading3"/>
    <w:pPr>
      <w:spacing w:before="240" w:after="100"/>
      <w:ind w:right="504"/>
      <w:outlineLvl w:val="0"/>
    </w:pPr>
    <w:rPr>
      <w:rFonts w:ascii="Helvetica" w:hAnsi="Helvetica"/>
      <w:b/>
      <w:bCs/>
      <w:szCs w:val="22"/>
    </w:rPr>
  </w:style>
  <w:style w:type="paragraph" w:customStyle="1" w:styleId="T1">
    <w:name w:val="T1"/>
    <w:basedOn w:val="Normal"/>
    <w:pPr>
      <w:keepNext/>
    </w:pPr>
    <w:rPr>
      <w:rFonts w:ascii="Times" w:hAnsi="Times"/>
      <w:sz w:val="22"/>
    </w:rPr>
  </w:style>
  <w:style w:type="paragraph" w:customStyle="1" w:styleId="MCQ">
    <w:name w:val="MCQ"/>
    <w:basedOn w:val="Normal"/>
    <w:pPr>
      <w:keepNext/>
      <w:tabs>
        <w:tab w:val="left" w:pos="1771"/>
        <w:tab w:val="left" w:pos="2160"/>
      </w:tabs>
      <w:spacing w:before="200" w:after="60"/>
      <w:ind w:left="2160" w:hanging="2160"/>
    </w:pPr>
    <w:rPr>
      <w:rFonts w:ascii="Times" w:hAnsi="Times"/>
      <w:sz w:val="22"/>
    </w:rPr>
  </w:style>
  <w:style w:type="paragraph" w:customStyle="1" w:styleId="MCA">
    <w:name w:val="MCA"/>
    <w:basedOn w:val="Normal"/>
    <w:pPr>
      <w:numPr>
        <w:ilvl w:val="1"/>
        <w:numId w:val="11"/>
      </w:numPr>
      <w:tabs>
        <w:tab w:val="clear" w:pos="1080"/>
        <w:tab w:val="num" w:pos="750"/>
      </w:tabs>
      <w:ind w:left="750" w:hanging="375"/>
    </w:pPr>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H3">
    <w:name w:val="H3"/>
    <w:basedOn w:val="T1"/>
    <w:pPr>
      <w:spacing w:before="200" w:after="120"/>
    </w:pPr>
    <w:rPr>
      <w:b/>
      <w:bCs/>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Normal"/>
    <w:pPr>
      <w:keepLines/>
      <w:tabs>
        <w:tab w:val="left" w:pos="720"/>
        <w:tab w:val="num" w:pos="907"/>
      </w:tabs>
      <w:spacing w:after="40"/>
      <w:ind w:left="907" w:hanging="360"/>
      <w:outlineLvl w:val="2"/>
    </w:pPr>
    <w:rPr>
      <w:rFonts w:ascii="Times" w:hAnsi="Times"/>
      <w:snapToGrid w:val="0"/>
      <w:sz w:val="22"/>
    </w:r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MCQList1">
    <w:name w:val="MCQ_List1"/>
    <w:basedOn w:val="Normal"/>
    <w:rsid w:val="00394C3E"/>
    <w:pPr>
      <w:keepLines/>
      <w:tabs>
        <w:tab w:val="right" w:pos="274"/>
        <w:tab w:val="left" w:pos="446"/>
      </w:tabs>
      <w:spacing w:before="200" w:after="60"/>
      <w:ind w:left="446" w:hanging="446"/>
      <w:outlineLvl w:val="2"/>
    </w:pPr>
    <w:rPr>
      <w:rFonts w:ascii="Times" w:hAnsi="Times"/>
      <w:snapToGrid w:val="0"/>
      <w:sz w:val="22"/>
    </w:rPr>
  </w:style>
  <w:style w:type="paragraph" w:customStyle="1" w:styleId="MCQList2">
    <w:name w:val="MCQ_List2"/>
    <w:basedOn w:val="Normal"/>
    <w:pPr>
      <w:keepNext/>
      <w:keepLines/>
      <w:spacing w:after="40"/>
      <w:ind w:left="1125" w:hanging="369"/>
      <w:outlineLvl w:val="2"/>
    </w:pPr>
    <w:rPr>
      <w:rFonts w:ascii="Times" w:hAnsi="Times"/>
      <w:snapToGrid w:val="0"/>
      <w:sz w:val="22"/>
    </w:rPr>
  </w:style>
  <w:style w:type="paragraph" w:styleId="NormalWeb">
    <w:name w:val="Normal (Web)"/>
    <w:basedOn w:val="Normal"/>
    <w:semiHidden/>
    <w:pPr>
      <w:spacing w:after="15"/>
    </w:pPr>
    <w:rPr>
      <w:sz w:val="24"/>
      <w:szCs w:val="24"/>
    </w:rPr>
  </w:style>
  <w:style w:type="paragraph" w:customStyle="1" w:styleId="List6">
    <w:name w:val="List6"/>
    <w:basedOn w:val="List4"/>
    <w:pPr>
      <w:tabs>
        <w:tab w:val="clear" w:pos="1483"/>
        <w:tab w:val="left" w:pos="2250"/>
      </w:tabs>
      <w:spacing w:after="0"/>
      <w:ind w:hanging="825"/>
    </w:pPr>
  </w:style>
  <w:style w:type="paragraph" w:customStyle="1" w:styleId="equation">
    <w:name w:val="equation"/>
    <w:basedOn w:val="NormalWeb"/>
    <w:pPr>
      <w:keepNext/>
      <w:tabs>
        <w:tab w:val="left" w:pos="3600"/>
        <w:tab w:val="left" w:pos="9000"/>
      </w:tabs>
      <w:spacing w:before="120" w:after="120"/>
      <w:jc w:val="center"/>
    </w:pPr>
    <w:rPr>
      <w:rFonts w:ascii="Times" w:hAnsi="Times"/>
      <w:sz w:val="22"/>
      <w:szCs w:val="22"/>
    </w:rPr>
  </w:style>
  <w:style w:type="paragraph" w:customStyle="1" w:styleId="NL3">
    <w:name w:val="NL3"/>
    <w:basedOn w:val="NormalWeb"/>
    <w:pPr>
      <w:keepNext/>
      <w:spacing w:before="200" w:after="40"/>
      <w:ind w:left="1200" w:hanging="375"/>
    </w:pPr>
    <w:rPr>
      <w:sz w:val="22"/>
      <w:szCs w:val="22"/>
    </w:rPr>
  </w:style>
  <w:style w:type="paragraph" w:styleId="ListBullet">
    <w:name w:val="List Bullet"/>
    <w:basedOn w:val="Normal"/>
    <w:autoRedefine/>
    <w:semiHidden/>
    <w:pPr>
      <w:numPr>
        <w:numId w:val="10"/>
      </w:numPr>
    </w:pPr>
  </w:style>
  <w:style w:type="paragraph" w:customStyle="1" w:styleId="TF">
    <w:name w:val="TF"/>
    <w:basedOn w:val="Normal"/>
    <w:pPr>
      <w:keepNext/>
      <w:keepLines/>
      <w:tabs>
        <w:tab w:val="left" w:pos="1901"/>
      </w:tabs>
      <w:spacing w:after="60"/>
      <w:ind w:left="1901" w:hanging="1901"/>
      <w:outlineLvl w:val="2"/>
    </w:pPr>
    <w:rPr>
      <w:rFonts w:ascii="Times" w:hAnsi="Times"/>
      <w:snapToGrid w:val="0"/>
      <w:sz w:val="22"/>
    </w:rPr>
  </w:style>
  <w:style w:type="paragraph" w:customStyle="1" w:styleId="SubList5">
    <w:name w:val="SubList5"/>
    <w:basedOn w:val="List5"/>
    <w:pPr>
      <w:tabs>
        <w:tab w:val="clear" w:pos="1915"/>
        <w:tab w:val="left" w:pos="2160"/>
      </w:tabs>
      <w:ind w:left="2390"/>
    </w:pPr>
  </w:style>
  <w:style w:type="character" w:styleId="Hyperlink">
    <w:name w:val="Hyperlink"/>
    <w:semiHidden/>
    <w:rPr>
      <w:color w:val="0000FF"/>
      <w:u w:val="single"/>
    </w:rPr>
  </w:style>
  <w:style w:type="paragraph" w:customStyle="1" w:styleId="TFQ">
    <w:name w:val="TFQ"/>
    <w:basedOn w:val="T1"/>
    <w:pPr>
      <w:tabs>
        <w:tab w:val="left" w:pos="446"/>
      </w:tabs>
      <w:spacing w:before="200" w:after="60"/>
      <w:ind w:left="446" w:hanging="446"/>
    </w:pPr>
  </w:style>
  <w:style w:type="paragraph" w:customStyle="1" w:styleId="MCQList1sub">
    <w:name w:val="MCQ_List1_sub"/>
    <w:basedOn w:val="MCQList1"/>
    <w:pPr>
      <w:tabs>
        <w:tab w:val="left" w:pos="825"/>
      </w:tabs>
      <w:ind w:left="821" w:hanging="821"/>
    </w:pPr>
  </w:style>
  <w:style w:type="paragraph" w:customStyle="1" w:styleId="MCQList3">
    <w:name w:val="MCQ_List3"/>
    <w:basedOn w:val="MCQList2"/>
    <w:pPr>
      <w:tabs>
        <w:tab w:val="left" w:pos="821"/>
      </w:tabs>
      <w:ind w:left="1195" w:hanging="374"/>
    </w:pPr>
  </w:style>
  <w:style w:type="paragraph" w:customStyle="1" w:styleId="Note">
    <w:name w:val="Note"/>
    <w:basedOn w:val="Normal"/>
    <w:pPr>
      <w:keepNext/>
      <w:keepLines/>
      <w:spacing w:before="200" w:after="40"/>
      <w:ind w:left="677" w:hanging="677"/>
      <w:outlineLvl w:val="2"/>
    </w:pPr>
    <w:rPr>
      <w:rFonts w:ascii="Times" w:hAnsi="Times"/>
      <w:snapToGrid w:val="0"/>
      <w:sz w:val="22"/>
    </w:rPr>
  </w:style>
  <w:style w:type="paragraph" w:customStyle="1" w:styleId="summary">
    <w:name w:val="summary"/>
    <w:basedOn w:val="T1"/>
    <w:pPr>
      <w:spacing w:after="60"/>
    </w:pPr>
  </w:style>
  <w:style w:type="paragraph" w:customStyle="1" w:styleId="SumList">
    <w:name w:val="SumList"/>
    <w:basedOn w:val="List1"/>
    <w:pPr>
      <w:tabs>
        <w:tab w:val="clear" w:pos="504"/>
        <w:tab w:val="left" w:pos="720"/>
      </w:tabs>
      <w:spacing w:before="140" w:after="40"/>
      <w:ind w:left="936" w:hanging="720"/>
    </w:pPr>
    <w:rPr>
      <w:b w:val="0"/>
      <w:bCs/>
    </w:rPr>
  </w:style>
  <w:style w:type="paragraph" w:customStyle="1" w:styleId="MCQAns1">
    <w:name w:val="MCQ_Ans1"/>
    <w:basedOn w:val="Normal"/>
    <w:pPr>
      <w:keepNext/>
      <w:keepLines/>
      <w:tabs>
        <w:tab w:val="left" w:pos="1483"/>
      </w:tabs>
      <w:spacing w:before="120"/>
      <w:ind w:left="1483" w:hanging="936"/>
      <w:outlineLvl w:val="2"/>
    </w:pPr>
    <w:rPr>
      <w:rFonts w:ascii="Times" w:hAnsi="Times"/>
      <w:snapToGrid w:val="0"/>
      <w:sz w:val="22"/>
    </w:rPr>
  </w:style>
  <w:style w:type="paragraph" w:customStyle="1" w:styleId="MCQAns">
    <w:name w:val="MCQ_Ans"/>
    <w:basedOn w:val="MCQList2"/>
    <w:pPr>
      <w:tabs>
        <w:tab w:val="left" w:pos="1411"/>
      </w:tabs>
      <w:spacing w:before="80" w:after="0"/>
      <w:ind w:left="547" w:firstLine="0"/>
    </w:pPr>
  </w:style>
  <w:style w:type="paragraph" w:customStyle="1" w:styleId="MCQAns2">
    <w:name w:val="MCQ_Ans2"/>
    <w:basedOn w:val="MCQAns1"/>
    <w:pPr>
      <w:spacing w:after="80"/>
      <w:ind w:left="1008" w:hanging="1008"/>
    </w:pPr>
    <w:rPr>
      <w:b/>
      <w:bCs/>
    </w:rPr>
  </w:style>
  <w:style w:type="paragraph" w:customStyle="1" w:styleId="MCQList4">
    <w:name w:val="MCQ_List4"/>
    <w:basedOn w:val="MCQList3"/>
    <w:pPr>
      <w:ind w:left="1325" w:hanging="504"/>
    </w:pPr>
  </w:style>
  <w:style w:type="paragraph" w:customStyle="1" w:styleId="T">
    <w:name w:val="T"/>
    <w:basedOn w:val="MCQList2"/>
    <w:pPr>
      <w:spacing w:after="100"/>
      <w:ind w:left="0" w:firstLine="0"/>
      <w:jc w:val="center"/>
    </w:pPr>
  </w:style>
  <w:style w:type="paragraph" w:customStyle="1" w:styleId="MCQList1a">
    <w:name w:val="MCQ_List1a"/>
    <w:basedOn w:val="MCQList1"/>
    <w:pPr>
      <w:tabs>
        <w:tab w:val="clear" w:pos="274"/>
        <w:tab w:val="clear" w:pos="446"/>
        <w:tab w:val="left" w:pos="374"/>
      </w:tabs>
      <w:spacing w:after="40"/>
      <w:ind w:left="374" w:hanging="374"/>
    </w:pPr>
  </w:style>
  <w:style w:type="paragraph" w:customStyle="1" w:styleId="awTB02question">
    <w:name w:val="awTB_02_question"/>
    <w:basedOn w:val="Normal"/>
    <w:next w:val="Normal"/>
    <w:pPr>
      <w:keepNext/>
      <w:keepLines/>
      <w:numPr>
        <w:ilvl w:val="1"/>
        <w:numId w:val="8"/>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pPr>
      <w:keepNext/>
      <w:keepLines/>
      <w:numPr>
        <w:ilvl w:val="2"/>
        <w:numId w:val="9"/>
      </w:numPr>
      <w:tabs>
        <w:tab w:val="left" w:pos="720"/>
      </w:tabs>
      <w:spacing w:after="40"/>
      <w:outlineLvl w:val="2"/>
    </w:pPr>
    <w:rPr>
      <w:rFonts w:ascii="Times" w:hAnsi="Times"/>
      <w:snapToGrid w:val="0"/>
      <w:sz w:val="22"/>
    </w:rPr>
  </w:style>
  <w:style w:type="paragraph" w:styleId="BodyTextIndent">
    <w:name w:val="Body Text Indent"/>
    <w:basedOn w:val="Normal"/>
    <w:semiHidden/>
    <w:pPr>
      <w:tabs>
        <w:tab w:val="left" w:pos="900"/>
        <w:tab w:val="left" w:pos="4500"/>
      </w:tabs>
      <w:ind w:left="360" w:hanging="360"/>
      <w:jc w:val="both"/>
    </w:pPr>
    <w:rPr>
      <w:sz w:val="22"/>
    </w:rPr>
  </w:style>
  <w:style w:type="paragraph" w:customStyle="1" w:styleId="bl">
    <w:name w:val="bl"/>
    <w:basedOn w:val="MCQList2"/>
    <w:rsid w:val="006C4FCE"/>
    <w:pPr>
      <w:ind w:left="1137" w:hanging="374"/>
    </w:pPr>
  </w:style>
  <w:style w:type="paragraph" w:customStyle="1" w:styleId="MCQList2Sub">
    <w:name w:val="MCQ_List2_Sub"/>
    <w:basedOn w:val="MCQList2"/>
    <w:pPr>
      <w:tabs>
        <w:tab w:val="left" w:pos="3879"/>
      </w:tabs>
      <w:ind w:firstLine="1299"/>
    </w:pPr>
  </w:style>
  <w:style w:type="paragraph" w:customStyle="1" w:styleId="MCQList2ind">
    <w:name w:val="MCQ_List2_ind"/>
    <w:basedOn w:val="MCQList2"/>
    <w:pPr>
      <w:tabs>
        <w:tab w:val="left" w:pos="2160"/>
        <w:tab w:val="left" w:pos="3879"/>
      </w:tabs>
      <w:spacing w:before="200"/>
      <w:ind w:left="821" w:firstLine="0"/>
    </w:pPr>
    <w:rPr>
      <w:b/>
      <w:bCs/>
    </w:rPr>
  </w:style>
  <w:style w:type="paragraph" w:customStyle="1" w:styleId="MCQList2ind1">
    <w:name w:val="MCQ_List2_ind1"/>
    <w:basedOn w:val="MCQList2"/>
    <w:pPr>
      <w:ind w:firstLine="3054"/>
    </w:pPr>
  </w:style>
  <w:style w:type="paragraph" w:customStyle="1" w:styleId="lb">
    <w:name w:val="lb"/>
    <w:basedOn w:val="MCQList1"/>
    <w:pPr>
      <w:spacing w:before="0"/>
      <w:ind w:left="297" w:hanging="297"/>
    </w:pPr>
  </w:style>
  <w:style w:type="paragraph" w:customStyle="1" w:styleId="h1">
    <w:name w:val="h1"/>
    <w:basedOn w:val="H2"/>
    <w:pPr>
      <w:spacing w:before="0"/>
    </w:pPr>
  </w:style>
  <w:style w:type="paragraph" w:customStyle="1" w:styleId="MCQList1-Wup">
    <w:name w:val="MCQ_List1-Wup"/>
    <w:basedOn w:val="Normal"/>
    <w:pPr>
      <w:keepNext/>
      <w:keepLines/>
      <w:tabs>
        <w:tab w:val="left" w:pos="750"/>
      </w:tabs>
      <w:spacing w:before="200" w:after="60"/>
      <w:ind w:left="749" w:hanging="749"/>
      <w:outlineLvl w:val="2"/>
    </w:pPr>
    <w:rPr>
      <w:rFonts w:ascii="Times" w:hAnsi="Times"/>
      <w:snapToGrid w:val="0"/>
      <w:sz w:val="22"/>
    </w:rPr>
  </w:style>
  <w:style w:type="character" w:customStyle="1" w:styleId="kruegerthom">
    <w:name w:val="krueger.thom"/>
    <w:semiHidden/>
    <w:rPr>
      <w:rFonts w:ascii="Arial" w:hAnsi="Arial" w:cs="Arial"/>
      <w:color w:val="auto"/>
      <w:sz w:val="20"/>
      <w:szCs w:val="20"/>
    </w:rPr>
  </w:style>
  <w:style w:type="paragraph" w:customStyle="1" w:styleId="ADCA">
    <w:name w:val="ADC_A"/>
    <w:basedOn w:val="MCQList1"/>
    <w:pPr>
      <w:tabs>
        <w:tab w:val="clear" w:pos="446"/>
        <w:tab w:val="left" w:pos="450"/>
      </w:tabs>
    </w:pPr>
  </w:style>
  <w:style w:type="paragraph" w:customStyle="1" w:styleId="Style1">
    <w:name w:val="Style1"/>
    <w:basedOn w:val="T1"/>
    <w:rPr>
      <w:rFonts w:cs="Arial"/>
      <w:color w:val="000080"/>
      <w:szCs w:val="22"/>
    </w:rPr>
  </w:style>
  <w:style w:type="paragraph" w:customStyle="1" w:styleId="Style2">
    <w:name w:val="Style2"/>
    <w:basedOn w:val="T1"/>
    <w:autoRedefine/>
    <w:rPr>
      <w:rFonts w:cs="Arial"/>
      <w:color w:val="000080"/>
      <w:szCs w:val="22"/>
    </w:rPr>
  </w:style>
  <w:style w:type="paragraph" w:customStyle="1" w:styleId="Style3">
    <w:name w:val="Style3"/>
    <w:basedOn w:val="T1"/>
    <w:rPr>
      <w:rFonts w:cs="Arial"/>
      <w:szCs w:val="22"/>
    </w:rPr>
  </w:style>
  <w:style w:type="paragraph" w:customStyle="1" w:styleId="Style4">
    <w:name w:val="Style4"/>
    <w:basedOn w:val="T1"/>
    <w:rPr>
      <w:rFonts w:cs="Arial"/>
      <w:szCs w:val="22"/>
    </w:rPr>
  </w:style>
  <w:style w:type="paragraph" w:customStyle="1" w:styleId="Style5">
    <w:name w:val="Style5"/>
    <w:basedOn w:val="T1"/>
    <w:autoRedefine/>
    <w:rPr>
      <w:rFonts w:cs="Arial"/>
      <w:szCs w:val="22"/>
    </w:rPr>
  </w:style>
  <w:style w:type="character" w:styleId="FollowedHyperlink">
    <w:name w:val="FollowedHyperlink"/>
    <w:semiHidden/>
    <w:rPr>
      <w:color w:val="800080"/>
      <w:u w:val="single"/>
    </w:rPr>
  </w:style>
  <w:style w:type="paragraph" w:customStyle="1" w:styleId="acdA">
    <w:name w:val="acd_A"/>
    <w:basedOn w:val="ADCA"/>
  </w:style>
  <w:style w:type="paragraph" w:customStyle="1" w:styleId="ACDQ">
    <w:name w:val="ACD_Q"/>
    <w:basedOn w:val="MCQList1"/>
    <w:pPr>
      <w:tabs>
        <w:tab w:val="clear" w:pos="446"/>
        <w:tab w:val="left" w:pos="450"/>
      </w:tabs>
    </w:pPr>
    <w:rPr>
      <w:i/>
    </w:rPr>
  </w:style>
  <w:style w:type="paragraph" w:customStyle="1" w:styleId="ANS">
    <w:name w:val="ANS"/>
    <w:basedOn w:val="MCQList1"/>
    <w:pPr>
      <w:tabs>
        <w:tab w:val="left" w:pos="1050"/>
      </w:tabs>
      <w:ind w:left="1050" w:hanging="1050"/>
    </w:pPr>
  </w:style>
  <w:style w:type="paragraph" w:customStyle="1" w:styleId="ANSText">
    <w:name w:val="ANS_Text"/>
    <w:basedOn w:val="ANS"/>
    <w:pPr>
      <w:spacing w:before="0"/>
    </w:pPr>
  </w:style>
  <w:style w:type="paragraph" w:styleId="BalloonText">
    <w:name w:val="Balloon Text"/>
    <w:basedOn w:val="Normal"/>
    <w:semiHidden/>
    <w:rPr>
      <w:rFonts w:ascii="Tahoma" w:hAnsi="Tahoma" w:cs="Tahoma"/>
      <w:sz w:val="16"/>
      <w:szCs w:val="16"/>
    </w:rPr>
  </w:style>
  <w:style w:type="paragraph" w:customStyle="1" w:styleId="BL0">
    <w:name w:val="BL"/>
    <w:basedOn w:val="Normal"/>
    <w:pPr>
      <w:tabs>
        <w:tab w:val="left" w:pos="288"/>
      </w:tabs>
      <w:ind w:left="288" w:hanging="288"/>
    </w:pPr>
    <w:rPr>
      <w:rFonts w:ascii="Times" w:hAnsi="Times"/>
      <w:sz w:val="22"/>
      <w:szCs w:val="24"/>
    </w:rPr>
  </w:style>
  <w:style w:type="paragraph" w:customStyle="1" w:styleId="BL2">
    <w:name w:val="BL2"/>
    <w:basedOn w:val="BL0"/>
    <w:pPr>
      <w:tabs>
        <w:tab w:val="clear" w:pos="288"/>
        <w:tab w:val="left" w:pos="711"/>
      </w:tabs>
      <w:spacing w:after="60"/>
      <w:ind w:left="705" w:hanging="259"/>
    </w:pPr>
  </w:style>
  <w:style w:type="paragraph" w:customStyle="1" w:styleId="BLF">
    <w:name w:val="BLF"/>
    <w:basedOn w:val="BL0"/>
    <w:pPr>
      <w:spacing w:before="120"/>
    </w:pPr>
  </w:style>
  <w:style w:type="paragraph" w:styleId="BodyText">
    <w:name w:val="Body Text"/>
    <w:basedOn w:val="Normal"/>
    <w:semiHidden/>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pPr>
      <w:widowControl w:val="0"/>
      <w:jc w:val="center"/>
    </w:pPr>
    <w:rPr>
      <w:rFonts w:ascii="Courier New" w:hAnsi="Courier New"/>
      <w:snapToGrid w:val="0"/>
      <w:sz w:val="32"/>
    </w:rPr>
  </w:style>
  <w:style w:type="paragraph" w:styleId="BodyTextIndent2">
    <w:name w:val="Body Text Indent 2"/>
    <w:basedOn w:val="Normal"/>
    <w:semiHidden/>
    <w:pPr>
      <w:ind w:left="450" w:hanging="270"/>
      <w:jc w:val="both"/>
    </w:pPr>
    <w:rPr>
      <w:spacing w:val="-2"/>
      <w:sz w:val="22"/>
    </w:rPr>
  </w:style>
  <w:style w:type="paragraph" w:styleId="BodyTextIndent3">
    <w:name w:val="Body Text Indent 3"/>
    <w:basedOn w:val="Normal"/>
    <w:semiHidden/>
    <w:pPr>
      <w:ind w:left="1080" w:hanging="720"/>
    </w:pPr>
    <w:rPr>
      <w:sz w:val="24"/>
      <w:szCs w:val="24"/>
    </w:rPr>
  </w:style>
  <w:style w:type="paragraph" w:customStyle="1" w:styleId="CO">
    <w:name w:val="CO"/>
    <w:basedOn w:val="MCQList1"/>
    <w:pPr>
      <w:spacing w:before="120" w:after="0"/>
    </w:pPr>
    <w:rPr>
      <w:b/>
      <w:bCs/>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semiHidden/>
    <w:rPr>
      <w:b/>
      <w:bCs/>
    </w:rPr>
  </w:style>
  <w:style w:type="paragraph" w:customStyle="1" w:styleId="DQList1">
    <w:name w:val="DQ_List1"/>
    <w:basedOn w:val="MCQList1"/>
  </w:style>
  <w:style w:type="character" w:customStyle="1" w:styleId="emailstyle15">
    <w:name w:val="emailstyle15"/>
    <w:semiHidden/>
    <w:rPr>
      <w:rFonts w:ascii="Arial" w:hAnsi="Arial" w:cs="Arial"/>
      <w:color w:val="000000"/>
      <w:sz w:val="20"/>
    </w:rPr>
  </w:style>
  <w:style w:type="paragraph" w:styleId="EndnoteText">
    <w:name w:val="endnote text"/>
    <w:basedOn w:val="Normal"/>
    <w:semiHidden/>
    <w:pPr>
      <w:widowControl w:val="0"/>
    </w:pPr>
    <w:rPr>
      <w:rFonts w:ascii="Courier New" w:hAnsi="Courier New"/>
      <w:snapToGrid w:val="0"/>
      <w:sz w:val="24"/>
    </w:rPr>
  </w:style>
  <w:style w:type="paragraph" w:customStyle="1" w:styleId="H10">
    <w:name w:val="H1"/>
    <w:basedOn w:val="Normal"/>
    <w:pPr>
      <w:jc w:val="both"/>
    </w:pPr>
    <w:rPr>
      <w:sz w:val="22"/>
    </w:rPr>
  </w:style>
  <w:style w:type="paragraph" w:customStyle="1" w:styleId="KTtext">
    <w:name w:val="KT_text"/>
    <w:basedOn w:val="T1"/>
    <w:rPr>
      <w:szCs w:val="19"/>
    </w:rPr>
  </w:style>
  <w:style w:type="paragraph" w:customStyle="1" w:styleId="LB0">
    <w:name w:val="LB"/>
    <w:basedOn w:val="MCQList1"/>
    <w:pPr>
      <w:tabs>
        <w:tab w:val="clear" w:pos="274"/>
        <w:tab w:val="left" w:pos="288"/>
      </w:tabs>
      <w:spacing w:before="0" w:after="40"/>
      <w:ind w:left="300" w:hanging="300"/>
    </w:pPr>
  </w:style>
  <w:style w:type="paragraph" w:customStyle="1" w:styleId="LBF">
    <w:name w:val="LBF"/>
    <w:basedOn w:val="LB0"/>
    <w:pPr>
      <w:spacing w:before="120"/>
      <w:ind w:left="302" w:hanging="302"/>
    </w:pPr>
  </w:style>
  <w:style w:type="paragraph" w:styleId="List30">
    <w:name w:val="List 3"/>
    <w:basedOn w:val="Normal"/>
    <w:semiHidden/>
    <w:pPr>
      <w:ind w:left="1080" w:hanging="360"/>
    </w:pPr>
  </w:style>
  <w:style w:type="paragraph" w:customStyle="1" w:styleId="list50">
    <w:name w:val="list5"/>
    <w:basedOn w:val="Normal"/>
    <w:pPr>
      <w:tabs>
        <w:tab w:val="left" w:pos="2016"/>
      </w:tabs>
      <w:ind w:left="2016" w:hanging="288"/>
    </w:pPr>
    <w:rPr>
      <w:rFonts w:ascii="Times" w:hAnsi="Times"/>
    </w:rPr>
  </w:style>
  <w:style w:type="paragraph" w:customStyle="1" w:styleId="Problemlist1">
    <w:name w:val="Problem_list1"/>
    <w:basedOn w:val="Normal"/>
    <w:pPr>
      <w:keepNext/>
      <w:keepLines/>
      <w:tabs>
        <w:tab w:val="left" w:pos="387"/>
      </w:tabs>
      <w:spacing w:before="200" w:after="60"/>
      <w:ind w:left="375" w:hanging="375"/>
      <w:outlineLvl w:val="2"/>
    </w:pPr>
    <w:rPr>
      <w:rFonts w:ascii="Times" w:hAnsi="Times"/>
      <w:snapToGrid w:val="0"/>
      <w:sz w:val="22"/>
    </w:rPr>
  </w:style>
  <w:style w:type="paragraph" w:customStyle="1" w:styleId="MCQList2sub0">
    <w:name w:val="MCQ_List2_sub"/>
    <w:basedOn w:val="MCQList2"/>
    <w:pPr>
      <w:tabs>
        <w:tab w:val="left" w:pos="821"/>
        <w:tab w:val="left" w:pos="1296"/>
      </w:tabs>
      <w:ind w:left="1267" w:hanging="821"/>
    </w:pPr>
  </w:style>
  <w:style w:type="paragraph" w:customStyle="1" w:styleId="PG">
    <w:name w:val="PG"/>
    <w:basedOn w:val="MCQList1"/>
  </w:style>
  <w:style w:type="paragraph" w:customStyle="1" w:styleId="problemlist2">
    <w:name w:val="problem_list2"/>
    <w:basedOn w:val="awTB03distractor"/>
    <w:pPr>
      <w:ind w:left="720" w:hanging="331"/>
    </w:pPr>
  </w:style>
  <w:style w:type="paragraph" w:customStyle="1" w:styleId="RQ">
    <w:name w:val="RQ"/>
    <w:basedOn w:val="Normal"/>
    <w:pPr>
      <w:keepNext/>
      <w:ind w:left="450" w:hanging="450"/>
    </w:pPr>
  </w:style>
  <w:style w:type="paragraph" w:customStyle="1" w:styleId="RQ1">
    <w:name w:val="RQ1"/>
    <w:basedOn w:val="NL2"/>
    <w:pPr>
      <w:keepNext/>
      <w:tabs>
        <w:tab w:val="clear" w:pos="720"/>
        <w:tab w:val="left" w:pos="1125"/>
      </w:tabs>
      <w:ind w:left="825" w:hanging="375"/>
    </w:pPr>
  </w:style>
  <w:style w:type="paragraph" w:customStyle="1" w:styleId="T2">
    <w:name w:val="T2"/>
    <w:basedOn w:val="T1"/>
    <w:pPr>
      <w:spacing w:before="200"/>
    </w:pPr>
  </w:style>
  <w:style w:type="paragraph" w:customStyle="1" w:styleId="Table">
    <w:name w:val="Table"/>
    <w:basedOn w:val="T1"/>
    <w:pPr>
      <w:pBdr>
        <w:top w:val="single" w:sz="4" w:space="1" w:color="auto"/>
        <w:bottom w:val="single" w:sz="4" w:space="1" w:color="auto"/>
      </w:pBdr>
      <w:tabs>
        <w:tab w:val="left" w:pos="7800"/>
      </w:tabs>
      <w:spacing w:before="200" w:after="120" w:line="240" w:lineRule="atLeast"/>
      <w:ind w:left="979"/>
    </w:pPr>
    <w:rPr>
      <w:b/>
      <w:bCs/>
    </w:rPr>
  </w:style>
  <w:style w:type="paragraph" w:customStyle="1" w:styleId="Table-List1">
    <w:name w:val="Table-List1"/>
    <w:basedOn w:val="List3"/>
    <w:pPr>
      <w:tabs>
        <w:tab w:val="decimal" w:pos="8775"/>
      </w:tabs>
      <w:spacing w:after="60"/>
      <w:ind w:left="1281" w:hanging="302"/>
    </w:pPr>
  </w:style>
  <w:style w:type="paragraph" w:customStyle="1" w:styleId="TB">
    <w:name w:val="TB"/>
    <w:basedOn w:val="T1"/>
  </w:style>
  <w:style w:type="character" w:customStyle="1" w:styleId="awTB02questionChar">
    <w:name w:val="awTB_02_question Char"/>
    <w:rPr>
      <w:rFonts w:ascii="Times" w:hAnsi="Times"/>
      <w:snapToGrid w:val="0"/>
      <w:sz w:val="22"/>
      <w:lang w:val="en-US" w:eastAsia="en-US" w:bidi="ar-SA"/>
    </w:rPr>
  </w:style>
  <w:style w:type="character" w:customStyle="1" w:styleId="Problemlist1Char">
    <w:name w:val="Problem_list1 Char"/>
    <w:rPr>
      <w:rFonts w:ascii="Times" w:hAnsi="Times"/>
      <w:snapToGrid w:val="0"/>
      <w:sz w:val="22"/>
      <w:lang w:val="en-US" w:eastAsia="en-US" w:bidi="ar-SA"/>
    </w:rPr>
  </w:style>
  <w:style w:type="character" w:customStyle="1" w:styleId="MCQList1Char">
    <w:name w:val="MCQ_List1 Char"/>
    <w:rPr>
      <w:rFonts w:ascii="Times" w:hAnsi="Times"/>
      <w:snapToGrid w:val="0"/>
      <w:sz w:val="22"/>
      <w:lang w:val="en-US" w:eastAsia="en-US" w:bidi="ar-SA"/>
    </w:rPr>
  </w:style>
  <w:style w:type="character" w:customStyle="1" w:styleId="style51">
    <w:name w:val="style51"/>
    <w:rPr>
      <w:rFonts w:ascii="Verdana" w:hAnsi="Verdana" w:hint="default"/>
      <w:strike w:val="0"/>
      <w:dstrike w:val="0"/>
      <w:color w:val="000000"/>
      <w:sz w:val="17"/>
      <w:szCs w:val="17"/>
      <w:u w:val="none"/>
      <w:effect w:val="none"/>
    </w:rPr>
  </w:style>
  <w:style w:type="paragraph" w:customStyle="1" w:styleId="ColorfulShading-Accent11">
    <w:name w:val="Colorful Shading - Accent 11"/>
    <w:hidden/>
    <w:uiPriority w:val="99"/>
    <w:semiHidden/>
    <w:rsid w:val="0030374C"/>
  </w:style>
  <w:style w:type="character" w:styleId="PlaceholderText">
    <w:name w:val="Placeholder Text"/>
    <w:uiPriority w:val="99"/>
    <w:semiHidden/>
    <w:rsid w:val="009D79C3"/>
    <w:rPr>
      <w:color w:val="808080"/>
    </w:rPr>
  </w:style>
  <w:style w:type="character" w:customStyle="1" w:styleId="CommentTextChar">
    <w:name w:val="Comment Text Char"/>
    <w:link w:val="CommentText"/>
    <w:uiPriority w:val="99"/>
    <w:semiHidden/>
    <w:locked/>
    <w:rsid w:val="00970C61"/>
  </w:style>
  <w:style w:type="paragraph" w:customStyle="1" w:styleId="crprobsetheadfirst">
    <w:name w:val="cr_probset_headfirst_"/>
    <w:basedOn w:val="Normal"/>
    <w:uiPriority w:val="99"/>
    <w:semiHidden/>
    <w:rsid w:val="00970C61"/>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keepNext/>
      <w:tabs>
        <w:tab w:val="left" w:pos="504"/>
      </w:tabs>
      <w:spacing w:before="200"/>
      <w:ind w:left="504" w:hanging="504"/>
    </w:pPr>
    <w:rPr>
      <w:rFonts w:ascii="Times" w:hAnsi="Times"/>
      <w:b/>
      <w:sz w:val="22"/>
    </w:rPr>
  </w:style>
  <w:style w:type="paragraph" w:customStyle="1" w:styleId="List2">
    <w:name w:val="List2"/>
    <w:basedOn w:val="Normal"/>
    <w:pPr>
      <w:keepNext/>
      <w:tabs>
        <w:tab w:val="left" w:pos="907"/>
      </w:tabs>
      <w:spacing w:before="80" w:after="60"/>
      <w:ind w:left="907" w:hanging="403"/>
    </w:pPr>
    <w:rPr>
      <w:rFonts w:ascii="Times" w:hAnsi="Times"/>
      <w:sz w:val="22"/>
    </w:rPr>
  </w:style>
  <w:style w:type="paragraph" w:customStyle="1" w:styleId="List3">
    <w:name w:val="List3"/>
    <w:basedOn w:val="Normal"/>
    <w:pPr>
      <w:keepNext/>
      <w:tabs>
        <w:tab w:val="left" w:pos="1195"/>
      </w:tabs>
      <w:spacing w:after="40"/>
      <w:ind w:left="1195" w:hanging="288"/>
    </w:pPr>
    <w:rPr>
      <w:rFonts w:ascii="Times" w:hAnsi="Times"/>
      <w:sz w:val="22"/>
    </w:rPr>
  </w:style>
  <w:style w:type="paragraph" w:customStyle="1" w:styleId="List4">
    <w:name w:val="List4"/>
    <w:basedOn w:val="Normal"/>
    <w:pPr>
      <w:keepNext/>
      <w:tabs>
        <w:tab w:val="left" w:pos="1483"/>
      </w:tabs>
      <w:spacing w:after="40"/>
      <w:ind w:left="1483" w:hanging="288"/>
    </w:pPr>
    <w:rPr>
      <w:rFonts w:ascii="Times" w:hAnsi="Times"/>
      <w:sz w:val="22"/>
    </w:rPr>
  </w:style>
  <w:style w:type="paragraph" w:customStyle="1" w:styleId="List5">
    <w:name w:val="List5"/>
    <w:basedOn w:val="Normal"/>
    <w:pPr>
      <w:keepNext/>
      <w:tabs>
        <w:tab w:val="left" w:pos="1915"/>
        <w:tab w:val="left" w:pos="1944"/>
      </w:tabs>
      <w:spacing w:after="40"/>
      <w:ind w:left="1944" w:hanging="446"/>
    </w:pPr>
    <w:rPr>
      <w:rFonts w:ascii="Times" w:hAnsi="Times"/>
      <w:sz w:val="22"/>
    </w:rPr>
  </w:style>
  <w:style w:type="paragraph" w:customStyle="1" w:styleId="H2">
    <w:name w:val="H2"/>
    <w:basedOn w:val="Heading3"/>
    <w:pPr>
      <w:spacing w:before="240" w:after="100"/>
      <w:ind w:right="504"/>
      <w:outlineLvl w:val="0"/>
    </w:pPr>
    <w:rPr>
      <w:rFonts w:ascii="Helvetica" w:hAnsi="Helvetica"/>
      <w:b/>
      <w:bCs/>
      <w:szCs w:val="22"/>
    </w:rPr>
  </w:style>
  <w:style w:type="paragraph" w:customStyle="1" w:styleId="T1">
    <w:name w:val="T1"/>
    <w:basedOn w:val="Normal"/>
    <w:pPr>
      <w:keepNext/>
    </w:pPr>
    <w:rPr>
      <w:rFonts w:ascii="Times" w:hAnsi="Times"/>
      <w:sz w:val="22"/>
    </w:rPr>
  </w:style>
  <w:style w:type="paragraph" w:customStyle="1" w:styleId="MCQ">
    <w:name w:val="MCQ"/>
    <w:basedOn w:val="Normal"/>
    <w:pPr>
      <w:keepNext/>
      <w:tabs>
        <w:tab w:val="left" w:pos="1771"/>
        <w:tab w:val="left" w:pos="2160"/>
      </w:tabs>
      <w:spacing w:before="200" w:after="60"/>
      <w:ind w:left="2160" w:hanging="2160"/>
    </w:pPr>
    <w:rPr>
      <w:rFonts w:ascii="Times" w:hAnsi="Times"/>
      <w:sz w:val="22"/>
    </w:rPr>
  </w:style>
  <w:style w:type="paragraph" w:customStyle="1" w:styleId="MCA">
    <w:name w:val="MCA"/>
    <w:basedOn w:val="Normal"/>
    <w:pPr>
      <w:numPr>
        <w:ilvl w:val="1"/>
        <w:numId w:val="11"/>
      </w:numPr>
      <w:tabs>
        <w:tab w:val="clear" w:pos="1080"/>
        <w:tab w:val="num" w:pos="750"/>
      </w:tabs>
      <w:ind w:left="750" w:hanging="375"/>
    </w:pPr>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H3">
    <w:name w:val="H3"/>
    <w:basedOn w:val="T1"/>
    <w:pPr>
      <w:spacing w:before="200" w:after="120"/>
    </w:pPr>
    <w:rPr>
      <w:b/>
      <w:bCs/>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Normal"/>
    <w:pPr>
      <w:keepLines/>
      <w:tabs>
        <w:tab w:val="left" w:pos="720"/>
        <w:tab w:val="num" w:pos="907"/>
      </w:tabs>
      <w:spacing w:after="40"/>
      <w:ind w:left="907" w:hanging="360"/>
      <w:outlineLvl w:val="2"/>
    </w:pPr>
    <w:rPr>
      <w:rFonts w:ascii="Times" w:hAnsi="Times"/>
      <w:snapToGrid w:val="0"/>
      <w:sz w:val="22"/>
    </w:r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MCQList1">
    <w:name w:val="MCQ_List1"/>
    <w:basedOn w:val="Normal"/>
    <w:rsid w:val="00394C3E"/>
    <w:pPr>
      <w:keepLines/>
      <w:tabs>
        <w:tab w:val="right" w:pos="274"/>
        <w:tab w:val="left" w:pos="446"/>
      </w:tabs>
      <w:spacing w:before="200" w:after="60"/>
      <w:ind w:left="446" w:hanging="446"/>
      <w:outlineLvl w:val="2"/>
    </w:pPr>
    <w:rPr>
      <w:rFonts w:ascii="Times" w:hAnsi="Times"/>
      <w:snapToGrid w:val="0"/>
      <w:sz w:val="22"/>
    </w:rPr>
  </w:style>
  <w:style w:type="paragraph" w:customStyle="1" w:styleId="MCQList2">
    <w:name w:val="MCQ_List2"/>
    <w:basedOn w:val="Normal"/>
    <w:pPr>
      <w:keepNext/>
      <w:keepLines/>
      <w:spacing w:after="40"/>
      <w:ind w:left="1125" w:hanging="369"/>
      <w:outlineLvl w:val="2"/>
    </w:pPr>
    <w:rPr>
      <w:rFonts w:ascii="Times" w:hAnsi="Times"/>
      <w:snapToGrid w:val="0"/>
      <w:sz w:val="22"/>
    </w:rPr>
  </w:style>
  <w:style w:type="paragraph" w:styleId="NormalWeb">
    <w:name w:val="Normal (Web)"/>
    <w:basedOn w:val="Normal"/>
    <w:semiHidden/>
    <w:pPr>
      <w:spacing w:after="15"/>
    </w:pPr>
    <w:rPr>
      <w:sz w:val="24"/>
      <w:szCs w:val="24"/>
    </w:rPr>
  </w:style>
  <w:style w:type="paragraph" w:customStyle="1" w:styleId="List6">
    <w:name w:val="List6"/>
    <w:basedOn w:val="List4"/>
    <w:pPr>
      <w:tabs>
        <w:tab w:val="clear" w:pos="1483"/>
        <w:tab w:val="left" w:pos="2250"/>
      </w:tabs>
      <w:spacing w:after="0"/>
      <w:ind w:hanging="825"/>
    </w:pPr>
  </w:style>
  <w:style w:type="paragraph" w:customStyle="1" w:styleId="equation">
    <w:name w:val="equation"/>
    <w:basedOn w:val="NormalWeb"/>
    <w:pPr>
      <w:keepNext/>
      <w:tabs>
        <w:tab w:val="left" w:pos="3600"/>
        <w:tab w:val="left" w:pos="9000"/>
      </w:tabs>
      <w:spacing w:before="120" w:after="120"/>
      <w:jc w:val="center"/>
    </w:pPr>
    <w:rPr>
      <w:rFonts w:ascii="Times" w:hAnsi="Times"/>
      <w:sz w:val="22"/>
      <w:szCs w:val="22"/>
    </w:rPr>
  </w:style>
  <w:style w:type="paragraph" w:customStyle="1" w:styleId="NL3">
    <w:name w:val="NL3"/>
    <w:basedOn w:val="NormalWeb"/>
    <w:pPr>
      <w:keepNext/>
      <w:spacing w:before="200" w:after="40"/>
      <w:ind w:left="1200" w:hanging="375"/>
    </w:pPr>
    <w:rPr>
      <w:sz w:val="22"/>
      <w:szCs w:val="22"/>
    </w:rPr>
  </w:style>
  <w:style w:type="paragraph" w:styleId="ListBullet">
    <w:name w:val="List Bullet"/>
    <w:basedOn w:val="Normal"/>
    <w:autoRedefine/>
    <w:semiHidden/>
    <w:pPr>
      <w:numPr>
        <w:numId w:val="10"/>
      </w:numPr>
    </w:pPr>
  </w:style>
  <w:style w:type="paragraph" w:customStyle="1" w:styleId="TF">
    <w:name w:val="TF"/>
    <w:basedOn w:val="Normal"/>
    <w:pPr>
      <w:keepNext/>
      <w:keepLines/>
      <w:tabs>
        <w:tab w:val="left" w:pos="1901"/>
      </w:tabs>
      <w:spacing w:after="60"/>
      <w:ind w:left="1901" w:hanging="1901"/>
      <w:outlineLvl w:val="2"/>
    </w:pPr>
    <w:rPr>
      <w:rFonts w:ascii="Times" w:hAnsi="Times"/>
      <w:snapToGrid w:val="0"/>
      <w:sz w:val="22"/>
    </w:rPr>
  </w:style>
  <w:style w:type="paragraph" w:customStyle="1" w:styleId="SubList5">
    <w:name w:val="SubList5"/>
    <w:basedOn w:val="List5"/>
    <w:pPr>
      <w:tabs>
        <w:tab w:val="clear" w:pos="1915"/>
        <w:tab w:val="left" w:pos="2160"/>
      </w:tabs>
      <w:ind w:left="2390"/>
    </w:pPr>
  </w:style>
  <w:style w:type="character" w:styleId="Hyperlink">
    <w:name w:val="Hyperlink"/>
    <w:semiHidden/>
    <w:rPr>
      <w:color w:val="0000FF"/>
      <w:u w:val="single"/>
    </w:rPr>
  </w:style>
  <w:style w:type="paragraph" w:customStyle="1" w:styleId="TFQ">
    <w:name w:val="TFQ"/>
    <w:basedOn w:val="T1"/>
    <w:pPr>
      <w:tabs>
        <w:tab w:val="left" w:pos="446"/>
      </w:tabs>
      <w:spacing w:before="200" w:after="60"/>
      <w:ind w:left="446" w:hanging="446"/>
    </w:pPr>
  </w:style>
  <w:style w:type="paragraph" w:customStyle="1" w:styleId="MCQList1sub">
    <w:name w:val="MCQ_List1_sub"/>
    <w:basedOn w:val="MCQList1"/>
    <w:pPr>
      <w:tabs>
        <w:tab w:val="left" w:pos="825"/>
      </w:tabs>
      <w:ind w:left="821" w:hanging="821"/>
    </w:pPr>
  </w:style>
  <w:style w:type="paragraph" w:customStyle="1" w:styleId="MCQList3">
    <w:name w:val="MCQ_List3"/>
    <w:basedOn w:val="MCQList2"/>
    <w:pPr>
      <w:tabs>
        <w:tab w:val="left" w:pos="821"/>
      </w:tabs>
      <w:ind w:left="1195" w:hanging="374"/>
    </w:pPr>
  </w:style>
  <w:style w:type="paragraph" w:customStyle="1" w:styleId="Note">
    <w:name w:val="Note"/>
    <w:basedOn w:val="Normal"/>
    <w:pPr>
      <w:keepNext/>
      <w:keepLines/>
      <w:spacing w:before="200" w:after="40"/>
      <w:ind w:left="677" w:hanging="677"/>
      <w:outlineLvl w:val="2"/>
    </w:pPr>
    <w:rPr>
      <w:rFonts w:ascii="Times" w:hAnsi="Times"/>
      <w:snapToGrid w:val="0"/>
      <w:sz w:val="22"/>
    </w:rPr>
  </w:style>
  <w:style w:type="paragraph" w:customStyle="1" w:styleId="summary">
    <w:name w:val="summary"/>
    <w:basedOn w:val="T1"/>
    <w:pPr>
      <w:spacing w:after="60"/>
    </w:pPr>
  </w:style>
  <w:style w:type="paragraph" w:customStyle="1" w:styleId="SumList">
    <w:name w:val="SumList"/>
    <w:basedOn w:val="List1"/>
    <w:pPr>
      <w:tabs>
        <w:tab w:val="clear" w:pos="504"/>
        <w:tab w:val="left" w:pos="720"/>
      </w:tabs>
      <w:spacing w:before="140" w:after="40"/>
      <w:ind w:left="936" w:hanging="720"/>
    </w:pPr>
    <w:rPr>
      <w:b w:val="0"/>
      <w:bCs/>
    </w:rPr>
  </w:style>
  <w:style w:type="paragraph" w:customStyle="1" w:styleId="MCQAns1">
    <w:name w:val="MCQ_Ans1"/>
    <w:basedOn w:val="Normal"/>
    <w:pPr>
      <w:keepNext/>
      <w:keepLines/>
      <w:tabs>
        <w:tab w:val="left" w:pos="1483"/>
      </w:tabs>
      <w:spacing w:before="120"/>
      <w:ind w:left="1483" w:hanging="936"/>
      <w:outlineLvl w:val="2"/>
    </w:pPr>
    <w:rPr>
      <w:rFonts w:ascii="Times" w:hAnsi="Times"/>
      <w:snapToGrid w:val="0"/>
      <w:sz w:val="22"/>
    </w:rPr>
  </w:style>
  <w:style w:type="paragraph" w:customStyle="1" w:styleId="MCQAns">
    <w:name w:val="MCQ_Ans"/>
    <w:basedOn w:val="MCQList2"/>
    <w:pPr>
      <w:tabs>
        <w:tab w:val="left" w:pos="1411"/>
      </w:tabs>
      <w:spacing w:before="80" w:after="0"/>
      <w:ind w:left="547" w:firstLine="0"/>
    </w:pPr>
  </w:style>
  <w:style w:type="paragraph" w:customStyle="1" w:styleId="MCQAns2">
    <w:name w:val="MCQ_Ans2"/>
    <w:basedOn w:val="MCQAns1"/>
    <w:pPr>
      <w:spacing w:after="80"/>
      <w:ind w:left="1008" w:hanging="1008"/>
    </w:pPr>
    <w:rPr>
      <w:b/>
      <w:bCs/>
    </w:rPr>
  </w:style>
  <w:style w:type="paragraph" w:customStyle="1" w:styleId="MCQList4">
    <w:name w:val="MCQ_List4"/>
    <w:basedOn w:val="MCQList3"/>
    <w:pPr>
      <w:ind w:left="1325" w:hanging="504"/>
    </w:pPr>
  </w:style>
  <w:style w:type="paragraph" w:customStyle="1" w:styleId="T">
    <w:name w:val="T"/>
    <w:basedOn w:val="MCQList2"/>
    <w:pPr>
      <w:spacing w:after="100"/>
      <w:ind w:left="0" w:firstLine="0"/>
      <w:jc w:val="center"/>
    </w:pPr>
  </w:style>
  <w:style w:type="paragraph" w:customStyle="1" w:styleId="MCQList1a">
    <w:name w:val="MCQ_List1a"/>
    <w:basedOn w:val="MCQList1"/>
    <w:pPr>
      <w:tabs>
        <w:tab w:val="clear" w:pos="274"/>
        <w:tab w:val="clear" w:pos="446"/>
        <w:tab w:val="left" w:pos="374"/>
      </w:tabs>
      <w:spacing w:after="40"/>
      <w:ind w:left="374" w:hanging="374"/>
    </w:pPr>
  </w:style>
  <w:style w:type="paragraph" w:customStyle="1" w:styleId="awTB02question">
    <w:name w:val="awTB_02_question"/>
    <w:basedOn w:val="Normal"/>
    <w:next w:val="Normal"/>
    <w:pPr>
      <w:keepNext/>
      <w:keepLines/>
      <w:numPr>
        <w:ilvl w:val="1"/>
        <w:numId w:val="8"/>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pPr>
      <w:keepNext/>
      <w:keepLines/>
      <w:numPr>
        <w:ilvl w:val="2"/>
        <w:numId w:val="9"/>
      </w:numPr>
      <w:tabs>
        <w:tab w:val="left" w:pos="720"/>
      </w:tabs>
      <w:spacing w:after="40"/>
      <w:outlineLvl w:val="2"/>
    </w:pPr>
    <w:rPr>
      <w:rFonts w:ascii="Times" w:hAnsi="Times"/>
      <w:snapToGrid w:val="0"/>
      <w:sz w:val="22"/>
    </w:rPr>
  </w:style>
  <w:style w:type="paragraph" w:styleId="BodyTextIndent">
    <w:name w:val="Body Text Indent"/>
    <w:basedOn w:val="Normal"/>
    <w:semiHidden/>
    <w:pPr>
      <w:tabs>
        <w:tab w:val="left" w:pos="900"/>
        <w:tab w:val="left" w:pos="4500"/>
      </w:tabs>
      <w:ind w:left="360" w:hanging="360"/>
      <w:jc w:val="both"/>
    </w:pPr>
    <w:rPr>
      <w:sz w:val="22"/>
    </w:rPr>
  </w:style>
  <w:style w:type="paragraph" w:customStyle="1" w:styleId="bl">
    <w:name w:val="bl"/>
    <w:basedOn w:val="MCQList2"/>
    <w:rsid w:val="006C4FCE"/>
    <w:pPr>
      <w:ind w:left="1137" w:hanging="374"/>
    </w:pPr>
  </w:style>
  <w:style w:type="paragraph" w:customStyle="1" w:styleId="MCQList2Sub">
    <w:name w:val="MCQ_List2_Sub"/>
    <w:basedOn w:val="MCQList2"/>
    <w:pPr>
      <w:tabs>
        <w:tab w:val="left" w:pos="3879"/>
      </w:tabs>
      <w:ind w:firstLine="1299"/>
    </w:pPr>
  </w:style>
  <w:style w:type="paragraph" w:customStyle="1" w:styleId="MCQList2ind">
    <w:name w:val="MCQ_List2_ind"/>
    <w:basedOn w:val="MCQList2"/>
    <w:pPr>
      <w:tabs>
        <w:tab w:val="left" w:pos="2160"/>
        <w:tab w:val="left" w:pos="3879"/>
      </w:tabs>
      <w:spacing w:before="200"/>
      <w:ind w:left="821" w:firstLine="0"/>
    </w:pPr>
    <w:rPr>
      <w:b/>
      <w:bCs/>
    </w:rPr>
  </w:style>
  <w:style w:type="paragraph" w:customStyle="1" w:styleId="MCQList2ind1">
    <w:name w:val="MCQ_List2_ind1"/>
    <w:basedOn w:val="MCQList2"/>
    <w:pPr>
      <w:ind w:firstLine="3054"/>
    </w:pPr>
  </w:style>
  <w:style w:type="paragraph" w:customStyle="1" w:styleId="lb">
    <w:name w:val="lb"/>
    <w:basedOn w:val="MCQList1"/>
    <w:pPr>
      <w:spacing w:before="0"/>
      <w:ind w:left="297" w:hanging="297"/>
    </w:pPr>
  </w:style>
  <w:style w:type="paragraph" w:customStyle="1" w:styleId="h1">
    <w:name w:val="h1"/>
    <w:basedOn w:val="H2"/>
    <w:pPr>
      <w:spacing w:before="0"/>
    </w:pPr>
  </w:style>
  <w:style w:type="paragraph" w:customStyle="1" w:styleId="MCQList1-Wup">
    <w:name w:val="MCQ_List1-Wup"/>
    <w:basedOn w:val="Normal"/>
    <w:pPr>
      <w:keepNext/>
      <w:keepLines/>
      <w:tabs>
        <w:tab w:val="left" w:pos="750"/>
      </w:tabs>
      <w:spacing w:before="200" w:after="60"/>
      <w:ind w:left="749" w:hanging="749"/>
      <w:outlineLvl w:val="2"/>
    </w:pPr>
    <w:rPr>
      <w:rFonts w:ascii="Times" w:hAnsi="Times"/>
      <w:snapToGrid w:val="0"/>
      <w:sz w:val="22"/>
    </w:rPr>
  </w:style>
  <w:style w:type="character" w:customStyle="1" w:styleId="kruegerthom">
    <w:name w:val="krueger.thom"/>
    <w:semiHidden/>
    <w:rPr>
      <w:rFonts w:ascii="Arial" w:hAnsi="Arial" w:cs="Arial"/>
      <w:color w:val="auto"/>
      <w:sz w:val="20"/>
      <w:szCs w:val="20"/>
    </w:rPr>
  </w:style>
  <w:style w:type="paragraph" w:customStyle="1" w:styleId="ADCA">
    <w:name w:val="ADC_A"/>
    <w:basedOn w:val="MCQList1"/>
    <w:pPr>
      <w:tabs>
        <w:tab w:val="clear" w:pos="446"/>
        <w:tab w:val="left" w:pos="450"/>
      </w:tabs>
    </w:pPr>
  </w:style>
  <w:style w:type="paragraph" w:customStyle="1" w:styleId="Style1">
    <w:name w:val="Style1"/>
    <w:basedOn w:val="T1"/>
    <w:rPr>
      <w:rFonts w:cs="Arial"/>
      <w:color w:val="000080"/>
      <w:szCs w:val="22"/>
    </w:rPr>
  </w:style>
  <w:style w:type="paragraph" w:customStyle="1" w:styleId="Style2">
    <w:name w:val="Style2"/>
    <w:basedOn w:val="T1"/>
    <w:autoRedefine/>
    <w:rPr>
      <w:rFonts w:cs="Arial"/>
      <w:color w:val="000080"/>
      <w:szCs w:val="22"/>
    </w:rPr>
  </w:style>
  <w:style w:type="paragraph" w:customStyle="1" w:styleId="Style3">
    <w:name w:val="Style3"/>
    <w:basedOn w:val="T1"/>
    <w:rPr>
      <w:rFonts w:cs="Arial"/>
      <w:szCs w:val="22"/>
    </w:rPr>
  </w:style>
  <w:style w:type="paragraph" w:customStyle="1" w:styleId="Style4">
    <w:name w:val="Style4"/>
    <w:basedOn w:val="T1"/>
    <w:rPr>
      <w:rFonts w:cs="Arial"/>
      <w:szCs w:val="22"/>
    </w:rPr>
  </w:style>
  <w:style w:type="paragraph" w:customStyle="1" w:styleId="Style5">
    <w:name w:val="Style5"/>
    <w:basedOn w:val="T1"/>
    <w:autoRedefine/>
    <w:rPr>
      <w:rFonts w:cs="Arial"/>
      <w:szCs w:val="22"/>
    </w:rPr>
  </w:style>
  <w:style w:type="character" w:styleId="FollowedHyperlink">
    <w:name w:val="FollowedHyperlink"/>
    <w:semiHidden/>
    <w:rPr>
      <w:color w:val="800080"/>
      <w:u w:val="single"/>
    </w:rPr>
  </w:style>
  <w:style w:type="paragraph" w:customStyle="1" w:styleId="acdA">
    <w:name w:val="acd_A"/>
    <w:basedOn w:val="ADCA"/>
  </w:style>
  <w:style w:type="paragraph" w:customStyle="1" w:styleId="ACDQ">
    <w:name w:val="ACD_Q"/>
    <w:basedOn w:val="MCQList1"/>
    <w:pPr>
      <w:tabs>
        <w:tab w:val="clear" w:pos="446"/>
        <w:tab w:val="left" w:pos="450"/>
      </w:tabs>
    </w:pPr>
    <w:rPr>
      <w:i/>
    </w:rPr>
  </w:style>
  <w:style w:type="paragraph" w:customStyle="1" w:styleId="ANS">
    <w:name w:val="ANS"/>
    <w:basedOn w:val="MCQList1"/>
    <w:pPr>
      <w:tabs>
        <w:tab w:val="left" w:pos="1050"/>
      </w:tabs>
      <w:ind w:left="1050" w:hanging="1050"/>
    </w:pPr>
  </w:style>
  <w:style w:type="paragraph" w:customStyle="1" w:styleId="ANSText">
    <w:name w:val="ANS_Text"/>
    <w:basedOn w:val="ANS"/>
    <w:pPr>
      <w:spacing w:before="0"/>
    </w:pPr>
  </w:style>
  <w:style w:type="paragraph" w:styleId="BalloonText">
    <w:name w:val="Balloon Text"/>
    <w:basedOn w:val="Normal"/>
    <w:semiHidden/>
    <w:rPr>
      <w:rFonts w:ascii="Tahoma" w:hAnsi="Tahoma" w:cs="Tahoma"/>
      <w:sz w:val="16"/>
      <w:szCs w:val="16"/>
    </w:rPr>
  </w:style>
  <w:style w:type="paragraph" w:customStyle="1" w:styleId="BL0">
    <w:name w:val="BL"/>
    <w:basedOn w:val="Normal"/>
    <w:pPr>
      <w:tabs>
        <w:tab w:val="left" w:pos="288"/>
      </w:tabs>
      <w:ind w:left="288" w:hanging="288"/>
    </w:pPr>
    <w:rPr>
      <w:rFonts w:ascii="Times" w:hAnsi="Times"/>
      <w:sz w:val="22"/>
      <w:szCs w:val="24"/>
    </w:rPr>
  </w:style>
  <w:style w:type="paragraph" w:customStyle="1" w:styleId="BL2">
    <w:name w:val="BL2"/>
    <w:basedOn w:val="BL0"/>
    <w:pPr>
      <w:tabs>
        <w:tab w:val="clear" w:pos="288"/>
        <w:tab w:val="left" w:pos="711"/>
      </w:tabs>
      <w:spacing w:after="60"/>
      <w:ind w:left="705" w:hanging="259"/>
    </w:pPr>
  </w:style>
  <w:style w:type="paragraph" w:customStyle="1" w:styleId="BLF">
    <w:name w:val="BLF"/>
    <w:basedOn w:val="BL0"/>
    <w:pPr>
      <w:spacing w:before="120"/>
    </w:pPr>
  </w:style>
  <w:style w:type="paragraph" w:styleId="BodyText">
    <w:name w:val="Body Text"/>
    <w:basedOn w:val="Normal"/>
    <w:semiHidden/>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pPr>
      <w:widowControl w:val="0"/>
      <w:jc w:val="center"/>
    </w:pPr>
    <w:rPr>
      <w:rFonts w:ascii="Courier New" w:hAnsi="Courier New"/>
      <w:snapToGrid w:val="0"/>
      <w:sz w:val="32"/>
    </w:rPr>
  </w:style>
  <w:style w:type="paragraph" w:styleId="BodyTextIndent2">
    <w:name w:val="Body Text Indent 2"/>
    <w:basedOn w:val="Normal"/>
    <w:semiHidden/>
    <w:pPr>
      <w:ind w:left="450" w:hanging="270"/>
      <w:jc w:val="both"/>
    </w:pPr>
    <w:rPr>
      <w:spacing w:val="-2"/>
      <w:sz w:val="22"/>
    </w:rPr>
  </w:style>
  <w:style w:type="paragraph" w:styleId="BodyTextIndent3">
    <w:name w:val="Body Text Indent 3"/>
    <w:basedOn w:val="Normal"/>
    <w:semiHidden/>
    <w:pPr>
      <w:ind w:left="1080" w:hanging="720"/>
    </w:pPr>
    <w:rPr>
      <w:sz w:val="24"/>
      <w:szCs w:val="24"/>
    </w:rPr>
  </w:style>
  <w:style w:type="paragraph" w:customStyle="1" w:styleId="CO">
    <w:name w:val="CO"/>
    <w:basedOn w:val="MCQList1"/>
    <w:pPr>
      <w:spacing w:before="120" w:after="0"/>
    </w:pPr>
    <w:rPr>
      <w:b/>
      <w:bCs/>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semiHidden/>
    <w:rPr>
      <w:b/>
      <w:bCs/>
    </w:rPr>
  </w:style>
  <w:style w:type="paragraph" w:customStyle="1" w:styleId="DQList1">
    <w:name w:val="DQ_List1"/>
    <w:basedOn w:val="MCQList1"/>
  </w:style>
  <w:style w:type="character" w:customStyle="1" w:styleId="emailstyle15">
    <w:name w:val="emailstyle15"/>
    <w:semiHidden/>
    <w:rPr>
      <w:rFonts w:ascii="Arial" w:hAnsi="Arial" w:cs="Arial"/>
      <w:color w:val="000000"/>
      <w:sz w:val="20"/>
    </w:rPr>
  </w:style>
  <w:style w:type="paragraph" w:styleId="EndnoteText">
    <w:name w:val="endnote text"/>
    <w:basedOn w:val="Normal"/>
    <w:semiHidden/>
    <w:pPr>
      <w:widowControl w:val="0"/>
    </w:pPr>
    <w:rPr>
      <w:rFonts w:ascii="Courier New" w:hAnsi="Courier New"/>
      <w:snapToGrid w:val="0"/>
      <w:sz w:val="24"/>
    </w:rPr>
  </w:style>
  <w:style w:type="paragraph" w:customStyle="1" w:styleId="H10">
    <w:name w:val="H1"/>
    <w:basedOn w:val="Normal"/>
    <w:pPr>
      <w:jc w:val="both"/>
    </w:pPr>
    <w:rPr>
      <w:sz w:val="22"/>
    </w:rPr>
  </w:style>
  <w:style w:type="paragraph" w:customStyle="1" w:styleId="KTtext">
    <w:name w:val="KT_text"/>
    <w:basedOn w:val="T1"/>
    <w:rPr>
      <w:szCs w:val="19"/>
    </w:rPr>
  </w:style>
  <w:style w:type="paragraph" w:customStyle="1" w:styleId="LB0">
    <w:name w:val="LB"/>
    <w:basedOn w:val="MCQList1"/>
    <w:pPr>
      <w:tabs>
        <w:tab w:val="clear" w:pos="274"/>
        <w:tab w:val="left" w:pos="288"/>
      </w:tabs>
      <w:spacing w:before="0" w:after="40"/>
      <w:ind w:left="300" w:hanging="300"/>
    </w:pPr>
  </w:style>
  <w:style w:type="paragraph" w:customStyle="1" w:styleId="LBF">
    <w:name w:val="LBF"/>
    <w:basedOn w:val="LB0"/>
    <w:pPr>
      <w:spacing w:before="120"/>
      <w:ind w:left="302" w:hanging="302"/>
    </w:pPr>
  </w:style>
  <w:style w:type="paragraph" w:styleId="List30">
    <w:name w:val="List 3"/>
    <w:basedOn w:val="Normal"/>
    <w:semiHidden/>
    <w:pPr>
      <w:ind w:left="1080" w:hanging="360"/>
    </w:pPr>
  </w:style>
  <w:style w:type="paragraph" w:customStyle="1" w:styleId="list50">
    <w:name w:val="list5"/>
    <w:basedOn w:val="Normal"/>
    <w:pPr>
      <w:tabs>
        <w:tab w:val="left" w:pos="2016"/>
      </w:tabs>
      <w:ind w:left="2016" w:hanging="288"/>
    </w:pPr>
    <w:rPr>
      <w:rFonts w:ascii="Times" w:hAnsi="Times"/>
    </w:rPr>
  </w:style>
  <w:style w:type="paragraph" w:customStyle="1" w:styleId="Problemlist1">
    <w:name w:val="Problem_list1"/>
    <w:basedOn w:val="Normal"/>
    <w:pPr>
      <w:keepNext/>
      <w:keepLines/>
      <w:tabs>
        <w:tab w:val="left" w:pos="387"/>
      </w:tabs>
      <w:spacing w:before="200" w:after="60"/>
      <w:ind w:left="375" w:hanging="375"/>
      <w:outlineLvl w:val="2"/>
    </w:pPr>
    <w:rPr>
      <w:rFonts w:ascii="Times" w:hAnsi="Times"/>
      <w:snapToGrid w:val="0"/>
      <w:sz w:val="22"/>
    </w:rPr>
  </w:style>
  <w:style w:type="paragraph" w:customStyle="1" w:styleId="MCQList2sub0">
    <w:name w:val="MCQ_List2_sub"/>
    <w:basedOn w:val="MCQList2"/>
    <w:pPr>
      <w:tabs>
        <w:tab w:val="left" w:pos="821"/>
        <w:tab w:val="left" w:pos="1296"/>
      </w:tabs>
      <w:ind w:left="1267" w:hanging="821"/>
    </w:pPr>
  </w:style>
  <w:style w:type="paragraph" w:customStyle="1" w:styleId="PG">
    <w:name w:val="PG"/>
    <w:basedOn w:val="MCQList1"/>
  </w:style>
  <w:style w:type="paragraph" w:customStyle="1" w:styleId="problemlist2">
    <w:name w:val="problem_list2"/>
    <w:basedOn w:val="awTB03distractor"/>
    <w:pPr>
      <w:ind w:left="720" w:hanging="331"/>
    </w:pPr>
  </w:style>
  <w:style w:type="paragraph" w:customStyle="1" w:styleId="RQ">
    <w:name w:val="RQ"/>
    <w:basedOn w:val="Normal"/>
    <w:pPr>
      <w:keepNext/>
      <w:ind w:left="450" w:hanging="450"/>
    </w:pPr>
  </w:style>
  <w:style w:type="paragraph" w:customStyle="1" w:styleId="RQ1">
    <w:name w:val="RQ1"/>
    <w:basedOn w:val="NL2"/>
    <w:pPr>
      <w:keepNext/>
      <w:tabs>
        <w:tab w:val="clear" w:pos="720"/>
        <w:tab w:val="left" w:pos="1125"/>
      </w:tabs>
      <w:ind w:left="825" w:hanging="375"/>
    </w:pPr>
  </w:style>
  <w:style w:type="paragraph" w:customStyle="1" w:styleId="T2">
    <w:name w:val="T2"/>
    <w:basedOn w:val="T1"/>
    <w:pPr>
      <w:spacing w:before="200"/>
    </w:pPr>
  </w:style>
  <w:style w:type="paragraph" w:customStyle="1" w:styleId="Table">
    <w:name w:val="Table"/>
    <w:basedOn w:val="T1"/>
    <w:pPr>
      <w:pBdr>
        <w:top w:val="single" w:sz="4" w:space="1" w:color="auto"/>
        <w:bottom w:val="single" w:sz="4" w:space="1" w:color="auto"/>
      </w:pBdr>
      <w:tabs>
        <w:tab w:val="left" w:pos="7800"/>
      </w:tabs>
      <w:spacing w:before="200" w:after="120" w:line="240" w:lineRule="atLeast"/>
      <w:ind w:left="979"/>
    </w:pPr>
    <w:rPr>
      <w:b/>
      <w:bCs/>
    </w:rPr>
  </w:style>
  <w:style w:type="paragraph" w:customStyle="1" w:styleId="Table-List1">
    <w:name w:val="Table-List1"/>
    <w:basedOn w:val="List3"/>
    <w:pPr>
      <w:tabs>
        <w:tab w:val="decimal" w:pos="8775"/>
      </w:tabs>
      <w:spacing w:after="60"/>
      <w:ind w:left="1281" w:hanging="302"/>
    </w:pPr>
  </w:style>
  <w:style w:type="paragraph" w:customStyle="1" w:styleId="TB">
    <w:name w:val="TB"/>
    <w:basedOn w:val="T1"/>
  </w:style>
  <w:style w:type="character" w:customStyle="1" w:styleId="awTB02questionChar">
    <w:name w:val="awTB_02_question Char"/>
    <w:rPr>
      <w:rFonts w:ascii="Times" w:hAnsi="Times"/>
      <w:snapToGrid w:val="0"/>
      <w:sz w:val="22"/>
      <w:lang w:val="en-US" w:eastAsia="en-US" w:bidi="ar-SA"/>
    </w:rPr>
  </w:style>
  <w:style w:type="character" w:customStyle="1" w:styleId="Problemlist1Char">
    <w:name w:val="Problem_list1 Char"/>
    <w:rPr>
      <w:rFonts w:ascii="Times" w:hAnsi="Times"/>
      <w:snapToGrid w:val="0"/>
      <w:sz w:val="22"/>
      <w:lang w:val="en-US" w:eastAsia="en-US" w:bidi="ar-SA"/>
    </w:rPr>
  </w:style>
  <w:style w:type="character" w:customStyle="1" w:styleId="MCQList1Char">
    <w:name w:val="MCQ_List1 Char"/>
    <w:rPr>
      <w:rFonts w:ascii="Times" w:hAnsi="Times"/>
      <w:snapToGrid w:val="0"/>
      <w:sz w:val="22"/>
      <w:lang w:val="en-US" w:eastAsia="en-US" w:bidi="ar-SA"/>
    </w:rPr>
  </w:style>
  <w:style w:type="character" w:customStyle="1" w:styleId="style51">
    <w:name w:val="style51"/>
    <w:rPr>
      <w:rFonts w:ascii="Verdana" w:hAnsi="Verdana" w:hint="default"/>
      <w:strike w:val="0"/>
      <w:dstrike w:val="0"/>
      <w:color w:val="000000"/>
      <w:sz w:val="17"/>
      <w:szCs w:val="17"/>
      <w:u w:val="none"/>
      <w:effect w:val="none"/>
    </w:rPr>
  </w:style>
  <w:style w:type="paragraph" w:customStyle="1" w:styleId="ColorfulShading-Accent11">
    <w:name w:val="Colorful Shading - Accent 11"/>
    <w:hidden/>
    <w:uiPriority w:val="99"/>
    <w:semiHidden/>
    <w:rsid w:val="0030374C"/>
  </w:style>
  <w:style w:type="character" w:styleId="PlaceholderText">
    <w:name w:val="Placeholder Text"/>
    <w:uiPriority w:val="99"/>
    <w:semiHidden/>
    <w:rsid w:val="009D79C3"/>
    <w:rPr>
      <w:color w:val="808080"/>
    </w:rPr>
  </w:style>
  <w:style w:type="character" w:customStyle="1" w:styleId="CommentTextChar">
    <w:name w:val="Comment Text Char"/>
    <w:link w:val="CommentText"/>
    <w:uiPriority w:val="99"/>
    <w:semiHidden/>
    <w:locked/>
    <w:rsid w:val="00970C61"/>
  </w:style>
  <w:style w:type="paragraph" w:customStyle="1" w:styleId="crprobsetheadfirst">
    <w:name w:val="cr_probset_headfirst_"/>
    <w:basedOn w:val="Normal"/>
    <w:uiPriority w:val="99"/>
    <w:semiHidden/>
    <w:rsid w:val="00970C6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580095">
      <w:bodyDiv w:val="1"/>
      <w:marLeft w:val="0"/>
      <w:marRight w:val="0"/>
      <w:marTop w:val="0"/>
      <w:marBottom w:val="0"/>
      <w:divBdr>
        <w:top w:val="none" w:sz="0" w:space="0" w:color="auto"/>
        <w:left w:val="none" w:sz="0" w:space="0" w:color="auto"/>
        <w:bottom w:val="none" w:sz="0" w:space="0" w:color="auto"/>
        <w:right w:val="none" w:sz="0" w:space="0" w:color="auto"/>
      </w:divBdr>
      <w:divsChild>
        <w:div w:id="1171289640">
          <w:marLeft w:val="0"/>
          <w:marRight w:val="0"/>
          <w:marTop w:val="0"/>
          <w:marBottom w:val="0"/>
          <w:divBdr>
            <w:top w:val="none" w:sz="0" w:space="0" w:color="auto"/>
            <w:left w:val="none" w:sz="0" w:space="0" w:color="auto"/>
            <w:bottom w:val="none" w:sz="0" w:space="0" w:color="auto"/>
            <w:right w:val="none" w:sz="0" w:space="0" w:color="auto"/>
          </w:divBdr>
          <w:divsChild>
            <w:div w:id="14425125">
              <w:marLeft w:val="0"/>
              <w:marRight w:val="0"/>
              <w:marTop w:val="0"/>
              <w:marBottom w:val="0"/>
              <w:divBdr>
                <w:top w:val="none" w:sz="0" w:space="0" w:color="auto"/>
                <w:left w:val="none" w:sz="0" w:space="0" w:color="auto"/>
                <w:bottom w:val="none" w:sz="0" w:space="0" w:color="auto"/>
                <w:right w:val="none" w:sz="0" w:space="0" w:color="auto"/>
              </w:divBdr>
              <w:divsChild>
                <w:div w:id="1138885585">
                  <w:marLeft w:val="0"/>
                  <w:marRight w:val="0"/>
                  <w:marTop w:val="0"/>
                  <w:marBottom w:val="0"/>
                  <w:divBdr>
                    <w:top w:val="none" w:sz="0" w:space="0" w:color="auto"/>
                    <w:left w:val="none" w:sz="0" w:space="0" w:color="auto"/>
                    <w:bottom w:val="none" w:sz="0" w:space="0" w:color="auto"/>
                    <w:right w:val="none" w:sz="0" w:space="0" w:color="auto"/>
                  </w:divBdr>
                  <w:divsChild>
                    <w:div w:id="2072999719">
                      <w:marLeft w:val="0"/>
                      <w:marRight w:val="0"/>
                      <w:marTop w:val="0"/>
                      <w:marBottom w:val="0"/>
                      <w:divBdr>
                        <w:top w:val="none" w:sz="0" w:space="0" w:color="auto"/>
                        <w:left w:val="none" w:sz="0" w:space="0" w:color="auto"/>
                        <w:bottom w:val="none" w:sz="0" w:space="0" w:color="auto"/>
                        <w:right w:val="none" w:sz="0" w:space="0" w:color="auto"/>
                      </w:divBdr>
                      <w:divsChild>
                        <w:div w:id="944262870">
                          <w:marLeft w:val="0"/>
                          <w:marRight w:val="0"/>
                          <w:marTop w:val="0"/>
                          <w:marBottom w:val="0"/>
                          <w:divBdr>
                            <w:top w:val="none" w:sz="0" w:space="0" w:color="auto"/>
                            <w:left w:val="none" w:sz="0" w:space="0" w:color="auto"/>
                            <w:bottom w:val="none" w:sz="0" w:space="0" w:color="auto"/>
                            <w:right w:val="none" w:sz="0" w:space="0" w:color="auto"/>
                          </w:divBdr>
                          <w:divsChild>
                            <w:div w:id="813572243">
                              <w:marLeft w:val="0"/>
                              <w:marRight w:val="0"/>
                              <w:marTop w:val="0"/>
                              <w:marBottom w:val="0"/>
                              <w:divBdr>
                                <w:top w:val="none" w:sz="0" w:space="0" w:color="auto"/>
                                <w:left w:val="none" w:sz="0" w:space="0" w:color="auto"/>
                                <w:bottom w:val="none" w:sz="0" w:space="0" w:color="auto"/>
                                <w:right w:val="none" w:sz="0" w:space="0" w:color="auto"/>
                              </w:divBdr>
                              <w:divsChild>
                                <w:div w:id="1265501749">
                                  <w:marLeft w:val="0"/>
                                  <w:marRight w:val="0"/>
                                  <w:marTop w:val="0"/>
                                  <w:marBottom w:val="0"/>
                                  <w:divBdr>
                                    <w:top w:val="none" w:sz="0" w:space="0" w:color="auto"/>
                                    <w:left w:val="none" w:sz="0" w:space="0" w:color="auto"/>
                                    <w:bottom w:val="none" w:sz="0" w:space="0" w:color="auto"/>
                                    <w:right w:val="none" w:sz="0" w:space="0" w:color="auto"/>
                                  </w:divBdr>
                                  <w:divsChild>
                                    <w:div w:id="1050349621">
                                      <w:marLeft w:val="0"/>
                                      <w:marRight w:val="0"/>
                                      <w:marTop w:val="0"/>
                                      <w:marBottom w:val="0"/>
                                      <w:divBdr>
                                        <w:top w:val="none" w:sz="0" w:space="0" w:color="auto"/>
                                        <w:left w:val="none" w:sz="0" w:space="0" w:color="auto"/>
                                        <w:bottom w:val="none" w:sz="0" w:space="0" w:color="auto"/>
                                        <w:right w:val="none" w:sz="0" w:space="0" w:color="auto"/>
                                      </w:divBdr>
                                      <w:divsChild>
                                        <w:div w:id="1247960345">
                                          <w:marLeft w:val="0"/>
                                          <w:marRight w:val="0"/>
                                          <w:marTop w:val="0"/>
                                          <w:marBottom w:val="0"/>
                                          <w:divBdr>
                                            <w:top w:val="none" w:sz="0" w:space="0" w:color="auto"/>
                                            <w:left w:val="none" w:sz="0" w:space="0" w:color="auto"/>
                                            <w:bottom w:val="none" w:sz="0" w:space="0" w:color="auto"/>
                                            <w:right w:val="none" w:sz="0" w:space="0" w:color="auto"/>
                                          </w:divBdr>
                                          <w:divsChild>
                                            <w:div w:id="1276444871">
                                              <w:marLeft w:val="0"/>
                                              <w:marRight w:val="0"/>
                                              <w:marTop w:val="0"/>
                                              <w:marBottom w:val="0"/>
                                              <w:divBdr>
                                                <w:top w:val="none" w:sz="0" w:space="0" w:color="auto"/>
                                                <w:left w:val="none" w:sz="0" w:space="0" w:color="auto"/>
                                                <w:bottom w:val="none" w:sz="0" w:space="0" w:color="auto"/>
                                                <w:right w:val="none" w:sz="0" w:space="0" w:color="auto"/>
                                              </w:divBdr>
                                              <w:divsChild>
                                                <w:div w:id="701829043">
                                                  <w:marLeft w:val="0"/>
                                                  <w:marRight w:val="0"/>
                                                  <w:marTop w:val="0"/>
                                                  <w:marBottom w:val="0"/>
                                                  <w:divBdr>
                                                    <w:top w:val="none" w:sz="0" w:space="0" w:color="auto"/>
                                                    <w:left w:val="none" w:sz="0" w:space="0" w:color="auto"/>
                                                    <w:bottom w:val="none" w:sz="0" w:space="0" w:color="auto"/>
                                                    <w:right w:val="none" w:sz="0" w:space="0" w:color="auto"/>
                                                  </w:divBdr>
                                                  <w:divsChild>
                                                    <w:div w:id="1229196086">
                                                      <w:marLeft w:val="0"/>
                                                      <w:marRight w:val="0"/>
                                                      <w:marTop w:val="0"/>
                                                      <w:marBottom w:val="0"/>
                                                      <w:divBdr>
                                                        <w:top w:val="none" w:sz="0" w:space="0" w:color="auto"/>
                                                        <w:left w:val="none" w:sz="0" w:space="0" w:color="auto"/>
                                                        <w:bottom w:val="none" w:sz="0" w:space="0" w:color="auto"/>
                                                        <w:right w:val="none" w:sz="0" w:space="0" w:color="auto"/>
                                                      </w:divBdr>
                                                      <w:divsChild>
                                                        <w:div w:id="1635940686">
                                                          <w:marLeft w:val="0"/>
                                                          <w:marRight w:val="0"/>
                                                          <w:marTop w:val="0"/>
                                                          <w:marBottom w:val="0"/>
                                                          <w:divBdr>
                                                            <w:top w:val="none" w:sz="0" w:space="0" w:color="auto"/>
                                                            <w:left w:val="none" w:sz="0" w:space="0" w:color="auto"/>
                                                            <w:bottom w:val="none" w:sz="0" w:space="0" w:color="auto"/>
                                                            <w:right w:val="none" w:sz="0" w:space="0" w:color="auto"/>
                                                          </w:divBdr>
                                                          <w:divsChild>
                                                            <w:div w:id="1744836979">
                                                              <w:marLeft w:val="0"/>
                                                              <w:marRight w:val="0"/>
                                                              <w:marTop w:val="0"/>
                                                              <w:marBottom w:val="0"/>
                                                              <w:divBdr>
                                                                <w:top w:val="none" w:sz="0" w:space="0" w:color="auto"/>
                                                                <w:left w:val="none" w:sz="0" w:space="0" w:color="auto"/>
                                                                <w:bottom w:val="none" w:sz="0" w:space="0" w:color="auto"/>
                                                                <w:right w:val="none" w:sz="0" w:space="0" w:color="auto"/>
                                                              </w:divBdr>
                                                              <w:divsChild>
                                                                <w:div w:id="2019844696">
                                                                  <w:marLeft w:val="0"/>
                                                                  <w:marRight w:val="0"/>
                                                                  <w:marTop w:val="0"/>
                                                                  <w:marBottom w:val="0"/>
                                                                  <w:divBdr>
                                                                    <w:top w:val="none" w:sz="0" w:space="0" w:color="auto"/>
                                                                    <w:left w:val="none" w:sz="0" w:space="0" w:color="auto"/>
                                                                    <w:bottom w:val="none" w:sz="0" w:space="0" w:color="auto"/>
                                                                    <w:right w:val="none" w:sz="0" w:space="0" w:color="auto"/>
                                                                  </w:divBdr>
                                                                  <w:divsChild>
                                                                    <w:div w:id="370764610">
                                                                      <w:marLeft w:val="0"/>
                                                                      <w:marRight w:val="0"/>
                                                                      <w:marTop w:val="0"/>
                                                                      <w:marBottom w:val="0"/>
                                                                      <w:divBdr>
                                                                        <w:top w:val="none" w:sz="0" w:space="0" w:color="auto"/>
                                                                        <w:left w:val="none" w:sz="0" w:space="0" w:color="auto"/>
                                                                        <w:bottom w:val="none" w:sz="0" w:space="0" w:color="auto"/>
                                                                        <w:right w:val="none" w:sz="0" w:space="0" w:color="auto"/>
                                                                      </w:divBdr>
                                                                      <w:divsChild>
                                                                        <w:div w:id="105927754">
                                                                          <w:marLeft w:val="0"/>
                                                                          <w:marRight w:val="0"/>
                                                                          <w:marTop w:val="0"/>
                                                                          <w:marBottom w:val="0"/>
                                                                          <w:divBdr>
                                                                            <w:top w:val="none" w:sz="0" w:space="0" w:color="auto"/>
                                                                            <w:left w:val="none" w:sz="0" w:space="0" w:color="auto"/>
                                                                            <w:bottom w:val="none" w:sz="0" w:space="0" w:color="auto"/>
                                                                            <w:right w:val="none" w:sz="0" w:space="0" w:color="auto"/>
                                                                          </w:divBdr>
                                                                          <w:divsChild>
                                                                            <w:div w:id="1579633472">
                                                                              <w:marLeft w:val="0"/>
                                                                              <w:marRight w:val="0"/>
                                                                              <w:marTop w:val="0"/>
                                                                              <w:marBottom w:val="0"/>
                                                                              <w:divBdr>
                                                                                <w:top w:val="none" w:sz="0" w:space="0" w:color="auto"/>
                                                                                <w:left w:val="none" w:sz="0" w:space="0" w:color="auto"/>
                                                                                <w:bottom w:val="none" w:sz="0" w:space="0" w:color="auto"/>
                                                                                <w:right w:val="none" w:sz="0" w:space="0" w:color="auto"/>
                                                                              </w:divBdr>
                                                                              <w:divsChild>
                                                                                <w:div w:id="1668359603">
                                                                                  <w:marLeft w:val="0"/>
                                                                                  <w:marRight w:val="0"/>
                                                                                  <w:marTop w:val="0"/>
                                                                                  <w:marBottom w:val="0"/>
                                                                                  <w:divBdr>
                                                                                    <w:top w:val="none" w:sz="0" w:space="0" w:color="auto"/>
                                                                                    <w:left w:val="none" w:sz="0" w:space="0" w:color="auto"/>
                                                                                    <w:bottom w:val="none" w:sz="0" w:space="0" w:color="auto"/>
                                                                                    <w:right w:val="none" w:sz="0" w:space="0" w:color="auto"/>
                                                                                  </w:divBdr>
                                                                                  <w:divsChild>
                                                                                    <w:div w:id="1913352256">
                                                                                      <w:marLeft w:val="0"/>
                                                                                      <w:marRight w:val="0"/>
                                                                                      <w:marTop w:val="0"/>
                                                                                      <w:marBottom w:val="0"/>
                                                                                      <w:divBdr>
                                                                                        <w:top w:val="none" w:sz="0" w:space="0" w:color="auto"/>
                                                                                        <w:left w:val="none" w:sz="0" w:space="0" w:color="auto"/>
                                                                                        <w:bottom w:val="none" w:sz="0" w:space="0" w:color="auto"/>
                                                                                        <w:right w:val="none" w:sz="0" w:space="0" w:color="auto"/>
                                                                                      </w:divBdr>
                                                                                      <w:divsChild>
                                                                                        <w:div w:id="515580827">
                                                                                          <w:marLeft w:val="0"/>
                                                                                          <w:marRight w:val="0"/>
                                                                                          <w:marTop w:val="0"/>
                                                                                          <w:marBottom w:val="0"/>
                                                                                          <w:divBdr>
                                                                                            <w:top w:val="none" w:sz="0" w:space="0" w:color="auto"/>
                                                                                            <w:left w:val="none" w:sz="0" w:space="0" w:color="auto"/>
                                                                                            <w:bottom w:val="none" w:sz="0" w:space="0" w:color="auto"/>
                                                                                            <w:right w:val="none" w:sz="0" w:space="0" w:color="auto"/>
                                                                                          </w:divBdr>
                                                                                          <w:divsChild>
                                                                                            <w:div w:id="1075401014">
                                                                                              <w:marLeft w:val="0"/>
                                                                                              <w:marRight w:val="120"/>
                                                                                              <w:marTop w:val="0"/>
                                                                                              <w:marBottom w:val="150"/>
                                                                                              <w:divBdr>
                                                                                                <w:top w:val="single" w:sz="2" w:space="0" w:color="EFEFEF"/>
                                                                                                <w:left w:val="single" w:sz="6" w:space="0" w:color="EFEFEF"/>
                                                                                                <w:bottom w:val="single" w:sz="6" w:space="0" w:color="E2E2E2"/>
                                                                                                <w:right w:val="single" w:sz="6" w:space="0" w:color="EFEFEF"/>
                                                                                              </w:divBdr>
                                                                                              <w:divsChild>
                                                                                                <w:div w:id="2030450880">
                                                                                                  <w:marLeft w:val="0"/>
                                                                                                  <w:marRight w:val="0"/>
                                                                                                  <w:marTop w:val="0"/>
                                                                                                  <w:marBottom w:val="0"/>
                                                                                                  <w:divBdr>
                                                                                                    <w:top w:val="none" w:sz="0" w:space="0" w:color="auto"/>
                                                                                                    <w:left w:val="none" w:sz="0" w:space="0" w:color="auto"/>
                                                                                                    <w:bottom w:val="none" w:sz="0" w:space="0" w:color="auto"/>
                                                                                                    <w:right w:val="none" w:sz="0" w:space="0" w:color="auto"/>
                                                                                                  </w:divBdr>
                                                                                                  <w:divsChild>
                                                                                                    <w:div w:id="1926911502">
                                                                                                      <w:marLeft w:val="0"/>
                                                                                                      <w:marRight w:val="0"/>
                                                                                                      <w:marTop w:val="0"/>
                                                                                                      <w:marBottom w:val="0"/>
                                                                                                      <w:divBdr>
                                                                                                        <w:top w:val="none" w:sz="0" w:space="0" w:color="auto"/>
                                                                                                        <w:left w:val="none" w:sz="0" w:space="0" w:color="auto"/>
                                                                                                        <w:bottom w:val="none" w:sz="0" w:space="0" w:color="auto"/>
                                                                                                        <w:right w:val="none" w:sz="0" w:space="0" w:color="auto"/>
                                                                                                      </w:divBdr>
                                                                                                      <w:divsChild>
                                                                                                        <w:div w:id="165675668">
                                                                                                          <w:marLeft w:val="0"/>
                                                                                                          <w:marRight w:val="0"/>
                                                                                                          <w:marTop w:val="0"/>
                                                                                                          <w:marBottom w:val="0"/>
                                                                                                          <w:divBdr>
                                                                                                            <w:top w:val="none" w:sz="0" w:space="0" w:color="auto"/>
                                                                                                            <w:left w:val="none" w:sz="0" w:space="0" w:color="auto"/>
                                                                                                            <w:bottom w:val="none" w:sz="0" w:space="0" w:color="auto"/>
                                                                                                            <w:right w:val="none" w:sz="0" w:space="0" w:color="auto"/>
                                                                                                          </w:divBdr>
                                                                                                          <w:divsChild>
                                                                                                            <w:div w:id="1023673615">
                                                                                                              <w:marLeft w:val="0"/>
                                                                                                              <w:marRight w:val="0"/>
                                                                                                              <w:marTop w:val="0"/>
                                                                                                              <w:marBottom w:val="0"/>
                                                                                                              <w:divBdr>
                                                                                                                <w:top w:val="none" w:sz="0" w:space="0" w:color="auto"/>
                                                                                                                <w:left w:val="none" w:sz="0" w:space="0" w:color="auto"/>
                                                                                                                <w:bottom w:val="none" w:sz="0" w:space="0" w:color="auto"/>
                                                                                                                <w:right w:val="none" w:sz="0" w:space="0" w:color="auto"/>
                                                                                                              </w:divBdr>
                                                                                                              <w:divsChild>
                                                                                                                <w:div w:id="1641227288">
                                                                                                                  <w:marLeft w:val="0"/>
                                                                                                                  <w:marRight w:val="0"/>
                                                                                                                  <w:marTop w:val="0"/>
                                                                                                                  <w:marBottom w:val="0"/>
                                                                                                                  <w:divBdr>
                                                                                                                    <w:top w:val="none" w:sz="0" w:space="0" w:color="auto"/>
                                                                                                                    <w:left w:val="none" w:sz="0" w:space="0" w:color="auto"/>
                                                                                                                    <w:bottom w:val="none" w:sz="0" w:space="0" w:color="auto"/>
                                                                                                                    <w:right w:val="none" w:sz="0" w:space="0" w:color="auto"/>
                                                                                                                  </w:divBdr>
                                                                                                                  <w:divsChild>
                                                                                                                    <w:div w:id="493640763">
                                                                                                                      <w:marLeft w:val="-570"/>
                                                                                                                      <w:marRight w:val="0"/>
                                                                                                                      <w:marTop w:val="150"/>
                                                                                                                      <w:marBottom w:val="225"/>
                                                                                                                      <w:divBdr>
                                                                                                                        <w:top w:val="single" w:sz="6" w:space="2" w:color="D8D8D8"/>
                                                                                                                        <w:left w:val="single" w:sz="6" w:space="2" w:color="D8D8D8"/>
                                                                                                                        <w:bottom w:val="single" w:sz="6" w:space="2" w:color="D8D8D8"/>
                                                                                                                        <w:right w:val="single" w:sz="6" w:space="2" w:color="D8D8D8"/>
                                                                                                                      </w:divBdr>
                                                                                                                      <w:divsChild>
                                                                                                                        <w:div w:id="701055452">
                                                                                                                          <w:marLeft w:val="225"/>
                                                                                                                          <w:marRight w:val="225"/>
                                                                                                                          <w:marTop w:val="75"/>
                                                                                                                          <w:marBottom w:val="75"/>
                                                                                                                          <w:divBdr>
                                                                                                                            <w:top w:val="none" w:sz="0" w:space="0" w:color="auto"/>
                                                                                                                            <w:left w:val="none" w:sz="0" w:space="0" w:color="auto"/>
                                                                                                                            <w:bottom w:val="none" w:sz="0" w:space="0" w:color="auto"/>
                                                                                                                            <w:right w:val="none" w:sz="0" w:space="0" w:color="auto"/>
                                                                                                                          </w:divBdr>
                                                                                                                          <w:divsChild>
                                                                                                                            <w:div w:id="1447583722">
                                                                                                                              <w:marLeft w:val="0"/>
                                                                                                                              <w:marRight w:val="0"/>
                                                                                                                              <w:marTop w:val="0"/>
                                                                                                                              <w:marBottom w:val="0"/>
                                                                                                                              <w:divBdr>
                                                                                                                                <w:top w:val="single" w:sz="6" w:space="0" w:color="auto"/>
                                                                                                                                <w:left w:val="single" w:sz="6" w:space="0" w:color="auto"/>
                                                                                                                                <w:bottom w:val="single" w:sz="6" w:space="0" w:color="auto"/>
                                                                                                                                <w:right w:val="single" w:sz="6" w:space="0" w:color="auto"/>
                                                                                                                              </w:divBdr>
                                                                                                                              <w:divsChild>
                                                                                                                                <w:div w:id="1764496638">
                                                                                                                                  <w:marLeft w:val="0"/>
                                                                                                                                  <w:marRight w:val="0"/>
                                                                                                                                  <w:marTop w:val="0"/>
                                                                                                                                  <w:marBottom w:val="0"/>
                                                                                                                                  <w:divBdr>
                                                                                                                                    <w:top w:val="none" w:sz="0" w:space="0" w:color="auto"/>
                                                                                                                                    <w:left w:val="none" w:sz="0" w:space="0" w:color="auto"/>
                                                                                                                                    <w:bottom w:val="none" w:sz="0" w:space="0" w:color="auto"/>
                                                                                                                                    <w:right w:val="none" w:sz="0" w:space="0" w:color="auto"/>
                                                                                                                                  </w:divBdr>
                                                                                                                                  <w:divsChild>
                                                                                                                                    <w:div w:id="322199248">
                                                                                                                                      <w:marLeft w:val="0"/>
                                                                                                                                      <w:marRight w:val="0"/>
                                                                                                                                      <w:marTop w:val="0"/>
                                                                                                                                      <w:marBottom w:val="0"/>
                                                                                                                                      <w:divBdr>
                                                                                                                                        <w:top w:val="none" w:sz="0" w:space="0" w:color="auto"/>
                                                                                                                                        <w:left w:val="none" w:sz="0" w:space="0" w:color="auto"/>
                                                                                                                                        <w:bottom w:val="none" w:sz="0" w:space="0" w:color="auto"/>
                                                                                                                                        <w:right w:val="none" w:sz="0" w:space="0" w:color="auto"/>
                                                                                                                                      </w:divBdr>
                                                                                                                                      <w:divsChild>
                                                                                                                                        <w:div w:id="14112286">
                                                                                                                                          <w:marLeft w:val="0"/>
                                                                                                                                          <w:marRight w:val="0"/>
                                                                                                                                          <w:marTop w:val="0"/>
                                                                                                                                          <w:marBottom w:val="0"/>
                                                                                                                                          <w:divBdr>
                                                                                                                                            <w:top w:val="none" w:sz="0" w:space="0" w:color="auto"/>
                                                                                                                                            <w:left w:val="none" w:sz="0" w:space="0" w:color="auto"/>
                                                                                                                                            <w:bottom w:val="none" w:sz="0" w:space="0" w:color="auto"/>
                                                                                                                                            <w:right w:val="none" w:sz="0" w:space="0" w:color="auto"/>
                                                                                                                                          </w:divBdr>
                                                                                                                                        </w:div>
                                                                                                                                        <w:div w:id="150759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0556616">
      <w:bodyDiv w:val="1"/>
      <w:marLeft w:val="0"/>
      <w:marRight w:val="0"/>
      <w:marTop w:val="0"/>
      <w:marBottom w:val="0"/>
      <w:divBdr>
        <w:top w:val="none" w:sz="0" w:space="0" w:color="auto"/>
        <w:left w:val="none" w:sz="0" w:space="0" w:color="auto"/>
        <w:bottom w:val="none" w:sz="0" w:space="0" w:color="auto"/>
        <w:right w:val="none" w:sz="0" w:space="0" w:color="auto"/>
      </w:divBdr>
      <w:divsChild>
        <w:div w:id="155801380">
          <w:marLeft w:val="0"/>
          <w:marRight w:val="0"/>
          <w:marTop w:val="0"/>
          <w:marBottom w:val="0"/>
          <w:divBdr>
            <w:top w:val="none" w:sz="0" w:space="0" w:color="auto"/>
            <w:left w:val="none" w:sz="0" w:space="0" w:color="auto"/>
            <w:bottom w:val="none" w:sz="0" w:space="0" w:color="auto"/>
            <w:right w:val="none" w:sz="0" w:space="0" w:color="auto"/>
          </w:divBdr>
          <w:divsChild>
            <w:div w:id="288246439">
              <w:marLeft w:val="0"/>
              <w:marRight w:val="0"/>
              <w:marTop w:val="0"/>
              <w:marBottom w:val="0"/>
              <w:divBdr>
                <w:top w:val="none" w:sz="0" w:space="0" w:color="auto"/>
                <w:left w:val="none" w:sz="0" w:space="0" w:color="auto"/>
                <w:bottom w:val="none" w:sz="0" w:space="0" w:color="auto"/>
                <w:right w:val="none" w:sz="0" w:space="0" w:color="auto"/>
              </w:divBdr>
              <w:divsChild>
                <w:div w:id="2025129548">
                  <w:marLeft w:val="0"/>
                  <w:marRight w:val="0"/>
                  <w:marTop w:val="0"/>
                  <w:marBottom w:val="0"/>
                  <w:divBdr>
                    <w:top w:val="none" w:sz="0" w:space="0" w:color="auto"/>
                    <w:left w:val="none" w:sz="0" w:space="0" w:color="auto"/>
                    <w:bottom w:val="none" w:sz="0" w:space="0" w:color="auto"/>
                    <w:right w:val="none" w:sz="0" w:space="0" w:color="auto"/>
                  </w:divBdr>
                  <w:divsChild>
                    <w:div w:id="1870755741">
                      <w:marLeft w:val="0"/>
                      <w:marRight w:val="0"/>
                      <w:marTop w:val="0"/>
                      <w:marBottom w:val="0"/>
                      <w:divBdr>
                        <w:top w:val="none" w:sz="0" w:space="0" w:color="auto"/>
                        <w:left w:val="none" w:sz="0" w:space="0" w:color="auto"/>
                        <w:bottom w:val="none" w:sz="0" w:space="0" w:color="auto"/>
                        <w:right w:val="none" w:sz="0" w:space="0" w:color="auto"/>
                      </w:divBdr>
                      <w:divsChild>
                        <w:div w:id="2093622768">
                          <w:marLeft w:val="0"/>
                          <w:marRight w:val="0"/>
                          <w:marTop w:val="0"/>
                          <w:marBottom w:val="0"/>
                          <w:divBdr>
                            <w:top w:val="none" w:sz="0" w:space="0" w:color="auto"/>
                            <w:left w:val="none" w:sz="0" w:space="0" w:color="auto"/>
                            <w:bottom w:val="none" w:sz="0" w:space="0" w:color="auto"/>
                            <w:right w:val="none" w:sz="0" w:space="0" w:color="auto"/>
                          </w:divBdr>
                          <w:divsChild>
                            <w:div w:id="1417242367">
                              <w:marLeft w:val="0"/>
                              <w:marRight w:val="0"/>
                              <w:marTop w:val="0"/>
                              <w:marBottom w:val="0"/>
                              <w:divBdr>
                                <w:top w:val="none" w:sz="0" w:space="0" w:color="auto"/>
                                <w:left w:val="none" w:sz="0" w:space="0" w:color="auto"/>
                                <w:bottom w:val="none" w:sz="0" w:space="0" w:color="auto"/>
                                <w:right w:val="none" w:sz="0" w:space="0" w:color="auto"/>
                              </w:divBdr>
                              <w:divsChild>
                                <w:div w:id="1609922320">
                                  <w:marLeft w:val="0"/>
                                  <w:marRight w:val="0"/>
                                  <w:marTop w:val="0"/>
                                  <w:marBottom w:val="0"/>
                                  <w:divBdr>
                                    <w:top w:val="none" w:sz="0" w:space="0" w:color="auto"/>
                                    <w:left w:val="none" w:sz="0" w:space="0" w:color="auto"/>
                                    <w:bottom w:val="none" w:sz="0" w:space="0" w:color="auto"/>
                                    <w:right w:val="none" w:sz="0" w:space="0" w:color="auto"/>
                                  </w:divBdr>
                                  <w:divsChild>
                                    <w:div w:id="1199929695">
                                      <w:marLeft w:val="0"/>
                                      <w:marRight w:val="0"/>
                                      <w:marTop w:val="0"/>
                                      <w:marBottom w:val="0"/>
                                      <w:divBdr>
                                        <w:top w:val="none" w:sz="0" w:space="0" w:color="auto"/>
                                        <w:left w:val="none" w:sz="0" w:space="0" w:color="auto"/>
                                        <w:bottom w:val="none" w:sz="0" w:space="0" w:color="auto"/>
                                        <w:right w:val="none" w:sz="0" w:space="0" w:color="auto"/>
                                      </w:divBdr>
                                      <w:divsChild>
                                        <w:div w:id="273440019">
                                          <w:marLeft w:val="0"/>
                                          <w:marRight w:val="0"/>
                                          <w:marTop w:val="0"/>
                                          <w:marBottom w:val="0"/>
                                          <w:divBdr>
                                            <w:top w:val="none" w:sz="0" w:space="0" w:color="auto"/>
                                            <w:left w:val="none" w:sz="0" w:space="0" w:color="auto"/>
                                            <w:bottom w:val="none" w:sz="0" w:space="0" w:color="auto"/>
                                            <w:right w:val="none" w:sz="0" w:space="0" w:color="auto"/>
                                          </w:divBdr>
                                          <w:divsChild>
                                            <w:div w:id="226378343">
                                              <w:marLeft w:val="0"/>
                                              <w:marRight w:val="0"/>
                                              <w:marTop w:val="0"/>
                                              <w:marBottom w:val="0"/>
                                              <w:divBdr>
                                                <w:top w:val="none" w:sz="0" w:space="0" w:color="auto"/>
                                                <w:left w:val="none" w:sz="0" w:space="0" w:color="auto"/>
                                                <w:bottom w:val="none" w:sz="0" w:space="0" w:color="auto"/>
                                                <w:right w:val="none" w:sz="0" w:space="0" w:color="auto"/>
                                              </w:divBdr>
                                              <w:divsChild>
                                                <w:div w:id="284848269">
                                                  <w:marLeft w:val="0"/>
                                                  <w:marRight w:val="0"/>
                                                  <w:marTop w:val="0"/>
                                                  <w:marBottom w:val="0"/>
                                                  <w:divBdr>
                                                    <w:top w:val="none" w:sz="0" w:space="0" w:color="auto"/>
                                                    <w:left w:val="none" w:sz="0" w:space="0" w:color="auto"/>
                                                    <w:bottom w:val="none" w:sz="0" w:space="0" w:color="auto"/>
                                                    <w:right w:val="none" w:sz="0" w:space="0" w:color="auto"/>
                                                  </w:divBdr>
                                                  <w:divsChild>
                                                    <w:div w:id="456028999">
                                                      <w:marLeft w:val="0"/>
                                                      <w:marRight w:val="0"/>
                                                      <w:marTop w:val="0"/>
                                                      <w:marBottom w:val="0"/>
                                                      <w:divBdr>
                                                        <w:top w:val="none" w:sz="0" w:space="0" w:color="auto"/>
                                                        <w:left w:val="none" w:sz="0" w:space="0" w:color="auto"/>
                                                        <w:bottom w:val="none" w:sz="0" w:space="0" w:color="auto"/>
                                                        <w:right w:val="none" w:sz="0" w:space="0" w:color="auto"/>
                                                      </w:divBdr>
                                                      <w:divsChild>
                                                        <w:div w:id="1025523820">
                                                          <w:marLeft w:val="0"/>
                                                          <w:marRight w:val="0"/>
                                                          <w:marTop w:val="0"/>
                                                          <w:marBottom w:val="0"/>
                                                          <w:divBdr>
                                                            <w:top w:val="none" w:sz="0" w:space="0" w:color="auto"/>
                                                            <w:left w:val="none" w:sz="0" w:space="0" w:color="auto"/>
                                                            <w:bottom w:val="none" w:sz="0" w:space="0" w:color="auto"/>
                                                            <w:right w:val="none" w:sz="0" w:space="0" w:color="auto"/>
                                                          </w:divBdr>
                                                          <w:divsChild>
                                                            <w:div w:id="580911369">
                                                              <w:marLeft w:val="0"/>
                                                              <w:marRight w:val="0"/>
                                                              <w:marTop w:val="0"/>
                                                              <w:marBottom w:val="0"/>
                                                              <w:divBdr>
                                                                <w:top w:val="none" w:sz="0" w:space="0" w:color="auto"/>
                                                                <w:left w:val="none" w:sz="0" w:space="0" w:color="auto"/>
                                                                <w:bottom w:val="none" w:sz="0" w:space="0" w:color="auto"/>
                                                                <w:right w:val="none" w:sz="0" w:space="0" w:color="auto"/>
                                                              </w:divBdr>
                                                              <w:divsChild>
                                                                <w:div w:id="1624342001">
                                                                  <w:marLeft w:val="0"/>
                                                                  <w:marRight w:val="0"/>
                                                                  <w:marTop w:val="0"/>
                                                                  <w:marBottom w:val="0"/>
                                                                  <w:divBdr>
                                                                    <w:top w:val="none" w:sz="0" w:space="0" w:color="auto"/>
                                                                    <w:left w:val="none" w:sz="0" w:space="0" w:color="auto"/>
                                                                    <w:bottom w:val="none" w:sz="0" w:space="0" w:color="auto"/>
                                                                    <w:right w:val="none" w:sz="0" w:space="0" w:color="auto"/>
                                                                  </w:divBdr>
                                                                  <w:divsChild>
                                                                    <w:div w:id="1263342813">
                                                                      <w:marLeft w:val="0"/>
                                                                      <w:marRight w:val="0"/>
                                                                      <w:marTop w:val="0"/>
                                                                      <w:marBottom w:val="0"/>
                                                                      <w:divBdr>
                                                                        <w:top w:val="none" w:sz="0" w:space="0" w:color="auto"/>
                                                                        <w:left w:val="none" w:sz="0" w:space="0" w:color="auto"/>
                                                                        <w:bottom w:val="none" w:sz="0" w:space="0" w:color="auto"/>
                                                                        <w:right w:val="none" w:sz="0" w:space="0" w:color="auto"/>
                                                                      </w:divBdr>
                                                                      <w:divsChild>
                                                                        <w:div w:id="134566924">
                                                                          <w:marLeft w:val="0"/>
                                                                          <w:marRight w:val="0"/>
                                                                          <w:marTop w:val="0"/>
                                                                          <w:marBottom w:val="0"/>
                                                                          <w:divBdr>
                                                                            <w:top w:val="none" w:sz="0" w:space="0" w:color="auto"/>
                                                                            <w:left w:val="none" w:sz="0" w:space="0" w:color="auto"/>
                                                                            <w:bottom w:val="none" w:sz="0" w:space="0" w:color="auto"/>
                                                                            <w:right w:val="none" w:sz="0" w:space="0" w:color="auto"/>
                                                                          </w:divBdr>
                                                                          <w:divsChild>
                                                                            <w:div w:id="859052841">
                                                                              <w:marLeft w:val="0"/>
                                                                              <w:marRight w:val="0"/>
                                                                              <w:marTop w:val="0"/>
                                                                              <w:marBottom w:val="0"/>
                                                                              <w:divBdr>
                                                                                <w:top w:val="none" w:sz="0" w:space="0" w:color="auto"/>
                                                                                <w:left w:val="none" w:sz="0" w:space="0" w:color="auto"/>
                                                                                <w:bottom w:val="none" w:sz="0" w:space="0" w:color="auto"/>
                                                                                <w:right w:val="none" w:sz="0" w:space="0" w:color="auto"/>
                                                                              </w:divBdr>
                                                                              <w:divsChild>
                                                                                <w:div w:id="739596799">
                                                                                  <w:marLeft w:val="0"/>
                                                                                  <w:marRight w:val="0"/>
                                                                                  <w:marTop w:val="0"/>
                                                                                  <w:marBottom w:val="0"/>
                                                                                  <w:divBdr>
                                                                                    <w:top w:val="none" w:sz="0" w:space="0" w:color="auto"/>
                                                                                    <w:left w:val="none" w:sz="0" w:space="0" w:color="auto"/>
                                                                                    <w:bottom w:val="none" w:sz="0" w:space="0" w:color="auto"/>
                                                                                    <w:right w:val="none" w:sz="0" w:space="0" w:color="auto"/>
                                                                                  </w:divBdr>
                                                                                  <w:divsChild>
                                                                                    <w:div w:id="1376463743">
                                                                                      <w:marLeft w:val="0"/>
                                                                                      <w:marRight w:val="0"/>
                                                                                      <w:marTop w:val="0"/>
                                                                                      <w:marBottom w:val="0"/>
                                                                                      <w:divBdr>
                                                                                        <w:top w:val="none" w:sz="0" w:space="0" w:color="auto"/>
                                                                                        <w:left w:val="none" w:sz="0" w:space="0" w:color="auto"/>
                                                                                        <w:bottom w:val="none" w:sz="0" w:space="0" w:color="auto"/>
                                                                                        <w:right w:val="none" w:sz="0" w:space="0" w:color="auto"/>
                                                                                      </w:divBdr>
                                                                                      <w:divsChild>
                                                                                        <w:div w:id="1277054637">
                                                                                          <w:marLeft w:val="0"/>
                                                                                          <w:marRight w:val="0"/>
                                                                                          <w:marTop w:val="0"/>
                                                                                          <w:marBottom w:val="0"/>
                                                                                          <w:divBdr>
                                                                                            <w:top w:val="none" w:sz="0" w:space="0" w:color="auto"/>
                                                                                            <w:left w:val="none" w:sz="0" w:space="0" w:color="auto"/>
                                                                                            <w:bottom w:val="none" w:sz="0" w:space="0" w:color="auto"/>
                                                                                            <w:right w:val="none" w:sz="0" w:space="0" w:color="auto"/>
                                                                                          </w:divBdr>
                                                                                          <w:divsChild>
                                                                                            <w:div w:id="1480269471">
                                                                                              <w:marLeft w:val="0"/>
                                                                                              <w:marRight w:val="120"/>
                                                                                              <w:marTop w:val="0"/>
                                                                                              <w:marBottom w:val="150"/>
                                                                                              <w:divBdr>
                                                                                                <w:top w:val="single" w:sz="2" w:space="0" w:color="EFEFEF"/>
                                                                                                <w:left w:val="single" w:sz="6" w:space="0" w:color="EFEFEF"/>
                                                                                                <w:bottom w:val="single" w:sz="6" w:space="0" w:color="E2E2E2"/>
                                                                                                <w:right w:val="single" w:sz="6" w:space="0" w:color="EFEFEF"/>
                                                                                              </w:divBdr>
                                                                                              <w:divsChild>
                                                                                                <w:div w:id="1322350833">
                                                                                                  <w:marLeft w:val="0"/>
                                                                                                  <w:marRight w:val="0"/>
                                                                                                  <w:marTop w:val="0"/>
                                                                                                  <w:marBottom w:val="0"/>
                                                                                                  <w:divBdr>
                                                                                                    <w:top w:val="none" w:sz="0" w:space="0" w:color="auto"/>
                                                                                                    <w:left w:val="none" w:sz="0" w:space="0" w:color="auto"/>
                                                                                                    <w:bottom w:val="none" w:sz="0" w:space="0" w:color="auto"/>
                                                                                                    <w:right w:val="none" w:sz="0" w:space="0" w:color="auto"/>
                                                                                                  </w:divBdr>
                                                                                                  <w:divsChild>
                                                                                                    <w:div w:id="388694775">
                                                                                                      <w:marLeft w:val="0"/>
                                                                                                      <w:marRight w:val="0"/>
                                                                                                      <w:marTop w:val="0"/>
                                                                                                      <w:marBottom w:val="0"/>
                                                                                                      <w:divBdr>
                                                                                                        <w:top w:val="none" w:sz="0" w:space="0" w:color="auto"/>
                                                                                                        <w:left w:val="none" w:sz="0" w:space="0" w:color="auto"/>
                                                                                                        <w:bottom w:val="none" w:sz="0" w:space="0" w:color="auto"/>
                                                                                                        <w:right w:val="none" w:sz="0" w:space="0" w:color="auto"/>
                                                                                                      </w:divBdr>
                                                                                                      <w:divsChild>
                                                                                                        <w:div w:id="1782993863">
                                                                                                          <w:marLeft w:val="0"/>
                                                                                                          <w:marRight w:val="0"/>
                                                                                                          <w:marTop w:val="0"/>
                                                                                                          <w:marBottom w:val="0"/>
                                                                                                          <w:divBdr>
                                                                                                            <w:top w:val="none" w:sz="0" w:space="0" w:color="auto"/>
                                                                                                            <w:left w:val="none" w:sz="0" w:space="0" w:color="auto"/>
                                                                                                            <w:bottom w:val="none" w:sz="0" w:space="0" w:color="auto"/>
                                                                                                            <w:right w:val="none" w:sz="0" w:space="0" w:color="auto"/>
                                                                                                          </w:divBdr>
                                                                                                          <w:divsChild>
                                                                                                            <w:div w:id="2003846145">
                                                                                                              <w:marLeft w:val="0"/>
                                                                                                              <w:marRight w:val="0"/>
                                                                                                              <w:marTop w:val="0"/>
                                                                                                              <w:marBottom w:val="0"/>
                                                                                                              <w:divBdr>
                                                                                                                <w:top w:val="none" w:sz="0" w:space="0" w:color="auto"/>
                                                                                                                <w:left w:val="none" w:sz="0" w:space="0" w:color="auto"/>
                                                                                                                <w:bottom w:val="none" w:sz="0" w:space="0" w:color="auto"/>
                                                                                                                <w:right w:val="none" w:sz="0" w:space="0" w:color="auto"/>
                                                                                                              </w:divBdr>
                                                                                                              <w:divsChild>
                                                                                                                <w:div w:id="196160708">
                                                                                                                  <w:marLeft w:val="0"/>
                                                                                                                  <w:marRight w:val="0"/>
                                                                                                                  <w:marTop w:val="0"/>
                                                                                                                  <w:marBottom w:val="0"/>
                                                                                                                  <w:divBdr>
                                                                                                                    <w:top w:val="none" w:sz="0" w:space="0" w:color="auto"/>
                                                                                                                    <w:left w:val="none" w:sz="0" w:space="0" w:color="auto"/>
                                                                                                                    <w:bottom w:val="none" w:sz="0" w:space="0" w:color="auto"/>
                                                                                                                    <w:right w:val="none" w:sz="0" w:space="0" w:color="auto"/>
                                                                                                                  </w:divBdr>
                                                                                                                  <w:divsChild>
                                                                                                                    <w:div w:id="1215970532">
                                                                                                                      <w:marLeft w:val="-570"/>
                                                                                                                      <w:marRight w:val="0"/>
                                                                                                                      <w:marTop w:val="150"/>
                                                                                                                      <w:marBottom w:val="225"/>
                                                                                                                      <w:divBdr>
                                                                                                                        <w:top w:val="single" w:sz="6" w:space="2" w:color="D8D8D8"/>
                                                                                                                        <w:left w:val="single" w:sz="6" w:space="2" w:color="D8D8D8"/>
                                                                                                                        <w:bottom w:val="single" w:sz="6" w:space="2" w:color="D8D8D8"/>
                                                                                                                        <w:right w:val="single" w:sz="6" w:space="2" w:color="D8D8D8"/>
                                                                                                                      </w:divBdr>
                                                                                                                      <w:divsChild>
                                                                                                                        <w:div w:id="1526598388">
                                                                                                                          <w:marLeft w:val="225"/>
                                                                                                                          <w:marRight w:val="225"/>
                                                                                                                          <w:marTop w:val="75"/>
                                                                                                                          <w:marBottom w:val="75"/>
                                                                                                                          <w:divBdr>
                                                                                                                            <w:top w:val="none" w:sz="0" w:space="0" w:color="auto"/>
                                                                                                                            <w:left w:val="none" w:sz="0" w:space="0" w:color="auto"/>
                                                                                                                            <w:bottom w:val="none" w:sz="0" w:space="0" w:color="auto"/>
                                                                                                                            <w:right w:val="none" w:sz="0" w:space="0" w:color="auto"/>
                                                                                                                          </w:divBdr>
                                                                                                                          <w:divsChild>
                                                                                                                            <w:div w:id="1300955392">
                                                                                                                              <w:marLeft w:val="0"/>
                                                                                                                              <w:marRight w:val="0"/>
                                                                                                                              <w:marTop w:val="0"/>
                                                                                                                              <w:marBottom w:val="0"/>
                                                                                                                              <w:divBdr>
                                                                                                                                <w:top w:val="single" w:sz="6" w:space="0" w:color="auto"/>
                                                                                                                                <w:left w:val="single" w:sz="6" w:space="0" w:color="auto"/>
                                                                                                                                <w:bottom w:val="single" w:sz="6" w:space="0" w:color="auto"/>
                                                                                                                                <w:right w:val="single" w:sz="6" w:space="0" w:color="auto"/>
                                                                                                                              </w:divBdr>
                                                                                                                              <w:divsChild>
                                                                                                                                <w:div w:id="1347561834">
                                                                                                                                  <w:marLeft w:val="0"/>
                                                                                                                                  <w:marRight w:val="0"/>
                                                                                                                                  <w:marTop w:val="0"/>
                                                                                                                                  <w:marBottom w:val="0"/>
                                                                                                                                  <w:divBdr>
                                                                                                                                    <w:top w:val="none" w:sz="0" w:space="0" w:color="auto"/>
                                                                                                                                    <w:left w:val="none" w:sz="0" w:space="0" w:color="auto"/>
                                                                                                                                    <w:bottom w:val="none" w:sz="0" w:space="0" w:color="auto"/>
                                                                                                                                    <w:right w:val="none" w:sz="0" w:space="0" w:color="auto"/>
                                                                                                                                  </w:divBdr>
                                                                                                                                  <w:divsChild>
                                                                                                                                    <w:div w:id="1701084438">
                                                                                                                                      <w:marLeft w:val="0"/>
                                                                                                                                      <w:marRight w:val="0"/>
                                                                                                                                      <w:marTop w:val="0"/>
                                                                                                                                      <w:marBottom w:val="0"/>
                                                                                                                                      <w:divBdr>
                                                                                                                                        <w:top w:val="none" w:sz="0" w:space="0" w:color="auto"/>
                                                                                                                                        <w:left w:val="none" w:sz="0" w:space="0" w:color="auto"/>
                                                                                                                                        <w:bottom w:val="none" w:sz="0" w:space="0" w:color="auto"/>
                                                                                                                                        <w:right w:val="none" w:sz="0" w:space="0" w:color="auto"/>
                                                                                                                                      </w:divBdr>
                                                                                                                                      <w:divsChild>
                                                                                                                                        <w:div w:id="1384788890">
                                                                                                                                          <w:marLeft w:val="0"/>
                                                                                                                                          <w:marRight w:val="0"/>
                                                                                                                                          <w:marTop w:val="0"/>
                                                                                                                                          <w:marBottom w:val="0"/>
                                                                                                                                          <w:divBdr>
                                                                                                                                            <w:top w:val="none" w:sz="0" w:space="0" w:color="auto"/>
                                                                                                                                            <w:left w:val="none" w:sz="0" w:space="0" w:color="auto"/>
                                                                                                                                            <w:bottom w:val="none" w:sz="0" w:space="0" w:color="auto"/>
                                                                                                                                            <w:right w:val="none" w:sz="0" w:space="0" w:color="auto"/>
                                                                                                                                          </w:divBdr>
                                                                                                                                        </w:div>
                                                                                                                                        <w:div w:id="103272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5162948">
      <w:bodyDiv w:val="1"/>
      <w:marLeft w:val="0"/>
      <w:marRight w:val="0"/>
      <w:marTop w:val="0"/>
      <w:marBottom w:val="0"/>
      <w:divBdr>
        <w:top w:val="none" w:sz="0" w:space="0" w:color="auto"/>
        <w:left w:val="none" w:sz="0" w:space="0" w:color="auto"/>
        <w:bottom w:val="none" w:sz="0" w:space="0" w:color="auto"/>
        <w:right w:val="none" w:sz="0" w:space="0" w:color="auto"/>
      </w:divBdr>
      <w:divsChild>
        <w:div w:id="1230574938">
          <w:marLeft w:val="0"/>
          <w:marRight w:val="0"/>
          <w:marTop w:val="0"/>
          <w:marBottom w:val="0"/>
          <w:divBdr>
            <w:top w:val="none" w:sz="0" w:space="0" w:color="auto"/>
            <w:left w:val="none" w:sz="0" w:space="0" w:color="auto"/>
            <w:bottom w:val="none" w:sz="0" w:space="0" w:color="auto"/>
            <w:right w:val="none" w:sz="0" w:space="0" w:color="auto"/>
          </w:divBdr>
          <w:divsChild>
            <w:div w:id="1511870591">
              <w:marLeft w:val="0"/>
              <w:marRight w:val="0"/>
              <w:marTop w:val="0"/>
              <w:marBottom w:val="0"/>
              <w:divBdr>
                <w:top w:val="none" w:sz="0" w:space="0" w:color="auto"/>
                <w:left w:val="none" w:sz="0" w:space="0" w:color="auto"/>
                <w:bottom w:val="none" w:sz="0" w:space="0" w:color="auto"/>
                <w:right w:val="none" w:sz="0" w:space="0" w:color="auto"/>
              </w:divBdr>
              <w:divsChild>
                <w:div w:id="1325012402">
                  <w:marLeft w:val="0"/>
                  <w:marRight w:val="0"/>
                  <w:marTop w:val="0"/>
                  <w:marBottom w:val="0"/>
                  <w:divBdr>
                    <w:top w:val="none" w:sz="0" w:space="0" w:color="auto"/>
                    <w:left w:val="none" w:sz="0" w:space="0" w:color="auto"/>
                    <w:bottom w:val="none" w:sz="0" w:space="0" w:color="auto"/>
                    <w:right w:val="none" w:sz="0" w:space="0" w:color="auto"/>
                  </w:divBdr>
                  <w:divsChild>
                    <w:div w:id="443889083">
                      <w:marLeft w:val="0"/>
                      <w:marRight w:val="0"/>
                      <w:marTop w:val="0"/>
                      <w:marBottom w:val="0"/>
                      <w:divBdr>
                        <w:top w:val="none" w:sz="0" w:space="0" w:color="auto"/>
                        <w:left w:val="none" w:sz="0" w:space="0" w:color="auto"/>
                        <w:bottom w:val="none" w:sz="0" w:space="0" w:color="auto"/>
                        <w:right w:val="none" w:sz="0" w:space="0" w:color="auto"/>
                      </w:divBdr>
                      <w:divsChild>
                        <w:div w:id="1289816782">
                          <w:marLeft w:val="0"/>
                          <w:marRight w:val="0"/>
                          <w:marTop w:val="0"/>
                          <w:marBottom w:val="0"/>
                          <w:divBdr>
                            <w:top w:val="none" w:sz="0" w:space="0" w:color="auto"/>
                            <w:left w:val="none" w:sz="0" w:space="0" w:color="auto"/>
                            <w:bottom w:val="none" w:sz="0" w:space="0" w:color="auto"/>
                            <w:right w:val="none" w:sz="0" w:space="0" w:color="auto"/>
                          </w:divBdr>
                          <w:divsChild>
                            <w:div w:id="4019418">
                              <w:marLeft w:val="0"/>
                              <w:marRight w:val="0"/>
                              <w:marTop w:val="0"/>
                              <w:marBottom w:val="0"/>
                              <w:divBdr>
                                <w:top w:val="none" w:sz="0" w:space="0" w:color="auto"/>
                                <w:left w:val="none" w:sz="0" w:space="0" w:color="auto"/>
                                <w:bottom w:val="none" w:sz="0" w:space="0" w:color="auto"/>
                                <w:right w:val="none" w:sz="0" w:space="0" w:color="auto"/>
                              </w:divBdr>
                              <w:divsChild>
                                <w:div w:id="1409644696">
                                  <w:marLeft w:val="0"/>
                                  <w:marRight w:val="0"/>
                                  <w:marTop w:val="0"/>
                                  <w:marBottom w:val="0"/>
                                  <w:divBdr>
                                    <w:top w:val="none" w:sz="0" w:space="0" w:color="auto"/>
                                    <w:left w:val="none" w:sz="0" w:space="0" w:color="auto"/>
                                    <w:bottom w:val="none" w:sz="0" w:space="0" w:color="auto"/>
                                    <w:right w:val="none" w:sz="0" w:space="0" w:color="auto"/>
                                  </w:divBdr>
                                  <w:divsChild>
                                    <w:div w:id="1293247714">
                                      <w:marLeft w:val="0"/>
                                      <w:marRight w:val="0"/>
                                      <w:marTop w:val="0"/>
                                      <w:marBottom w:val="0"/>
                                      <w:divBdr>
                                        <w:top w:val="none" w:sz="0" w:space="0" w:color="auto"/>
                                        <w:left w:val="none" w:sz="0" w:space="0" w:color="auto"/>
                                        <w:bottom w:val="none" w:sz="0" w:space="0" w:color="auto"/>
                                        <w:right w:val="none" w:sz="0" w:space="0" w:color="auto"/>
                                      </w:divBdr>
                                      <w:divsChild>
                                        <w:div w:id="1013455919">
                                          <w:marLeft w:val="0"/>
                                          <w:marRight w:val="0"/>
                                          <w:marTop w:val="0"/>
                                          <w:marBottom w:val="0"/>
                                          <w:divBdr>
                                            <w:top w:val="none" w:sz="0" w:space="0" w:color="auto"/>
                                            <w:left w:val="none" w:sz="0" w:space="0" w:color="auto"/>
                                            <w:bottom w:val="none" w:sz="0" w:space="0" w:color="auto"/>
                                            <w:right w:val="none" w:sz="0" w:space="0" w:color="auto"/>
                                          </w:divBdr>
                                          <w:divsChild>
                                            <w:div w:id="2122800833">
                                              <w:marLeft w:val="0"/>
                                              <w:marRight w:val="0"/>
                                              <w:marTop w:val="0"/>
                                              <w:marBottom w:val="0"/>
                                              <w:divBdr>
                                                <w:top w:val="none" w:sz="0" w:space="0" w:color="auto"/>
                                                <w:left w:val="none" w:sz="0" w:space="0" w:color="auto"/>
                                                <w:bottom w:val="none" w:sz="0" w:space="0" w:color="auto"/>
                                                <w:right w:val="none" w:sz="0" w:space="0" w:color="auto"/>
                                              </w:divBdr>
                                              <w:divsChild>
                                                <w:div w:id="1714384236">
                                                  <w:marLeft w:val="0"/>
                                                  <w:marRight w:val="0"/>
                                                  <w:marTop w:val="0"/>
                                                  <w:marBottom w:val="0"/>
                                                  <w:divBdr>
                                                    <w:top w:val="none" w:sz="0" w:space="0" w:color="auto"/>
                                                    <w:left w:val="none" w:sz="0" w:space="0" w:color="auto"/>
                                                    <w:bottom w:val="none" w:sz="0" w:space="0" w:color="auto"/>
                                                    <w:right w:val="none" w:sz="0" w:space="0" w:color="auto"/>
                                                  </w:divBdr>
                                                  <w:divsChild>
                                                    <w:div w:id="174080084">
                                                      <w:marLeft w:val="0"/>
                                                      <w:marRight w:val="0"/>
                                                      <w:marTop w:val="0"/>
                                                      <w:marBottom w:val="0"/>
                                                      <w:divBdr>
                                                        <w:top w:val="none" w:sz="0" w:space="0" w:color="auto"/>
                                                        <w:left w:val="none" w:sz="0" w:space="0" w:color="auto"/>
                                                        <w:bottom w:val="none" w:sz="0" w:space="0" w:color="auto"/>
                                                        <w:right w:val="none" w:sz="0" w:space="0" w:color="auto"/>
                                                      </w:divBdr>
                                                      <w:divsChild>
                                                        <w:div w:id="592473646">
                                                          <w:marLeft w:val="0"/>
                                                          <w:marRight w:val="0"/>
                                                          <w:marTop w:val="0"/>
                                                          <w:marBottom w:val="0"/>
                                                          <w:divBdr>
                                                            <w:top w:val="none" w:sz="0" w:space="0" w:color="auto"/>
                                                            <w:left w:val="none" w:sz="0" w:space="0" w:color="auto"/>
                                                            <w:bottom w:val="none" w:sz="0" w:space="0" w:color="auto"/>
                                                            <w:right w:val="none" w:sz="0" w:space="0" w:color="auto"/>
                                                          </w:divBdr>
                                                          <w:divsChild>
                                                            <w:div w:id="390469204">
                                                              <w:marLeft w:val="0"/>
                                                              <w:marRight w:val="0"/>
                                                              <w:marTop w:val="0"/>
                                                              <w:marBottom w:val="0"/>
                                                              <w:divBdr>
                                                                <w:top w:val="none" w:sz="0" w:space="0" w:color="auto"/>
                                                                <w:left w:val="none" w:sz="0" w:space="0" w:color="auto"/>
                                                                <w:bottom w:val="none" w:sz="0" w:space="0" w:color="auto"/>
                                                                <w:right w:val="none" w:sz="0" w:space="0" w:color="auto"/>
                                                              </w:divBdr>
                                                              <w:divsChild>
                                                                <w:div w:id="498498699">
                                                                  <w:marLeft w:val="0"/>
                                                                  <w:marRight w:val="0"/>
                                                                  <w:marTop w:val="0"/>
                                                                  <w:marBottom w:val="0"/>
                                                                  <w:divBdr>
                                                                    <w:top w:val="none" w:sz="0" w:space="0" w:color="auto"/>
                                                                    <w:left w:val="none" w:sz="0" w:space="0" w:color="auto"/>
                                                                    <w:bottom w:val="none" w:sz="0" w:space="0" w:color="auto"/>
                                                                    <w:right w:val="none" w:sz="0" w:space="0" w:color="auto"/>
                                                                  </w:divBdr>
                                                                  <w:divsChild>
                                                                    <w:div w:id="1847137092">
                                                                      <w:marLeft w:val="0"/>
                                                                      <w:marRight w:val="0"/>
                                                                      <w:marTop w:val="0"/>
                                                                      <w:marBottom w:val="0"/>
                                                                      <w:divBdr>
                                                                        <w:top w:val="none" w:sz="0" w:space="0" w:color="auto"/>
                                                                        <w:left w:val="none" w:sz="0" w:space="0" w:color="auto"/>
                                                                        <w:bottom w:val="none" w:sz="0" w:space="0" w:color="auto"/>
                                                                        <w:right w:val="none" w:sz="0" w:space="0" w:color="auto"/>
                                                                      </w:divBdr>
                                                                      <w:divsChild>
                                                                        <w:div w:id="58484407">
                                                                          <w:marLeft w:val="0"/>
                                                                          <w:marRight w:val="0"/>
                                                                          <w:marTop w:val="0"/>
                                                                          <w:marBottom w:val="0"/>
                                                                          <w:divBdr>
                                                                            <w:top w:val="none" w:sz="0" w:space="0" w:color="auto"/>
                                                                            <w:left w:val="none" w:sz="0" w:space="0" w:color="auto"/>
                                                                            <w:bottom w:val="none" w:sz="0" w:space="0" w:color="auto"/>
                                                                            <w:right w:val="none" w:sz="0" w:space="0" w:color="auto"/>
                                                                          </w:divBdr>
                                                                          <w:divsChild>
                                                                            <w:div w:id="1529368405">
                                                                              <w:marLeft w:val="0"/>
                                                                              <w:marRight w:val="0"/>
                                                                              <w:marTop w:val="0"/>
                                                                              <w:marBottom w:val="0"/>
                                                                              <w:divBdr>
                                                                                <w:top w:val="none" w:sz="0" w:space="0" w:color="auto"/>
                                                                                <w:left w:val="none" w:sz="0" w:space="0" w:color="auto"/>
                                                                                <w:bottom w:val="none" w:sz="0" w:space="0" w:color="auto"/>
                                                                                <w:right w:val="none" w:sz="0" w:space="0" w:color="auto"/>
                                                                              </w:divBdr>
                                                                              <w:divsChild>
                                                                                <w:div w:id="531918534">
                                                                                  <w:marLeft w:val="0"/>
                                                                                  <w:marRight w:val="0"/>
                                                                                  <w:marTop w:val="0"/>
                                                                                  <w:marBottom w:val="0"/>
                                                                                  <w:divBdr>
                                                                                    <w:top w:val="none" w:sz="0" w:space="0" w:color="auto"/>
                                                                                    <w:left w:val="none" w:sz="0" w:space="0" w:color="auto"/>
                                                                                    <w:bottom w:val="none" w:sz="0" w:space="0" w:color="auto"/>
                                                                                    <w:right w:val="none" w:sz="0" w:space="0" w:color="auto"/>
                                                                                  </w:divBdr>
                                                                                  <w:divsChild>
                                                                                    <w:div w:id="1925987460">
                                                                                      <w:marLeft w:val="0"/>
                                                                                      <w:marRight w:val="0"/>
                                                                                      <w:marTop w:val="0"/>
                                                                                      <w:marBottom w:val="0"/>
                                                                                      <w:divBdr>
                                                                                        <w:top w:val="none" w:sz="0" w:space="0" w:color="auto"/>
                                                                                        <w:left w:val="none" w:sz="0" w:space="0" w:color="auto"/>
                                                                                        <w:bottom w:val="none" w:sz="0" w:space="0" w:color="auto"/>
                                                                                        <w:right w:val="none" w:sz="0" w:space="0" w:color="auto"/>
                                                                                      </w:divBdr>
                                                                                      <w:divsChild>
                                                                                        <w:div w:id="1084759635">
                                                                                          <w:marLeft w:val="0"/>
                                                                                          <w:marRight w:val="0"/>
                                                                                          <w:marTop w:val="0"/>
                                                                                          <w:marBottom w:val="0"/>
                                                                                          <w:divBdr>
                                                                                            <w:top w:val="none" w:sz="0" w:space="0" w:color="auto"/>
                                                                                            <w:left w:val="none" w:sz="0" w:space="0" w:color="auto"/>
                                                                                            <w:bottom w:val="none" w:sz="0" w:space="0" w:color="auto"/>
                                                                                            <w:right w:val="none" w:sz="0" w:space="0" w:color="auto"/>
                                                                                          </w:divBdr>
                                                                                          <w:divsChild>
                                                                                            <w:div w:id="559094681">
                                                                                              <w:marLeft w:val="0"/>
                                                                                              <w:marRight w:val="120"/>
                                                                                              <w:marTop w:val="0"/>
                                                                                              <w:marBottom w:val="150"/>
                                                                                              <w:divBdr>
                                                                                                <w:top w:val="single" w:sz="2" w:space="0" w:color="EFEFEF"/>
                                                                                                <w:left w:val="single" w:sz="6" w:space="0" w:color="EFEFEF"/>
                                                                                                <w:bottom w:val="single" w:sz="6" w:space="0" w:color="E2E2E2"/>
                                                                                                <w:right w:val="single" w:sz="6" w:space="0" w:color="EFEFEF"/>
                                                                                              </w:divBdr>
                                                                                              <w:divsChild>
                                                                                                <w:div w:id="427191404">
                                                                                                  <w:marLeft w:val="0"/>
                                                                                                  <w:marRight w:val="0"/>
                                                                                                  <w:marTop w:val="0"/>
                                                                                                  <w:marBottom w:val="0"/>
                                                                                                  <w:divBdr>
                                                                                                    <w:top w:val="none" w:sz="0" w:space="0" w:color="auto"/>
                                                                                                    <w:left w:val="none" w:sz="0" w:space="0" w:color="auto"/>
                                                                                                    <w:bottom w:val="none" w:sz="0" w:space="0" w:color="auto"/>
                                                                                                    <w:right w:val="none" w:sz="0" w:space="0" w:color="auto"/>
                                                                                                  </w:divBdr>
                                                                                                  <w:divsChild>
                                                                                                    <w:div w:id="940534028">
                                                                                                      <w:marLeft w:val="0"/>
                                                                                                      <w:marRight w:val="0"/>
                                                                                                      <w:marTop w:val="0"/>
                                                                                                      <w:marBottom w:val="0"/>
                                                                                                      <w:divBdr>
                                                                                                        <w:top w:val="none" w:sz="0" w:space="0" w:color="auto"/>
                                                                                                        <w:left w:val="none" w:sz="0" w:space="0" w:color="auto"/>
                                                                                                        <w:bottom w:val="none" w:sz="0" w:space="0" w:color="auto"/>
                                                                                                        <w:right w:val="none" w:sz="0" w:space="0" w:color="auto"/>
                                                                                                      </w:divBdr>
                                                                                                      <w:divsChild>
                                                                                                        <w:div w:id="1748645680">
                                                                                                          <w:marLeft w:val="0"/>
                                                                                                          <w:marRight w:val="0"/>
                                                                                                          <w:marTop w:val="0"/>
                                                                                                          <w:marBottom w:val="0"/>
                                                                                                          <w:divBdr>
                                                                                                            <w:top w:val="none" w:sz="0" w:space="0" w:color="auto"/>
                                                                                                            <w:left w:val="none" w:sz="0" w:space="0" w:color="auto"/>
                                                                                                            <w:bottom w:val="none" w:sz="0" w:space="0" w:color="auto"/>
                                                                                                            <w:right w:val="none" w:sz="0" w:space="0" w:color="auto"/>
                                                                                                          </w:divBdr>
                                                                                                          <w:divsChild>
                                                                                                            <w:div w:id="1195652596">
                                                                                                              <w:marLeft w:val="0"/>
                                                                                                              <w:marRight w:val="0"/>
                                                                                                              <w:marTop w:val="0"/>
                                                                                                              <w:marBottom w:val="0"/>
                                                                                                              <w:divBdr>
                                                                                                                <w:top w:val="none" w:sz="0" w:space="0" w:color="auto"/>
                                                                                                                <w:left w:val="none" w:sz="0" w:space="0" w:color="auto"/>
                                                                                                                <w:bottom w:val="none" w:sz="0" w:space="0" w:color="auto"/>
                                                                                                                <w:right w:val="none" w:sz="0" w:space="0" w:color="auto"/>
                                                                                                              </w:divBdr>
                                                                                                              <w:divsChild>
                                                                                                                <w:div w:id="2073890165">
                                                                                                                  <w:marLeft w:val="0"/>
                                                                                                                  <w:marRight w:val="0"/>
                                                                                                                  <w:marTop w:val="0"/>
                                                                                                                  <w:marBottom w:val="0"/>
                                                                                                                  <w:divBdr>
                                                                                                                    <w:top w:val="none" w:sz="0" w:space="0" w:color="auto"/>
                                                                                                                    <w:left w:val="none" w:sz="0" w:space="0" w:color="auto"/>
                                                                                                                    <w:bottom w:val="none" w:sz="0" w:space="0" w:color="auto"/>
                                                                                                                    <w:right w:val="none" w:sz="0" w:space="0" w:color="auto"/>
                                                                                                                  </w:divBdr>
                                                                                                                  <w:divsChild>
                                                                                                                    <w:div w:id="148940239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49674183">
                                                                                                                          <w:marLeft w:val="225"/>
                                                                                                                          <w:marRight w:val="225"/>
                                                                                                                          <w:marTop w:val="75"/>
                                                                                                                          <w:marBottom w:val="75"/>
                                                                                                                          <w:divBdr>
                                                                                                                            <w:top w:val="none" w:sz="0" w:space="0" w:color="auto"/>
                                                                                                                            <w:left w:val="none" w:sz="0" w:space="0" w:color="auto"/>
                                                                                                                            <w:bottom w:val="none" w:sz="0" w:space="0" w:color="auto"/>
                                                                                                                            <w:right w:val="none" w:sz="0" w:space="0" w:color="auto"/>
                                                                                                                          </w:divBdr>
                                                                                                                          <w:divsChild>
                                                                                                                            <w:div w:id="186792576">
                                                                                                                              <w:marLeft w:val="0"/>
                                                                                                                              <w:marRight w:val="0"/>
                                                                                                                              <w:marTop w:val="0"/>
                                                                                                                              <w:marBottom w:val="0"/>
                                                                                                                              <w:divBdr>
                                                                                                                                <w:top w:val="single" w:sz="6" w:space="0" w:color="auto"/>
                                                                                                                                <w:left w:val="single" w:sz="6" w:space="0" w:color="auto"/>
                                                                                                                                <w:bottom w:val="single" w:sz="6" w:space="0" w:color="auto"/>
                                                                                                                                <w:right w:val="single" w:sz="6" w:space="0" w:color="auto"/>
                                                                                                                              </w:divBdr>
                                                                                                                              <w:divsChild>
                                                                                                                                <w:div w:id="1231576921">
                                                                                                                                  <w:marLeft w:val="0"/>
                                                                                                                                  <w:marRight w:val="0"/>
                                                                                                                                  <w:marTop w:val="0"/>
                                                                                                                                  <w:marBottom w:val="0"/>
                                                                                                                                  <w:divBdr>
                                                                                                                                    <w:top w:val="none" w:sz="0" w:space="0" w:color="auto"/>
                                                                                                                                    <w:left w:val="none" w:sz="0" w:space="0" w:color="auto"/>
                                                                                                                                    <w:bottom w:val="none" w:sz="0" w:space="0" w:color="auto"/>
                                                                                                                                    <w:right w:val="none" w:sz="0" w:space="0" w:color="auto"/>
                                                                                                                                  </w:divBdr>
                                                                                                                                  <w:divsChild>
                                                                                                                                    <w:div w:id="1575582490">
                                                                                                                                      <w:marLeft w:val="0"/>
                                                                                                                                      <w:marRight w:val="0"/>
                                                                                                                                      <w:marTop w:val="0"/>
                                                                                                                                      <w:marBottom w:val="0"/>
                                                                                                                                      <w:divBdr>
                                                                                                                                        <w:top w:val="none" w:sz="0" w:space="0" w:color="auto"/>
                                                                                                                                        <w:left w:val="none" w:sz="0" w:space="0" w:color="auto"/>
                                                                                                                                        <w:bottom w:val="none" w:sz="0" w:space="0" w:color="auto"/>
                                                                                                                                        <w:right w:val="none" w:sz="0" w:space="0" w:color="auto"/>
                                                                                                                                      </w:divBdr>
                                                                                                                                      <w:divsChild>
                                                                                                                                        <w:div w:id="100763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5602717">
      <w:bodyDiv w:val="1"/>
      <w:marLeft w:val="0"/>
      <w:marRight w:val="0"/>
      <w:marTop w:val="0"/>
      <w:marBottom w:val="0"/>
      <w:divBdr>
        <w:top w:val="none" w:sz="0" w:space="0" w:color="auto"/>
        <w:left w:val="none" w:sz="0" w:space="0" w:color="auto"/>
        <w:bottom w:val="none" w:sz="0" w:space="0" w:color="auto"/>
        <w:right w:val="none" w:sz="0" w:space="0" w:color="auto"/>
      </w:divBdr>
      <w:divsChild>
        <w:div w:id="468402499">
          <w:marLeft w:val="0"/>
          <w:marRight w:val="0"/>
          <w:marTop w:val="0"/>
          <w:marBottom w:val="0"/>
          <w:divBdr>
            <w:top w:val="none" w:sz="0" w:space="0" w:color="auto"/>
            <w:left w:val="none" w:sz="0" w:space="0" w:color="auto"/>
            <w:bottom w:val="none" w:sz="0" w:space="0" w:color="auto"/>
            <w:right w:val="none" w:sz="0" w:space="0" w:color="auto"/>
          </w:divBdr>
          <w:divsChild>
            <w:div w:id="958141315">
              <w:marLeft w:val="0"/>
              <w:marRight w:val="0"/>
              <w:marTop w:val="0"/>
              <w:marBottom w:val="0"/>
              <w:divBdr>
                <w:top w:val="none" w:sz="0" w:space="0" w:color="auto"/>
                <w:left w:val="none" w:sz="0" w:space="0" w:color="auto"/>
                <w:bottom w:val="none" w:sz="0" w:space="0" w:color="auto"/>
                <w:right w:val="none" w:sz="0" w:space="0" w:color="auto"/>
              </w:divBdr>
              <w:divsChild>
                <w:div w:id="740644351">
                  <w:marLeft w:val="0"/>
                  <w:marRight w:val="0"/>
                  <w:marTop w:val="0"/>
                  <w:marBottom w:val="0"/>
                  <w:divBdr>
                    <w:top w:val="none" w:sz="0" w:space="0" w:color="auto"/>
                    <w:left w:val="none" w:sz="0" w:space="0" w:color="auto"/>
                    <w:bottom w:val="none" w:sz="0" w:space="0" w:color="auto"/>
                    <w:right w:val="none" w:sz="0" w:space="0" w:color="auto"/>
                  </w:divBdr>
                  <w:divsChild>
                    <w:div w:id="936911325">
                      <w:marLeft w:val="0"/>
                      <w:marRight w:val="0"/>
                      <w:marTop w:val="0"/>
                      <w:marBottom w:val="0"/>
                      <w:divBdr>
                        <w:top w:val="none" w:sz="0" w:space="0" w:color="auto"/>
                        <w:left w:val="none" w:sz="0" w:space="0" w:color="auto"/>
                        <w:bottom w:val="none" w:sz="0" w:space="0" w:color="auto"/>
                        <w:right w:val="none" w:sz="0" w:space="0" w:color="auto"/>
                      </w:divBdr>
                      <w:divsChild>
                        <w:div w:id="1867598908">
                          <w:marLeft w:val="0"/>
                          <w:marRight w:val="0"/>
                          <w:marTop w:val="0"/>
                          <w:marBottom w:val="0"/>
                          <w:divBdr>
                            <w:top w:val="none" w:sz="0" w:space="0" w:color="auto"/>
                            <w:left w:val="none" w:sz="0" w:space="0" w:color="auto"/>
                            <w:bottom w:val="none" w:sz="0" w:space="0" w:color="auto"/>
                            <w:right w:val="none" w:sz="0" w:space="0" w:color="auto"/>
                          </w:divBdr>
                          <w:divsChild>
                            <w:div w:id="308173763">
                              <w:marLeft w:val="0"/>
                              <w:marRight w:val="0"/>
                              <w:marTop w:val="0"/>
                              <w:marBottom w:val="0"/>
                              <w:divBdr>
                                <w:top w:val="none" w:sz="0" w:space="0" w:color="auto"/>
                                <w:left w:val="none" w:sz="0" w:space="0" w:color="auto"/>
                                <w:bottom w:val="none" w:sz="0" w:space="0" w:color="auto"/>
                                <w:right w:val="none" w:sz="0" w:space="0" w:color="auto"/>
                              </w:divBdr>
                              <w:divsChild>
                                <w:div w:id="2058890434">
                                  <w:marLeft w:val="0"/>
                                  <w:marRight w:val="0"/>
                                  <w:marTop w:val="0"/>
                                  <w:marBottom w:val="0"/>
                                  <w:divBdr>
                                    <w:top w:val="none" w:sz="0" w:space="0" w:color="auto"/>
                                    <w:left w:val="none" w:sz="0" w:space="0" w:color="auto"/>
                                    <w:bottom w:val="none" w:sz="0" w:space="0" w:color="auto"/>
                                    <w:right w:val="none" w:sz="0" w:space="0" w:color="auto"/>
                                  </w:divBdr>
                                  <w:divsChild>
                                    <w:div w:id="2118089696">
                                      <w:marLeft w:val="0"/>
                                      <w:marRight w:val="0"/>
                                      <w:marTop w:val="0"/>
                                      <w:marBottom w:val="0"/>
                                      <w:divBdr>
                                        <w:top w:val="none" w:sz="0" w:space="0" w:color="auto"/>
                                        <w:left w:val="none" w:sz="0" w:space="0" w:color="auto"/>
                                        <w:bottom w:val="none" w:sz="0" w:space="0" w:color="auto"/>
                                        <w:right w:val="none" w:sz="0" w:space="0" w:color="auto"/>
                                      </w:divBdr>
                                      <w:divsChild>
                                        <w:div w:id="678893473">
                                          <w:marLeft w:val="0"/>
                                          <w:marRight w:val="0"/>
                                          <w:marTop w:val="0"/>
                                          <w:marBottom w:val="0"/>
                                          <w:divBdr>
                                            <w:top w:val="none" w:sz="0" w:space="0" w:color="auto"/>
                                            <w:left w:val="none" w:sz="0" w:space="0" w:color="auto"/>
                                            <w:bottom w:val="none" w:sz="0" w:space="0" w:color="auto"/>
                                            <w:right w:val="none" w:sz="0" w:space="0" w:color="auto"/>
                                          </w:divBdr>
                                          <w:divsChild>
                                            <w:div w:id="896823932">
                                              <w:marLeft w:val="0"/>
                                              <w:marRight w:val="0"/>
                                              <w:marTop w:val="0"/>
                                              <w:marBottom w:val="0"/>
                                              <w:divBdr>
                                                <w:top w:val="none" w:sz="0" w:space="0" w:color="auto"/>
                                                <w:left w:val="none" w:sz="0" w:space="0" w:color="auto"/>
                                                <w:bottom w:val="none" w:sz="0" w:space="0" w:color="auto"/>
                                                <w:right w:val="none" w:sz="0" w:space="0" w:color="auto"/>
                                              </w:divBdr>
                                              <w:divsChild>
                                                <w:div w:id="508954119">
                                                  <w:marLeft w:val="0"/>
                                                  <w:marRight w:val="0"/>
                                                  <w:marTop w:val="0"/>
                                                  <w:marBottom w:val="0"/>
                                                  <w:divBdr>
                                                    <w:top w:val="none" w:sz="0" w:space="0" w:color="auto"/>
                                                    <w:left w:val="none" w:sz="0" w:space="0" w:color="auto"/>
                                                    <w:bottom w:val="none" w:sz="0" w:space="0" w:color="auto"/>
                                                    <w:right w:val="none" w:sz="0" w:space="0" w:color="auto"/>
                                                  </w:divBdr>
                                                  <w:divsChild>
                                                    <w:div w:id="639073533">
                                                      <w:marLeft w:val="0"/>
                                                      <w:marRight w:val="0"/>
                                                      <w:marTop w:val="0"/>
                                                      <w:marBottom w:val="0"/>
                                                      <w:divBdr>
                                                        <w:top w:val="none" w:sz="0" w:space="0" w:color="auto"/>
                                                        <w:left w:val="none" w:sz="0" w:space="0" w:color="auto"/>
                                                        <w:bottom w:val="none" w:sz="0" w:space="0" w:color="auto"/>
                                                        <w:right w:val="none" w:sz="0" w:space="0" w:color="auto"/>
                                                      </w:divBdr>
                                                      <w:divsChild>
                                                        <w:div w:id="196352386">
                                                          <w:marLeft w:val="0"/>
                                                          <w:marRight w:val="0"/>
                                                          <w:marTop w:val="0"/>
                                                          <w:marBottom w:val="0"/>
                                                          <w:divBdr>
                                                            <w:top w:val="none" w:sz="0" w:space="0" w:color="auto"/>
                                                            <w:left w:val="none" w:sz="0" w:space="0" w:color="auto"/>
                                                            <w:bottom w:val="none" w:sz="0" w:space="0" w:color="auto"/>
                                                            <w:right w:val="none" w:sz="0" w:space="0" w:color="auto"/>
                                                          </w:divBdr>
                                                          <w:divsChild>
                                                            <w:div w:id="1940291333">
                                                              <w:marLeft w:val="0"/>
                                                              <w:marRight w:val="0"/>
                                                              <w:marTop w:val="0"/>
                                                              <w:marBottom w:val="0"/>
                                                              <w:divBdr>
                                                                <w:top w:val="none" w:sz="0" w:space="0" w:color="auto"/>
                                                                <w:left w:val="none" w:sz="0" w:space="0" w:color="auto"/>
                                                                <w:bottom w:val="none" w:sz="0" w:space="0" w:color="auto"/>
                                                                <w:right w:val="none" w:sz="0" w:space="0" w:color="auto"/>
                                                              </w:divBdr>
                                                              <w:divsChild>
                                                                <w:div w:id="1981957241">
                                                                  <w:marLeft w:val="0"/>
                                                                  <w:marRight w:val="0"/>
                                                                  <w:marTop w:val="0"/>
                                                                  <w:marBottom w:val="0"/>
                                                                  <w:divBdr>
                                                                    <w:top w:val="none" w:sz="0" w:space="0" w:color="auto"/>
                                                                    <w:left w:val="none" w:sz="0" w:space="0" w:color="auto"/>
                                                                    <w:bottom w:val="none" w:sz="0" w:space="0" w:color="auto"/>
                                                                    <w:right w:val="none" w:sz="0" w:space="0" w:color="auto"/>
                                                                  </w:divBdr>
                                                                  <w:divsChild>
                                                                    <w:div w:id="1254514067">
                                                                      <w:marLeft w:val="0"/>
                                                                      <w:marRight w:val="0"/>
                                                                      <w:marTop w:val="0"/>
                                                                      <w:marBottom w:val="0"/>
                                                                      <w:divBdr>
                                                                        <w:top w:val="none" w:sz="0" w:space="0" w:color="auto"/>
                                                                        <w:left w:val="none" w:sz="0" w:space="0" w:color="auto"/>
                                                                        <w:bottom w:val="none" w:sz="0" w:space="0" w:color="auto"/>
                                                                        <w:right w:val="none" w:sz="0" w:space="0" w:color="auto"/>
                                                                      </w:divBdr>
                                                                      <w:divsChild>
                                                                        <w:div w:id="2030373588">
                                                                          <w:marLeft w:val="0"/>
                                                                          <w:marRight w:val="0"/>
                                                                          <w:marTop w:val="0"/>
                                                                          <w:marBottom w:val="0"/>
                                                                          <w:divBdr>
                                                                            <w:top w:val="none" w:sz="0" w:space="0" w:color="auto"/>
                                                                            <w:left w:val="none" w:sz="0" w:space="0" w:color="auto"/>
                                                                            <w:bottom w:val="none" w:sz="0" w:space="0" w:color="auto"/>
                                                                            <w:right w:val="none" w:sz="0" w:space="0" w:color="auto"/>
                                                                          </w:divBdr>
                                                                          <w:divsChild>
                                                                            <w:div w:id="1004090014">
                                                                              <w:marLeft w:val="0"/>
                                                                              <w:marRight w:val="0"/>
                                                                              <w:marTop w:val="0"/>
                                                                              <w:marBottom w:val="0"/>
                                                                              <w:divBdr>
                                                                                <w:top w:val="none" w:sz="0" w:space="0" w:color="auto"/>
                                                                                <w:left w:val="none" w:sz="0" w:space="0" w:color="auto"/>
                                                                                <w:bottom w:val="none" w:sz="0" w:space="0" w:color="auto"/>
                                                                                <w:right w:val="none" w:sz="0" w:space="0" w:color="auto"/>
                                                                              </w:divBdr>
                                                                              <w:divsChild>
                                                                                <w:div w:id="1753311351">
                                                                                  <w:marLeft w:val="0"/>
                                                                                  <w:marRight w:val="0"/>
                                                                                  <w:marTop w:val="0"/>
                                                                                  <w:marBottom w:val="0"/>
                                                                                  <w:divBdr>
                                                                                    <w:top w:val="none" w:sz="0" w:space="0" w:color="auto"/>
                                                                                    <w:left w:val="none" w:sz="0" w:space="0" w:color="auto"/>
                                                                                    <w:bottom w:val="none" w:sz="0" w:space="0" w:color="auto"/>
                                                                                    <w:right w:val="none" w:sz="0" w:space="0" w:color="auto"/>
                                                                                  </w:divBdr>
                                                                                  <w:divsChild>
                                                                                    <w:div w:id="704133343">
                                                                                      <w:marLeft w:val="0"/>
                                                                                      <w:marRight w:val="0"/>
                                                                                      <w:marTop w:val="0"/>
                                                                                      <w:marBottom w:val="0"/>
                                                                                      <w:divBdr>
                                                                                        <w:top w:val="none" w:sz="0" w:space="0" w:color="auto"/>
                                                                                        <w:left w:val="none" w:sz="0" w:space="0" w:color="auto"/>
                                                                                        <w:bottom w:val="none" w:sz="0" w:space="0" w:color="auto"/>
                                                                                        <w:right w:val="none" w:sz="0" w:space="0" w:color="auto"/>
                                                                                      </w:divBdr>
                                                                                      <w:divsChild>
                                                                                        <w:div w:id="1720666432">
                                                                                          <w:marLeft w:val="0"/>
                                                                                          <w:marRight w:val="0"/>
                                                                                          <w:marTop w:val="0"/>
                                                                                          <w:marBottom w:val="0"/>
                                                                                          <w:divBdr>
                                                                                            <w:top w:val="none" w:sz="0" w:space="0" w:color="auto"/>
                                                                                            <w:left w:val="none" w:sz="0" w:space="0" w:color="auto"/>
                                                                                            <w:bottom w:val="none" w:sz="0" w:space="0" w:color="auto"/>
                                                                                            <w:right w:val="none" w:sz="0" w:space="0" w:color="auto"/>
                                                                                          </w:divBdr>
                                                                                          <w:divsChild>
                                                                                            <w:div w:id="585769769">
                                                                                              <w:marLeft w:val="0"/>
                                                                                              <w:marRight w:val="120"/>
                                                                                              <w:marTop w:val="0"/>
                                                                                              <w:marBottom w:val="150"/>
                                                                                              <w:divBdr>
                                                                                                <w:top w:val="single" w:sz="2" w:space="0" w:color="EFEFEF"/>
                                                                                                <w:left w:val="single" w:sz="6" w:space="0" w:color="EFEFEF"/>
                                                                                                <w:bottom w:val="single" w:sz="6" w:space="0" w:color="E2E2E2"/>
                                                                                                <w:right w:val="single" w:sz="6" w:space="0" w:color="EFEFEF"/>
                                                                                              </w:divBdr>
                                                                                              <w:divsChild>
                                                                                                <w:div w:id="1420179804">
                                                                                                  <w:marLeft w:val="0"/>
                                                                                                  <w:marRight w:val="0"/>
                                                                                                  <w:marTop w:val="0"/>
                                                                                                  <w:marBottom w:val="0"/>
                                                                                                  <w:divBdr>
                                                                                                    <w:top w:val="none" w:sz="0" w:space="0" w:color="auto"/>
                                                                                                    <w:left w:val="none" w:sz="0" w:space="0" w:color="auto"/>
                                                                                                    <w:bottom w:val="none" w:sz="0" w:space="0" w:color="auto"/>
                                                                                                    <w:right w:val="none" w:sz="0" w:space="0" w:color="auto"/>
                                                                                                  </w:divBdr>
                                                                                                  <w:divsChild>
                                                                                                    <w:div w:id="931474247">
                                                                                                      <w:marLeft w:val="0"/>
                                                                                                      <w:marRight w:val="0"/>
                                                                                                      <w:marTop w:val="0"/>
                                                                                                      <w:marBottom w:val="0"/>
                                                                                                      <w:divBdr>
                                                                                                        <w:top w:val="none" w:sz="0" w:space="0" w:color="auto"/>
                                                                                                        <w:left w:val="none" w:sz="0" w:space="0" w:color="auto"/>
                                                                                                        <w:bottom w:val="none" w:sz="0" w:space="0" w:color="auto"/>
                                                                                                        <w:right w:val="none" w:sz="0" w:space="0" w:color="auto"/>
                                                                                                      </w:divBdr>
                                                                                                      <w:divsChild>
                                                                                                        <w:div w:id="565455673">
                                                                                                          <w:marLeft w:val="0"/>
                                                                                                          <w:marRight w:val="0"/>
                                                                                                          <w:marTop w:val="0"/>
                                                                                                          <w:marBottom w:val="0"/>
                                                                                                          <w:divBdr>
                                                                                                            <w:top w:val="none" w:sz="0" w:space="0" w:color="auto"/>
                                                                                                            <w:left w:val="none" w:sz="0" w:space="0" w:color="auto"/>
                                                                                                            <w:bottom w:val="none" w:sz="0" w:space="0" w:color="auto"/>
                                                                                                            <w:right w:val="none" w:sz="0" w:space="0" w:color="auto"/>
                                                                                                          </w:divBdr>
                                                                                                          <w:divsChild>
                                                                                                            <w:div w:id="1486361255">
                                                                                                              <w:marLeft w:val="0"/>
                                                                                                              <w:marRight w:val="0"/>
                                                                                                              <w:marTop w:val="0"/>
                                                                                                              <w:marBottom w:val="0"/>
                                                                                                              <w:divBdr>
                                                                                                                <w:top w:val="none" w:sz="0" w:space="0" w:color="auto"/>
                                                                                                                <w:left w:val="none" w:sz="0" w:space="0" w:color="auto"/>
                                                                                                                <w:bottom w:val="none" w:sz="0" w:space="0" w:color="auto"/>
                                                                                                                <w:right w:val="none" w:sz="0" w:space="0" w:color="auto"/>
                                                                                                              </w:divBdr>
                                                                                                              <w:divsChild>
                                                                                                                <w:div w:id="573007234">
                                                                                                                  <w:marLeft w:val="0"/>
                                                                                                                  <w:marRight w:val="0"/>
                                                                                                                  <w:marTop w:val="0"/>
                                                                                                                  <w:marBottom w:val="0"/>
                                                                                                                  <w:divBdr>
                                                                                                                    <w:top w:val="none" w:sz="0" w:space="0" w:color="auto"/>
                                                                                                                    <w:left w:val="none" w:sz="0" w:space="0" w:color="auto"/>
                                                                                                                    <w:bottom w:val="none" w:sz="0" w:space="0" w:color="auto"/>
                                                                                                                    <w:right w:val="none" w:sz="0" w:space="0" w:color="auto"/>
                                                                                                                  </w:divBdr>
                                                                                                                  <w:divsChild>
                                                                                                                    <w:div w:id="33774990">
                                                                                                                      <w:marLeft w:val="-570"/>
                                                                                                                      <w:marRight w:val="0"/>
                                                                                                                      <w:marTop w:val="150"/>
                                                                                                                      <w:marBottom w:val="225"/>
                                                                                                                      <w:divBdr>
                                                                                                                        <w:top w:val="single" w:sz="6" w:space="2" w:color="D8D8D8"/>
                                                                                                                        <w:left w:val="single" w:sz="6" w:space="2" w:color="D8D8D8"/>
                                                                                                                        <w:bottom w:val="single" w:sz="6" w:space="2" w:color="D8D8D8"/>
                                                                                                                        <w:right w:val="single" w:sz="6" w:space="2" w:color="D8D8D8"/>
                                                                                                                      </w:divBdr>
                                                                                                                      <w:divsChild>
                                                                                                                        <w:div w:id="843979754">
                                                                                                                          <w:marLeft w:val="225"/>
                                                                                                                          <w:marRight w:val="225"/>
                                                                                                                          <w:marTop w:val="75"/>
                                                                                                                          <w:marBottom w:val="75"/>
                                                                                                                          <w:divBdr>
                                                                                                                            <w:top w:val="none" w:sz="0" w:space="0" w:color="auto"/>
                                                                                                                            <w:left w:val="none" w:sz="0" w:space="0" w:color="auto"/>
                                                                                                                            <w:bottom w:val="none" w:sz="0" w:space="0" w:color="auto"/>
                                                                                                                            <w:right w:val="none" w:sz="0" w:space="0" w:color="auto"/>
                                                                                                                          </w:divBdr>
                                                                                                                          <w:divsChild>
                                                                                                                            <w:div w:id="1330401177">
                                                                                                                              <w:marLeft w:val="0"/>
                                                                                                                              <w:marRight w:val="0"/>
                                                                                                                              <w:marTop w:val="0"/>
                                                                                                                              <w:marBottom w:val="0"/>
                                                                                                                              <w:divBdr>
                                                                                                                                <w:top w:val="single" w:sz="6" w:space="0" w:color="auto"/>
                                                                                                                                <w:left w:val="single" w:sz="6" w:space="0" w:color="auto"/>
                                                                                                                                <w:bottom w:val="single" w:sz="6" w:space="0" w:color="auto"/>
                                                                                                                                <w:right w:val="single" w:sz="6" w:space="0" w:color="auto"/>
                                                                                                                              </w:divBdr>
                                                                                                                              <w:divsChild>
                                                                                                                                <w:div w:id="1006325180">
                                                                                                                                  <w:marLeft w:val="0"/>
                                                                                                                                  <w:marRight w:val="0"/>
                                                                                                                                  <w:marTop w:val="0"/>
                                                                                                                                  <w:marBottom w:val="0"/>
                                                                                                                                  <w:divBdr>
                                                                                                                                    <w:top w:val="none" w:sz="0" w:space="0" w:color="auto"/>
                                                                                                                                    <w:left w:val="none" w:sz="0" w:space="0" w:color="auto"/>
                                                                                                                                    <w:bottom w:val="none" w:sz="0" w:space="0" w:color="auto"/>
                                                                                                                                    <w:right w:val="none" w:sz="0" w:space="0" w:color="auto"/>
                                                                                                                                  </w:divBdr>
                                                                                                                                  <w:divsChild>
                                                                                                                                    <w:div w:id="1049568664">
                                                                                                                                      <w:marLeft w:val="0"/>
                                                                                                                                      <w:marRight w:val="0"/>
                                                                                                                                      <w:marTop w:val="0"/>
                                                                                                                                      <w:marBottom w:val="0"/>
                                                                                                                                      <w:divBdr>
                                                                                                                                        <w:top w:val="none" w:sz="0" w:space="0" w:color="auto"/>
                                                                                                                                        <w:left w:val="none" w:sz="0" w:space="0" w:color="auto"/>
                                                                                                                                        <w:bottom w:val="none" w:sz="0" w:space="0" w:color="auto"/>
                                                                                                                                        <w:right w:val="none" w:sz="0" w:space="0" w:color="auto"/>
                                                                                                                                      </w:divBdr>
                                                                                                                                      <w:divsChild>
                                                                                                                                        <w:div w:id="697660407">
                                                                                                                                          <w:marLeft w:val="0"/>
                                                                                                                                          <w:marRight w:val="0"/>
                                                                                                                                          <w:marTop w:val="0"/>
                                                                                                                                          <w:marBottom w:val="0"/>
                                                                                                                                          <w:divBdr>
                                                                                                                                            <w:top w:val="none" w:sz="0" w:space="0" w:color="auto"/>
                                                                                                                                            <w:left w:val="none" w:sz="0" w:space="0" w:color="auto"/>
                                                                                                                                            <w:bottom w:val="none" w:sz="0" w:space="0" w:color="auto"/>
                                                                                                                                            <w:right w:val="none" w:sz="0" w:space="0" w:color="auto"/>
                                                                                                                                          </w:divBdr>
                                                                                                                                        </w:div>
                                                                                                                                        <w:div w:id="1706296925">
                                                                                                                                          <w:marLeft w:val="0"/>
                                                                                                                                          <w:marRight w:val="0"/>
                                                                                                                                          <w:marTop w:val="0"/>
                                                                                                                                          <w:marBottom w:val="0"/>
                                                                                                                                          <w:divBdr>
                                                                                                                                            <w:top w:val="none" w:sz="0" w:space="0" w:color="auto"/>
                                                                                                                                            <w:left w:val="none" w:sz="0" w:space="0" w:color="auto"/>
                                                                                                                                            <w:bottom w:val="none" w:sz="0" w:space="0" w:color="auto"/>
                                                                                                                                            <w:right w:val="none" w:sz="0" w:space="0" w:color="auto"/>
                                                                                                                                          </w:divBdr>
                                                                                                                                        </w:div>
                                                                                                                                        <w:div w:id="527181998">
                                                                                                                                          <w:marLeft w:val="0"/>
                                                                                                                                          <w:marRight w:val="0"/>
                                                                                                                                          <w:marTop w:val="0"/>
                                                                                                                                          <w:marBottom w:val="0"/>
                                                                                                                                          <w:divBdr>
                                                                                                                                            <w:top w:val="none" w:sz="0" w:space="0" w:color="auto"/>
                                                                                                                                            <w:left w:val="none" w:sz="0" w:space="0" w:color="auto"/>
                                                                                                                                            <w:bottom w:val="none" w:sz="0" w:space="0" w:color="auto"/>
                                                                                                                                            <w:right w:val="none" w:sz="0" w:space="0" w:color="auto"/>
                                                                                                                                          </w:divBdr>
                                                                                                                                        </w:div>
                                                                                                                                        <w:div w:id="479738098">
                                                                                                                                          <w:marLeft w:val="0"/>
                                                                                                                                          <w:marRight w:val="0"/>
                                                                                                                                          <w:marTop w:val="0"/>
                                                                                                                                          <w:marBottom w:val="0"/>
                                                                                                                                          <w:divBdr>
                                                                                                                                            <w:top w:val="none" w:sz="0" w:space="0" w:color="auto"/>
                                                                                                                                            <w:left w:val="none" w:sz="0" w:space="0" w:color="auto"/>
                                                                                                                                            <w:bottom w:val="none" w:sz="0" w:space="0" w:color="auto"/>
                                                                                                                                            <w:right w:val="none" w:sz="0" w:space="0" w:color="auto"/>
                                                                                                                                          </w:divBdr>
                                                                                                                                        </w:div>
                                                                                                                                        <w:div w:id="653870669">
                                                                                                                                          <w:marLeft w:val="0"/>
                                                                                                                                          <w:marRight w:val="0"/>
                                                                                                                                          <w:marTop w:val="0"/>
                                                                                                                                          <w:marBottom w:val="0"/>
                                                                                                                                          <w:divBdr>
                                                                                                                                            <w:top w:val="none" w:sz="0" w:space="0" w:color="auto"/>
                                                                                                                                            <w:left w:val="none" w:sz="0" w:space="0" w:color="auto"/>
                                                                                                                                            <w:bottom w:val="none" w:sz="0" w:space="0" w:color="auto"/>
                                                                                                                                            <w:right w:val="none" w:sz="0" w:space="0" w:color="auto"/>
                                                                                                                                          </w:divBdr>
                                                                                                                                        </w:div>
                                                                                                                                        <w:div w:id="568268941">
                                                                                                                                          <w:marLeft w:val="0"/>
                                                                                                                                          <w:marRight w:val="0"/>
                                                                                                                                          <w:marTop w:val="0"/>
                                                                                                                                          <w:marBottom w:val="0"/>
                                                                                                                                          <w:divBdr>
                                                                                                                                            <w:top w:val="none" w:sz="0" w:space="0" w:color="auto"/>
                                                                                                                                            <w:left w:val="none" w:sz="0" w:space="0" w:color="auto"/>
                                                                                                                                            <w:bottom w:val="none" w:sz="0" w:space="0" w:color="auto"/>
                                                                                                                                            <w:right w:val="none" w:sz="0" w:space="0" w:color="auto"/>
                                                                                                                                          </w:divBdr>
                                                                                                                                        </w:div>
                                                                                                                                        <w:div w:id="1958953065">
                                                                                                                                          <w:marLeft w:val="0"/>
                                                                                                                                          <w:marRight w:val="0"/>
                                                                                                                                          <w:marTop w:val="0"/>
                                                                                                                                          <w:marBottom w:val="0"/>
                                                                                                                                          <w:divBdr>
                                                                                                                                            <w:top w:val="none" w:sz="0" w:space="0" w:color="auto"/>
                                                                                                                                            <w:left w:val="none" w:sz="0" w:space="0" w:color="auto"/>
                                                                                                                                            <w:bottom w:val="none" w:sz="0" w:space="0" w:color="auto"/>
                                                                                                                                            <w:right w:val="none" w:sz="0" w:space="0" w:color="auto"/>
                                                                                                                                          </w:divBdr>
                                                                                                                                        </w:div>
                                                                                                                                        <w:div w:id="534391461">
                                                                                                                                          <w:marLeft w:val="0"/>
                                                                                                                                          <w:marRight w:val="0"/>
                                                                                                                                          <w:marTop w:val="0"/>
                                                                                                                                          <w:marBottom w:val="0"/>
                                                                                                                                          <w:divBdr>
                                                                                                                                            <w:top w:val="none" w:sz="0" w:space="0" w:color="auto"/>
                                                                                                                                            <w:left w:val="none" w:sz="0" w:space="0" w:color="auto"/>
                                                                                                                                            <w:bottom w:val="none" w:sz="0" w:space="0" w:color="auto"/>
                                                                                                                                            <w:right w:val="none" w:sz="0" w:space="0" w:color="auto"/>
                                                                                                                                          </w:divBdr>
                                                                                                                                        </w:div>
                                                                                                                                        <w:div w:id="99112591">
                                                                                                                                          <w:marLeft w:val="0"/>
                                                                                                                                          <w:marRight w:val="0"/>
                                                                                                                                          <w:marTop w:val="0"/>
                                                                                                                                          <w:marBottom w:val="0"/>
                                                                                                                                          <w:divBdr>
                                                                                                                                            <w:top w:val="none" w:sz="0" w:space="0" w:color="auto"/>
                                                                                                                                            <w:left w:val="none" w:sz="0" w:space="0" w:color="auto"/>
                                                                                                                                            <w:bottom w:val="none" w:sz="0" w:space="0" w:color="auto"/>
                                                                                                                                            <w:right w:val="none" w:sz="0" w:space="0" w:color="auto"/>
                                                                                                                                          </w:divBdr>
                                                                                                                                        </w:div>
                                                                                                                                        <w:div w:id="1446342467">
                                                                                                                                          <w:marLeft w:val="0"/>
                                                                                                                                          <w:marRight w:val="0"/>
                                                                                                                                          <w:marTop w:val="0"/>
                                                                                                                                          <w:marBottom w:val="0"/>
                                                                                                                                          <w:divBdr>
                                                                                                                                            <w:top w:val="none" w:sz="0" w:space="0" w:color="auto"/>
                                                                                                                                            <w:left w:val="none" w:sz="0" w:space="0" w:color="auto"/>
                                                                                                                                            <w:bottom w:val="none" w:sz="0" w:space="0" w:color="auto"/>
                                                                                                                                            <w:right w:val="none" w:sz="0" w:space="0" w:color="auto"/>
                                                                                                                                          </w:divBdr>
                                                                                                                                        </w:div>
                                                                                                                                        <w:div w:id="129982099">
                                                                                                                                          <w:marLeft w:val="0"/>
                                                                                                                                          <w:marRight w:val="0"/>
                                                                                                                                          <w:marTop w:val="0"/>
                                                                                                                                          <w:marBottom w:val="0"/>
                                                                                                                                          <w:divBdr>
                                                                                                                                            <w:top w:val="none" w:sz="0" w:space="0" w:color="auto"/>
                                                                                                                                            <w:left w:val="none" w:sz="0" w:space="0" w:color="auto"/>
                                                                                                                                            <w:bottom w:val="none" w:sz="0" w:space="0" w:color="auto"/>
                                                                                                                                            <w:right w:val="none" w:sz="0" w:space="0" w:color="auto"/>
                                                                                                                                          </w:divBdr>
                                                                                                                                        </w:div>
                                                                                                                                        <w:div w:id="1276474974">
                                                                                                                                          <w:marLeft w:val="0"/>
                                                                                                                                          <w:marRight w:val="0"/>
                                                                                                                                          <w:marTop w:val="0"/>
                                                                                                                                          <w:marBottom w:val="0"/>
                                                                                                                                          <w:divBdr>
                                                                                                                                            <w:top w:val="none" w:sz="0" w:space="0" w:color="auto"/>
                                                                                                                                            <w:left w:val="none" w:sz="0" w:space="0" w:color="auto"/>
                                                                                                                                            <w:bottom w:val="none" w:sz="0" w:space="0" w:color="auto"/>
                                                                                                                                            <w:right w:val="none" w:sz="0" w:space="0" w:color="auto"/>
                                                                                                                                          </w:divBdr>
                                                                                                                                        </w:div>
                                                                                                                                        <w:div w:id="662010305">
                                                                                                                                          <w:marLeft w:val="0"/>
                                                                                                                                          <w:marRight w:val="0"/>
                                                                                                                                          <w:marTop w:val="0"/>
                                                                                                                                          <w:marBottom w:val="0"/>
                                                                                                                                          <w:divBdr>
                                                                                                                                            <w:top w:val="none" w:sz="0" w:space="0" w:color="auto"/>
                                                                                                                                            <w:left w:val="none" w:sz="0" w:space="0" w:color="auto"/>
                                                                                                                                            <w:bottom w:val="none" w:sz="0" w:space="0" w:color="auto"/>
                                                                                                                                            <w:right w:val="none" w:sz="0" w:space="0" w:color="auto"/>
                                                                                                                                          </w:divBdr>
                                                                                                                                        </w:div>
                                                                                                                                        <w:div w:id="330371787">
                                                                                                                                          <w:marLeft w:val="0"/>
                                                                                                                                          <w:marRight w:val="0"/>
                                                                                                                                          <w:marTop w:val="0"/>
                                                                                                                                          <w:marBottom w:val="0"/>
                                                                                                                                          <w:divBdr>
                                                                                                                                            <w:top w:val="none" w:sz="0" w:space="0" w:color="auto"/>
                                                                                                                                            <w:left w:val="none" w:sz="0" w:space="0" w:color="auto"/>
                                                                                                                                            <w:bottom w:val="none" w:sz="0" w:space="0" w:color="auto"/>
                                                                                                                                            <w:right w:val="none" w:sz="0" w:space="0" w:color="auto"/>
                                                                                                                                          </w:divBdr>
                                                                                                                                        </w:div>
                                                                                                                                        <w:div w:id="23678925">
                                                                                                                                          <w:marLeft w:val="0"/>
                                                                                                                                          <w:marRight w:val="0"/>
                                                                                                                                          <w:marTop w:val="0"/>
                                                                                                                                          <w:marBottom w:val="0"/>
                                                                                                                                          <w:divBdr>
                                                                                                                                            <w:top w:val="none" w:sz="0" w:space="0" w:color="auto"/>
                                                                                                                                            <w:left w:val="none" w:sz="0" w:space="0" w:color="auto"/>
                                                                                                                                            <w:bottom w:val="none" w:sz="0" w:space="0" w:color="auto"/>
                                                                                                                                            <w:right w:val="none" w:sz="0" w:space="0" w:color="auto"/>
                                                                                                                                          </w:divBdr>
                                                                                                                                        </w:div>
                                                                                                                                        <w:div w:id="2058311674">
                                                                                                                                          <w:marLeft w:val="0"/>
                                                                                                                                          <w:marRight w:val="0"/>
                                                                                                                                          <w:marTop w:val="0"/>
                                                                                                                                          <w:marBottom w:val="0"/>
                                                                                                                                          <w:divBdr>
                                                                                                                                            <w:top w:val="none" w:sz="0" w:space="0" w:color="auto"/>
                                                                                                                                            <w:left w:val="none" w:sz="0" w:space="0" w:color="auto"/>
                                                                                                                                            <w:bottom w:val="none" w:sz="0" w:space="0" w:color="auto"/>
                                                                                                                                            <w:right w:val="none" w:sz="0" w:space="0" w:color="auto"/>
                                                                                                                                          </w:divBdr>
                                                                                                                                        </w:div>
                                                                                                                                        <w:div w:id="94843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image" Target="media/image1.tif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www.pearson.com/mylab/finance"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hart" Target="charts/chart1.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pearson.com/mylab/finance"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pearson.com/mylab/finance" TargetMode="External"/><Relationship Id="rId28" Type="http://schemas.microsoft.com/office/2016/09/relationships/commentsIds" Target="commentsIds.xml"/><Relationship Id="rId10" Type="http://schemas.openxmlformats.org/officeDocument/2006/relationships/header" Target="header2.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chart" Target="charts/chart2.xml"/><Relationship Id="rId27" Type="http://schemas.openxmlformats.org/officeDocument/2006/relationships/theme" Target="theme/theme1.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Test%20Bank\Temp\Gitman_SG.dot" TargetMode="Externa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Book10" TargetMode="External"/></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oleObject" Target="Book10"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Average</a:t>
            </a:r>
            <a:r>
              <a:rPr lang="en-US" baseline="0"/>
              <a:t> Tax Rate and Income Levels</a:t>
            </a:r>
            <a:endParaRPr lang="en-US"/>
          </a:p>
        </c:rich>
      </c:tx>
      <c:layout/>
      <c:overlay val="0"/>
      <c:spPr>
        <a:noFill/>
        <a:ln>
          <a:noFill/>
        </a:ln>
        <a:effectLst/>
      </c:spPr>
    </c:title>
    <c:autoTitleDeleted val="0"/>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xVal>
            <c:numRef>
              <c:f>Sheet1!$AB$21:$AB$27</c:f>
              <c:numCache>
                <c:formatCode>General</c:formatCode>
                <c:ptCount val="7"/>
                <c:pt idx="0">
                  <c:v>10000</c:v>
                </c:pt>
                <c:pt idx="1">
                  <c:v>80000</c:v>
                </c:pt>
                <c:pt idx="2">
                  <c:v>300000</c:v>
                </c:pt>
                <c:pt idx="3">
                  <c:v>500000</c:v>
                </c:pt>
                <c:pt idx="4">
                  <c:v>1000000</c:v>
                </c:pt>
                <c:pt idx="5">
                  <c:v>1500000</c:v>
                </c:pt>
                <c:pt idx="6">
                  <c:v>2000000</c:v>
                </c:pt>
              </c:numCache>
            </c:numRef>
          </c:xVal>
          <c:yVal>
            <c:numRef>
              <c:f>Sheet1!$AC$21:$AC$27</c:f>
              <c:numCache>
                <c:formatCode>General</c:formatCode>
                <c:ptCount val="7"/>
                <c:pt idx="0">
                  <c:v>10.1</c:v>
                </c:pt>
                <c:pt idx="1">
                  <c:v>16.899999999999999</c:v>
                </c:pt>
                <c:pt idx="2">
                  <c:v>26</c:v>
                </c:pt>
                <c:pt idx="3">
                  <c:v>30.1</c:v>
                </c:pt>
                <c:pt idx="4">
                  <c:v>33.6</c:v>
                </c:pt>
                <c:pt idx="5">
                  <c:v>34.700000000000003</c:v>
                </c:pt>
                <c:pt idx="6">
                  <c:v>35.299999999999997</c:v>
                </c:pt>
              </c:numCache>
            </c:numRef>
          </c:yVal>
          <c:smooth val="0"/>
          <c:extLst xmlns:c16r2="http://schemas.microsoft.com/office/drawing/2015/06/chart">
            <c:ext xmlns:c16="http://schemas.microsoft.com/office/drawing/2014/chart" uri="{C3380CC4-5D6E-409C-BE32-E72D297353CC}">
              <c16:uniqueId val="{00000000-0683-824A-B000-3EEB7094091C}"/>
            </c:ext>
          </c:extLst>
        </c:ser>
        <c:dLbls>
          <c:showLegendKey val="0"/>
          <c:showVal val="0"/>
          <c:showCatName val="0"/>
          <c:showSerName val="0"/>
          <c:showPercent val="0"/>
          <c:showBubbleSize val="0"/>
        </c:dLbls>
        <c:axId val="201879552"/>
        <c:axId val="204868992"/>
      </c:scatterChart>
      <c:valAx>
        <c:axId val="2018795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Income </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4868992"/>
        <c:crosses val="autoZero"/>
        <c:crossBetween val="midCat"/>
      </c:valAx>
      <c:valAx>
        <c:axId val="204868992"/>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Average Tax Rate</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879552"/>
        <c:crosses val="autoZero"/>
        <c:crossBetween val="midCat"/>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Marginal</a:t>
            </a:r>
            <a:r>
              <a:rPr lang="en-US" baseline="0"/>
              <a:t> Tax Rates vs Income Levels</a:t>
            </a:r>
            <a:endParaRPr lang="en-US"/>
          </a:p>
        </c:rich>
      </c:tx>
      <c:layout/>
      <c:overlay val="0"/>
      <c:spPr>
        <a:noFill/>
        <a:ln>
          <a:noFill/>
        </a:ln>
        <a:effectLst/>
      </c:spPr>
    </c:title>
    <c:autoTitleDeleted val="0"/>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xVal>
            <c:numRef>
              <c:f>Sheet1!$AB$31:$AB$36</c:f>
              <c:numCache>
                <c:formatCode>General</c:formatCode>
                <c:ptCount val="6"/>
                <c:pt idx="0">
                  <c:v>15000</c:v>
                </c:pt>
                <c:pt idx="1">
                  <c:v>60000</c:v>
                </c:pt>
                <c:pt idx="2">
                  <c:v>90000</c:v>
                </c:pt>
                <c:pt idx="3">
                  <c:v>150000</c:v>
                </c:pt>
                <c:pt idx="4">
                  <c:v>250000</c:v>
                </c:pt>
                <c:pt idx="5">
                  <c:v>450000</c:v>
                </c:pt>
              </c:numCache>
            </c:numRef>
          </c:xVal>
          <c:yVal>
            <c:numRef>
              <c:f>Sheet1!$AC$31:$AC$36</c:f>
              <c:numCache>
                <c:formatCode>General</c:formatCode>
                <c:ptCount val="6"/>
                <c:pt idx="0">
                  <c:v>12</c:v>
                </c:pt>
                <c:pt idx="1">
                  <c:v>22</c:v>
                </c:pt>
                <c:pt idx="2">
                  <c:v>24</c:v>
                </c:pt>
                <c:pt idx="3">
                  <c:v>24</c:v>
                </c:pt>
                <c:pt idx="4">
                  <c:v>35</c:v>
                </c:pt>
                <c:pt idx="5">
                  <c:v>35</c:v>
                </c:pt>
              </c:numCache>
            </c:numRef>
          </c:yVal>
          <c:smooth val="0"/>
          <c:extLst xmlns:c16r2="http://schemas.microsoft.com/office/drawing/2015/06/chart">
            <c:ext xmlns:c16="http://schemas.microsoft.com/office/drawing/2014/chart" uri="{C3380CC4-5D6E-409C-BE32-E72D297353CC}">
              <c16:uniqueId val="{00000000-AE6D-1942-BBF0-0DE33DD08EF3}"/>
            </c:ext>
          </c:extLst>
        </c:ser>
        <c:dLbls>
          <c:showLegendKey val="0"/>
          <c:showVal val="0"/>
          <c:showCatName val="0"/>
          <c:showSerName val="0"/>
          <c:showPercent val="0"/>
          <c:showBubbleSize val="0"/>
        </c:dLbls>
        <c:axId val="232044416"/>
        <c:axId val="232051072"/>
      </c:scatterChart>
      <c:valAx>
        <c:axId val="23204441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Income Level</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2051072"/>
        <c:crosses val="autoZero"/>
        <c:crossBetween val="midCat"/>
      </c:valAx>
      <c:valAx>
        <c:axId val="232051072"/>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Marginal Tax RAte</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32044416"/>
        <c:crosses val="autoZero"/>
        <c:crossBetween val="midCat"/>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84C1A-1F95-4465-B14B-4027FF6FB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Gitman_SG</Template>
  <TotalTime>16</TotalTime>
  <Pages>18</Pages>
  <Words>6819</Words>
  <Characters>37397</Characters>
  <Application>Microsoft Office Word</Application>
  <DocSecurity>0</DocSecurity>
  <Lines>311</Lines>
  <Paragraphs>88</Paragraphs>
  <ScaleCrop>false</ScaleCrop>
  <HeadingPairs>
    <vt:vector size="2" baseType="variant">
      <vt:variant>
        <vt:lpstr>Title</vt:lpstr>
      </vt:variant>
      <vt:variant>
        <vt:i4>1</vt:i4>
      </vt:variant>
    </vt:vector>
  </HeadingPairs>
  <TitlesOfParts>
    <vt:vector size="1" baseType="lpstr">
      <vt:lpstr>M01_GITM4380_13E_IM_C01</vt:lpstr>
    </vt:vector>
  </TitlesOfParts>
  <Company>GLYPh</Company>
  <LinksUpToDate>false</LinksUpToDate>
  <CharactersWithSpaces>44128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M01_GITM4380_13E_IM_C01</dc:title>
  <dc:subject/>
  <dc:creator>AW</dc:creator>
  <cp:keywords/>
  <cp:lastModifiedBy>Sheryl Nelson</cp:lastModifiedBy>
  <cp:revision>7</cp:revision>
  <cp:lastPrinted>2018-03-20T17:51:00Z</cp:lastPrinted>
  <dcterms:created xsi:type="dcterms:W3CDTF">2018-07-05T13:17:00Z</dcterms:created>
  <dcterms:modified xsi:type="dcterms:W3CDTF">2018-07-30T15:17:00Z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