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84F6F" w14:textId="77777777" w:rsidR="00256522" w:rsidRDefault="00256522" w:rsidP="0029242E">
      <w:pPr>
        <w:pStyle w:val="awTB00chTitle"/>
      </w:pPr>
      <w:r>
        <w:rPr>
          <w:sz w:val="44"/>
        </w:rPr>
        <w:t xml:space="preserve">Chapter 2 </w:t>
      </w:r>
      <w:r>
        <w:rPr>
          <w:sz w:val="44"/>
        </w:rPr>
        <w:br/>
      </w:r>
      <w:r>
        <w:t>Planning with Personal Financial Statements</w:t>
      </w:r>
    </w:p>
    <w:p w14:paraId="4D5C1084" w14:textId="77777777" w:rsidR="00256522" w:rsidRDefault="00256522" w:rsidP="0029242E">
      <w:pPr>
        <w:pStyle w:val="awTB01questionHead"/>
        <w:keepNext w:val="0"/>
        <w:spacing w:before="0"/>
      </w:pPr>
      <w:r>
        <w:sym w:font="Wingdings" w:char="F06E"/>
      </w:r>
      <w:r>
        <w:t> </w:t>
      </w:r>
      <w:r>
        <w:t>Chapter Overview</w:t>
      </w:r>
    </w:p>
    <w:p w14:paraId="5FF284D3" w14:textId="77777777" w:rsidR="00256522" w:rsidRDefault="00256522" w:rsidP="0029242E">
      <w:pPr>
        <w:pStyle w:val="T1"/>
        <w:keepNext w:val="0"/>
      </w:pPr>
      <w:r>
        <w:t xml:space="preserve">Among the first steps in developing a financial plan for an individual or a family is assessing </w:t>
      </w:r>
      <w:r w:rsidR="00552BAC">
        <w:t>one’s</w:t>
      </w:r>
      <w:r>
        <w:t xml:space="preserve"> current financial position. </w:t>
      </w:r>
      <w:r w:rsidR="00242D57">
        <w:t>This process helps to pinpoint where the cash money comes from and where it goes to.</w:t>
      </w:r>
      <w:r w:rsidR="007B5682">
        <w:t xml:space="preserve"> </w:t>
      </w:r>
      <w:r>
        <w:t>This chapter introduces three personal financial statements that may be used as tools in this assessment: the cash flow statement, the budget, and the balance sheet.</w:t>
      </w:r>
    </w:p>
    <w:p w14:paraId="75DE6991" w14:textId="77777777" w:rsidR="00256522" w:rsidRDefault="00256522" w:rsidP="0029242E">
      <w:pPr>
        <w:pStyle w:val="T2"/>
        <w:keepNext w:val="0"/>
        <w:spacing w:before="180"/>
      </w:pPr>
      <w:r>
        <w:t xml:space="preserve">The personal cash flow statement tracks cash inflows and outflows. The chapter discusses the major sources of cash inflows, such as salary, interest, and dividends. </w:t>
      </w:r>
      <w:r w:rsidR="00443411">
        <w:t>The</w:t>
      </w:r>
      <w:r>
        <w:t xml:space="preserve"> chapter</w:t>
      </w:r>
      <w:r w:rsidR="00443411">
        <w:t xml:space="preserve"> also</w:t>
      </w:r>
      <w:r>
        <w:t xml:space="preserve"> discusses the expenses, both large and small, that make up cash outflows. Because maximizing net cash flows enhances wealth, the chapter addresses factors that affect cash inflows</w:t>
      </w:r>
      <w:r w:rsidR="00443411">
        <w:t xml:space="preserve"> and cash outflows. Cash inflows are affected by</w:t>
      </w:r>
      <w:r>
        <w:t xml:space="preserve"> stage in career path, type of job, and number of income earners in the household</w:t>
      </w:r>
      <w:r w:rsidR="00443411">
        <w:t xml:space="preserve">, and </w:t>
      </w:r>
      <w:r>
        <w:t>cash outflows</w:t>
      </w:r>
      <w:r w:rsidR="00443411">
        <w:t xml:space="preserve"> are affected by</w:t>
      </w:r>
      <w:r>
        <w:t xml:space="preserve"> size of family, age, and personal consumption behavior.</w:t>
      </w:r>
      <w:r w:rsidR="00BE2987">
        <w:t xml:space="preserve"> Spending, or cash outflows, </w:t>
      </w:r>
      <w:r w:rsidR="00ED0FD8">
        <w:t>is</w:t>
      </w:r>
      <w:r w:rsidR="00BE2987">
        <w:t xml:space="preserve"> also impacted to some extent by your financial mindset. There is a psychological aspect of personal finance that, once understood, can help control unnecessary spending.   </w:t>
      </w:r>
    </w:p>
    <w:p w14:paraId="7084D47D" w14:textId="77777777" w:rsidR="00256522" w:rsidRDefault="00256522" w:rsidP="0029242E">
      <w:pPr>
        <w:pStyle w:val="T2"/>
        <w:keepNext w:val="0"/>
        <w:spacing w:before="180"/>
      </w:pPr>
      <w:r>
        <w:t xml:space="preserve">An extension of the personal cash flow statement is the personal budget. A budget is simply a cash flow statement based on forecasted cash flows for a future period. Developing a budget helps to determine whether </w:t>
      </w:r>
      <w:r w:rsidR="00242D57">
        <w:t xml:space="preserve">future </w:t>
      </w:r>
      <w:r>
        <w:t xml:space="preserve">cash inflows </w:t>
      </w:r>
      <w:r w:rsidR="00443411">
        <w:t xml:space="preserve">will be </w:t>
      </w:r>
      <w:r>
        <w:t>sufficient to cover cash outflows.</w:t>
      </w:r>
      <w:r w:rsidR="007B5682">
        <w:t xml:space="preserve"> </w:t>
      </w:r>
      <w:r w:rsidR="00242D57">
        <w:t>Typically, a month-by-month budget prepared for one year will provide the most useful information since many cash flows do not occur each month (</w:t>
      </w:r>
      <w:r w:rsidR="00D03FF3">
        <w:t>i.e.</w:t>
      </w:r>
      <w:r w:rsidR="00443411">
        <w:t>,</w:t>
      </w:r>
      <w:r w:rsidR="00D03FF3">
        <w:t xml:space="preserve"> </w:t>
      </w:r>
      <w:r w:rsidR="00242D57">
        <w:t>auto insurance,</w:t>
      </w:r>
      <w:r w:rsidR="00D03FF3">
        <w:t xml:space="preserve"> investment income, etc.)</w:t>
      </w:r>
      <w:r w:rsidR="00443411">
        <w:t xml:space="preserve">. </w:t>
      </w:r>
      <w:r>
        <w:t>A budget can help determine the excess cash that will be available for investment, as well as help anticipate future cash shortages. Periodically, the budget should be compared with the cash flow statement to determine the accuracy of the budget. An accurate budget is more likely to detect future cash flow shortages so that they may be prepared for in advance</w:t>
      </w:r>
      <w:r w:rsidR="00D03FF3">
        <w:t xml:space="preserve">, which may </w:t>
      </w:r>
      <w:r w:rsidR="00443411">
        <w:t>require</w:t>
      </w:r>
      <w:r w:rsidR="00D03FF3">
        <w:t xml:space="preserve"> deferring or accelerating payments/income to another month.</w:t>
      </w:r>
      <w:r w:rsidR="007B5682">
        <w:t xml:space="preserve"> </w:t>
      </w:r>
      <w:r>
        <w:t>Also, an accurate budget presents a clearer picture of progress made toward economic goals.</w:t>
      </w:r>
    </w:p>
    <w:p w14:paraId="32D8A025" w14:textId="77777777" w:rsidR="00256522" w:rsidRDefault="00256522" w:rsidP="0029242E">
      <w:pPr>
        <w:pStyle w:val="T2"/>
        <w:keepNext w:val="0"/>
        <w:spacing w:before="180"/>
      </w:pPr>
      <w:r>
        <w:t xml:space="preserve">A personal balance sheet is an overall snapshot of one’s wealth at a specific point in time. It is a summary of what an individual owns (assets), what an individual owes (liabilities), and the difference between the two (net worth). Assets may be classified as liquid assets, household assets, or investments. Liabilities represent debt and can be divided into current debt </w:t>
      </w:r>
      <w:r w:rsidR="00443411">
        <w:t xml:space="preserve">and </w:t>
      </w:r>
      <w:r>
        <w:t xml:space="preserve">long-term debt. Creating a personal balance sheet </w:t>
      </w:r>
      <w:r w:rsidR="001C3326">
        <w:t>each year helps</w:t>
      </w:r>
      <w:r w:rsidR="00F849AF">
        <w:t xml:space="preserve"> </w:t>
      </w:r>
      <w:r w:rsidR="001C3326">
        <w:t>determine</w:t>
      </w:r>
      <w:r>
        <w:t xml:space="preserve"> changes in </w:t>
      </w:r>
      <w:r w:rsidR="001C3326">
        <w:t>net worth (</w:t>
      </w:r>
      <w:r>
        <w:t>wealth</w:t>
      </w:r>
      <w:r w:rsidR="001C3326">
        <w:t>)</w:t>
      </w:r>
      <w:r>
        <w:t xml:space="preserve"> over time. Level of liquidity, amount of debt, and ability to save can be monitored through a personal balance sheet.</w:t>
      </w:r>
      <w:r w:rsidR="007B5682">
        <w:t xml:space="preserve"> </w:t>
      </w:r>
      <w:r w:rsidR="001C3326">
        <w:t xml:space="preserve">Economic conditions can affect your balance sheet, as favorable conditions can increase your cash inflows through income </w:t>
      </w:r>
      <w:r w:rsidR="00443411">
        <w:t xml:space="preserve">but unfavorable conditions </w:t>
      </w:r>
      <w:r w:rsidR="001C3326">
        <w:t>can decrease your cash flows through loss of a job, reduction in hours, etc.</w:t>
      </w:r>
    </w:p>
    <w:p w14:paraId="3B847219" w14:textId="77777777" w:rsidR="00256522" w:rsidRDefault="00256522" w:rsidP="0029242E">
      <w:pPr>
        <w:pStyle w:val="awTB01questionHead"/>
        <w:keepNext w:val="0"/>
      </w:pPr>
      <w:r>
        <w:lastRenderedPageBreak/>
        <w:sym w:font="Wingdings" w:char="F06E"/>
      </w:r>
      <w:r>
        <w:t> </w:t>
      </w:r>
      <w:r>
        <w:t>Chapter Objectives</w:t>
      </w:r>
    </w:p>
    <w:p w14:paraId="631A0DEF" w14:textId="77777777" w:rsidR="00256522" w:rsidRDefault="00256522" w:rsidP="0029242E">
      <w:pPr>
        <w:pStyle w:val="T1"/>
        <w:keepNext w:val="0"/>
      </w:pPr>
      <w:r>
        <w:t>The objectives of this chapter are to:</w:t>
      </w:r>
    </w:p>
    <w:p w14:paraId="79957664" w14:textId="77777777" w:rsidR="00256522" w:rsidRDefault="00256522" w:rsidP="0029242E">
      <w:pPr>
        <w:pStyle w:val="BL1"/>
      </w:pPr>
      <w:r>
        <w:sym w:font="Symbol" w:char="F0B7"/>
      </w:r>
      <w:r>
        <w:tab/>
        <w:t>Explain how to create your personal cash flow statement</w:t>
      </w:r>
    </w:p>
    <w:p w14:paraId="75EBE218" w14:textId="77777777" w:rsidR="00256522" w:rsidRDefault="00256522" w:rsidP="0029242E">
      <w:pPr>
        <w:pStyle w:val="BL1"/>
      </w:pPr>
      <w:r>
        <w:sym w:font="Symbol" w:char="F0B7"/>
      </w:r>
      <w:r>
        <w:tab/>
        <w:t>Identify the factors that affect your cash flows</w:t>
      </w:r>
    </w:p>
    <w:p w14:paraId="754DB803" w14:textId="77777777" w:rsidR="00256522" w:rsidRDefault="00256522" w:rsidP="0029242E">
      <w:pPr>
        <w:pStyle w:val="BL1"/>
      </w:pPr>
      <w:r>
        <w:sym w:font="Symbol" w:char="F0B7"/>
      </w:r>
      <w:r>
        <w:tab/>
      </w:r>
      <w:r w:rsidR="00860687">
        <w:t>Forecast your</w:t>
      </w:r>
      <w:r>
        <w:t xml:space="preserve"> cash flows</w:t>
      </w:r>
    </w:p>
    <w:p w14:paraId="419950B0" w14:textId="77777777" w:rsidR="00256522" w:rsidRDefault="00256522" w:rsidP="0029242E">
      <w:pPr>
        <w:pStyle w:val="BL1"/>
      </w:pPr>
      <w:r>
        <w:sym w:font="Symbol" w:char="F0B7"/>
      </w:r>
      <w:r>
        <w:tab/>
      </w:r>
      <w:r w:rsidR="00860687">
        <w:t xml:space="preserve">Explain </w:t>
      </w:r>
      <w:r>
        <w:t>how to create your personal balance sheet</w:t>
      </w:r>
    </w:p>
    <w:p w14:paraId="31B944AF" w14:textId="77777777" w:rsidR="00256522" w:rsidRDefault="00256522" w:rsidP="0029242E">
      <w:pPr>
        <w:pStyle w:val="BL1"/>
        <w:spacing w:before="200"/>
        <w:jc w:val="left"/>
      </w:pPr>
      <w:r>
        <w:sym w:font="Symbol" w:char="F0B7"/>
      </w:r>
      <w:r>
        <w:tab/>
        <w:t xml:space="preserve">Explain how your </w:t>
      </w:r>
      <w:r w:rsidR="00860687">
        <w:t>personal financial statements fit within your financial plan</w:t>
      </w:r>
    </w:p>
    <w:p w14:paraId="2B8CB1C3" w14:textId="77777777" w:rsidR="00256522" w:rsidRDefault="00256522" w:rsidP="0029242E">
      <w:pPr>
        <w:pStyle w:val="awTB01questionHead"/>
        <w:keepNext w:val="0"/>
        <w:spacing w:before="200"/>
      </w:pPr>
      <w:r>
        <w:sym w:font="Wingdings" w:char="F06E"/>
      </w:r>
      <w:r>
        <w:t> </w:t>
      </w:r>
      <w:r>
        <w:t>Teaching Tips</w:t>
      </w:r>
    </w:p>
    <w:p w14:paraId="4F8C448E" w14:textId="77777777" w:rsidR="00256522" w:rsidRDefault="00256522" w:rsidP="0029242E">
      <w:pPr>
        <w:pStyle w:val="MCQList1"/>
        <w:keepNext w:val="0"/>
        <w:spacing w:before="0"/>
        <w:ind w:left="446" w:hanging="446"/>
      </w:pPr>
      <w:r>
        <w:t>1.</w:t>
      </w:r>
      <w:r>
        <w:tab/>
      </w:r>
      <w:r>
        <w:tab/>
        <w:t xml:space="preserve">For most </w:t>
      </w:r>
      <w:r w:rsidR="001C3326">
        <w:t>people</w:t>
      </w:r>
      <w:r w:rsidR="002B4153">
        <w:t>,</w:t>
      </w:r>
      <w:r>
        <w:t xml:space="preserve"> all financial planning is “in their heads.” Many will tell you that they have a budget and know what they spend each month. Seeing the numbers on paper often presents a much different picture. This is particularly true of out-of-pocket, day-to-day spending. Have students track their out-of-pocket spending for a period of two weeks or a month. Tell them to keep a small pad or piece of paper with them and to write down everything they spend. Ask them to summarize their spending into categories such as snacks, lottery, cigarettes, etc. Once they have done this for the assigned period, help the students to annualize their spending ($1 a day spent on the lottery becomes $365; $3 a day for snacks becomes $1,095). Discuss with students the idea of opportunity costs—that is, what else they might have done with that money. One thousand dollars a year invested at 6</w:t>
      </w:r>
      <w:r w:rsidR="002B4153">
        <w:t>%</w:t>
      </w:r>
      <w:r>
        <w:t xml:space="preserve"> grows to over $40,000 in 20 years, just by giving up snacks.</w:t>
      </w:r>
      <w:bookmarkStart w:id="0" w:name="_GoBack"/>
      <w:bookmarkEnd w:id="0"/>
    </w:p>
    <w:p w14:paraId="532ED6B3" w14:textId="77777777" w:rsidR="00256522" w:rsidRDefault="00256522" w:rsidP="0029242E">
      <w:pPr>
        <w:pStyle w:val="MCQList1"/>
        <w:keepNext w:val="0"/>
      </w:pPr>
      <w:r>
        <w:t>2.</w:t>
      </w:r>
      <w:r>
        <w:tab/>
      </w:r>
      <w:r>
        <w:tab/>
        <w:t xml:space="preserve">Have students record their monthly budgets “off the top of their heads.” Collect </w:t>
      </w:r>
      <w:r w:rsidR="00D06AEF">
        <w:t xml:space="preserve">the budgets </w:t>
      </w:r>
      <w:r>
        <w:t xml:space="preserve">and return them </w:t>
      </w:r>
      <w:r w:rsidR="00D06AEF">
        <w:t xml:space="preserve">after </w:t>
      </w:r>
      <w:r>
        <w:t>the students have calculated their real net cash flow and budgets, so</w:t>
      </w:r>
      <w:r w:rsidR="00D06AEF">
        <w:t xml:space="preserve"> that</w:t>
      </w:r>
      <w:r>
        <w:t xml:space="preserve"> they </w:t>
      </w:r>
      <w:r w:rsidR="00D06AEF">
        <w:t xml:space="preserve">can </w:t>
      </w:r>
      <w:r>
        <w:t xml:space="preserve">see the differences. Also, have students estimate their net worth before they actually prepare their personal balance sheets. Students usually </w:t>
      </w:r>
      <w:r w:rsidR="00285D2E">
        <w:t xml:space="preserve">overestimate </w:t>
      </w:r>
      <w:r>
        <w:t>their net worth</w:t>
      </w:r>
      <w:r w:rsidR="002B4153">
        <w:t>,</w:t>
      </w:r>
      <w:r w:rsidR="00397924">
        <w:t xml:space="preserve"> which is dramatically affected by student loans.</w:t>
      </w:r>
      <w:r w:rsidR="007B5682">
        <w:t xml:space="preserve"> </w:t>
      </w:r>
      <w:r w:rsidR="00397924">
        <w:t>Today, most students borrow money for education</w:t>
      </w:r>
      <w:r w:rsidR="002B4153">
        <w:t>,</w:t>
      </w:r>
      <w:r w:rsidR="00397924">
        <w:t xml:space="preserve"> and this will drive their liabilities higher than their assets, </w:t>
      </w:r>
      <w:r w:rsidR="00D06AEF">
        <w:t>creating</w:t>
      </w:r>
      <w:r w:rsidR="00397924">
        <w:t xml:space="preserve"> a negative net worth.</w:t>
      </w:r>
      <w:r w:rsidR="007B5682">
        <w:t xml:space="preserve"> </w:t>
      </w:r>
      <w:r w:rsidR="00397924">
        <w:t>Stress that this is not necessarily a “red flag” but emphasize that over time, one’s net worth should grow in a positive manner.</w:t>
      </w:r>
    </w:p>
    <w:p w14:paraId="46EF6612" w14:textId="77777777" w:rsidR="00256522" w:rsidRDefault="00256522" w:rsidP="0029242E">
      <w:pPr>
        <w:pStyle w:val="MCQList1"/>
        <w:keepNext w:val="0"/>
      </w:pPr>
      <w:r>
        <w:t>3.</w:t>
      </w:r>
      <w:r>
        <w:tab/>
      </w:r>
      <w:r>
        <w:tab/>
        <w:t>Remind students that household assets don’t just include the car, the house, and the furnishings. Musical instruments, fine jewelry, collectibles, antiques, and tools, among other things, may have</w:t>
      </w:r>
      <w:r>
        <w:br/>
        <w:t>a greater value than they realize. However, the accumulation of tangible assets often decreases the ability to grow financial assets. Also, remind students that the information they collect on the value of their assets will help them to determine the sufficiency of their insurance coverage in a later chapter.</w:t>
      </w:r>
      <w:r w:rsidR="00BE2987">
        <w:t xml:space="preserve"> Make sure the students understand that assets should be recorded at their current market value and not what they paid for the asset. In some cases market values may be higher than the purchase price. However, in most cases the current market value will be lower than the purchase price. </w:t>
      </w:r>
    </w:p>
    <w:p w14:paraId="692BA098" w14:textId="77777777" w:rsidR="00256522" w:rsidRDefault="00256522" w:rsidP="0029242E">
      <w:pPr>
        <w:pStyle w:val="NL"/>
      </w:pPr>
      <w:r>
        <w:t>4.</w:t>
      </w:r>
      <w:r>
        <w:tab/>
        <w:t>As students collect information on their monthly payments for their personal cash flow statements, they should also collect information on the current balances of their debts for the liabilities section of their personal balance sheet.</w:t>
      </w:r>
    </w:p>
    <w:p w14:paraId="49BCE22D" w14:textId="77777777" w:rsidR="00256522" w:rsidRDefault="00256522" w:rsidP="0029242E">
      <w:pPr>
        <w:pStyle w:val="MCQList1"/>
        <w:keepNext w:val="0"/>
        <w:keepLines w:val="0"/>
        <w:ind w:left="446" w:hanging="446"/>
      </w:pPr>
      <w:r>
        <w:lastRenderedPageBreak/>
        <w:t>5.</w:t>
      </w:r>
      <w:r>
        <w:tab/>
      </w:r>
      <w:r>
        <w:tab/>
        <w:t>Have students research their chosen career for starting salaries for a given position in a given city. Next, they should identify whether they will be living alone, own a car, etc. Using this as a starting point, have them assemble a monthly budget for a full year—including estimated taxes, utilities, insurance, food, entertainment, etc. Students who have previously prepared a budget as another exercise may have some insight as to different types of expenses. However, it would be best to let them derive the different categories without a special format. Provide feedback after completion. This is a good starting point, even though</w:t>
      </w:r>
      <w:r w:rsidR="002B4153">
        <w:t>,</w:t>
      </w:r>
      <w:r>
        <w:t xml:space="preserve"> </w:t>
      </w:r>
      <w:r w:rsidR="002B4153">
        <w:t xml:space="preserve">in general, </w:t>
      </w:r>
      <w:r>
        <w:t xml:space="preserve">they will </w:t>
      </w:r>
      <w:r w:rsidR="00F849AF">
        <w:t>not</w:t>
      </w:r>
      <w:r>
        <w:t xml:space="preserve"> include many </w:t>
      </w:r>
      <w:r w:rsidR="00397924">
        <w:t>expenses</w:t>
      </w:r>
      <w:r w:rsidR="00F849AF">
        <w:t xml:space="preserve"> </w:t>
      </w:r>
      <w:r>
        <w:t>and will estimate that much of their income will be unspent.</w:t>
      </w:r>
    </w:p>
    <w:p w14:paraId="6E3DB4F5" w14:textId="77777777" w:rsidR="00256522" w:rsidRDefault="00F849AF" w:rsidP="0029242E">
      <w:pPr>
        <w:pStyle w:val="MCQList1"/>
        <w:keepNext w:val="0"/>
        <w:keepLines w:val="0"/>
        <w:ind w:left="446" w:hanging="446"/>
      </w:pPr>
      <w:r>
        <w:t>6.</w:t>
      </w:r>
      <w:r>
        <w:tab/>
      </w:r>
      <w:r>
        <w:tab/>
        <w:t xml:space="preserve">Team/online </w:t>
      </w:r>
      <w:r w:rsidR="00256522">
        <w:t>exercise—have students complete a questionnaire related to spending habits (i.e., how much to save, how much to spend for a car</w:t>
      </w:r>
      <w:r w:rsidR="002B4153">
        <w:t>,</w:t>
      </w:r>
      <w:r w:rsidR="00256522">
        <w:t xml:space="preserve"> vacations</w:t>
      </w:r>
      <w:r w:rsidR="002B4153">
        <w:t>,</w:t>
      </w:r>
      <w:r w:rsidR="00256522">
        <w:t xml:space="preserve"> and eating out, etc.)</w:t>
      </w:r>
      <w:r w:rsidR="002B4153">
        <w:t>.</w:t>
      </w:r>
      <w:r w:rsidR="00256522">
        <w:t xml:space="preserve"> Point out how differently individuals allocate spending and saving and how important it is to discuss these differences </w:t>
      </w:r>
      <w:r w:rsidR="00256522">
        <w:rPr>
          <w:i/>
        </w:rPr>
        <w:t>before</w:t>
      </w:r>
      <w:r w:rsidR="00256522">
        <w:t xml:space="preserve"> making a commitment in a relationship. Other questions, such as anticipated work hours in a week, number of children, stay-at-home spouse, will point out the significant differences that two people can have. These differences all have financial ramifications</w:t>
      </w:r>
      <w:r w:rsidR="00D06AEF">
        <w:t>,</w:t>
      </w:r>
      <w:r w:rsidR="00256522">
        <w:t xml:space="preserve"> and finances are a leading cause </w:t>
      </w:r>
      <w:r w:rsidR="00D06AEF">
        <w:t xml:space="preserve">for </w:t>
      </w:r>
      <w:r w:rsidR="00256522">
        <w:t>the breakup of relationships.</w:t>
      </w:r>
    </w:p>
    <w:p w14:paraId="50540853" w14:textId="77777777" w:rsidR="00F849AF" w:rsidRDefault="00256522" w:rsidP="0029242E">
      <w:pPr>
        <w:pStyle w:val="MCQList1"/>
        <w:keepNext w:val="0"/>
        <w:keepLines w:val="0"/>
        <w:ind w:left="446" w:hanging="446"/>
      </w:pPr>
      <w:r>
        <w:t>7.</w:t>
      </w:r>
      <w:r>
        <w:tab/>
      </w:r>
      <w:r>
        <w:tab/>
        <w:t xml:space="preserve">Students commonly end up with a negative net worth on their respective balance sheets. This may be due in part to student loans. Remind them that education is considered the best reason to borrow and </w:t>
      </w:r>
      <w:r>
        <w:rPr>
          <w:spacing w:val="-2"/>
        </w:rPr>
        <w:t>this money will be returned many times over in the future. Provide online sites for students to calc</w:t>
      </w:r>
      <w:r>
        <w:t xml:space="preserve">ulate </w:t>
      </w:r>
      <w:r>
        <w:rPr>
          <w:spacing w:val="-2"/>
        </w:rPr>
        <w:t xml:space="preserve">their monthly student loan payments. The negative net worth after graduating should become a </w:t>
      </w:r>
      <w:r>
        <w:rPr>
          <w:rFonts w:hint="eastAsia"/>
          <w:spacing w:val="-2"/>
        </w:rPr>
        <w:t>p</w:t>
      </w:r>
      <w:r>
        <w:rPr>
          <w:rFonts w:hint="eastAsia"/>
        </w:rPr>
        <w:t>ositive</w:t>
      </w:r>
      <w:r>
        <w:t xml:space="preserve"> over time</w:t>
      </w:r>
      <w:r w:rsidR="002B4153">
        <w:t>,</w:t>
      </w:r>
      <w:r>
        <w:t xml:space="preserve"> and progress </w:t>
      </w:r>
      <w:r>
        <w:rPr>
          <w:rFonts w:hint="eastAsia"/>
        </w:rPr>
        <w:t>toward</w:t>
      </w:r>
      <w:r>
        <w:t xml:space="preserve"> this increase in net worth is a measure of reaching financial goals. </w:t>
      </w:r>
    </w:p>
    <w:p w14:paraId="42D03297" w14:textId="77777777" w:rsidR="00F849AF" w:rsidRDefault="00256522" w:rsidP="0029242E">
      <w:pPr>
        <w:pStyle w:val="MCQList1"/>
        <w:keepNext w:val="0"/>
        <w:keepLines w:val="0"/>
        <w:ind w:left="446" w:hanging="446"/>
      </w:pPr>
      <w:r>
        <w:t>8.</w:t>
      </w:r>
      <w:r>
        <w:tab/>
      </w:r>
      <w:r>
        <w:tab/>
        <w:t xml:space="preserve">In this chapter, the financial vocabulary of assets, </w:t>
      </w:r>
      <w:r>
        <w:rPr>
          <w:rFonts w:hint="eastAsia"/>
        </w:rPr>
        <w:t>liabilities</w:t>
      </w:r>
      <w:r>
        <w:t xml:space="preserve">, and net worth may be </w:t>
      </w:r>
      <w:r w:rsidR="00D06AEF">
        <w:t xml:space="preserve">new </w:t>
      </w:r>
      <w:r>
        <w:t>to some; however</w:t>
      </w:r>
      <w:r w:rsidR="002B4153">
        <w:t>,</w:t>
      </w:r>
      <w:r>
        <w:t xml:space="preserve"> many business students</w:t>
      </w:r>
      <w:r w:rsidR="007B5682">
        <w:t xml:space="preserve"> </w:t>
      </w:r>
      <w:r w:rsidR="00D06AEF">
        <w:t xml:space="preserve">may </w:t>
      </w:r>
      <w:r w:rsidR="002B4153">
        <w:t xml:space="preserve">find </w:t>
      </w:r>
      <w:r>
        <w:t>these terms quite familiar. A good team exercise would be to distribute a list of assets, liabilities, and net worth and have the students label each as such. Another exercise would be to label expenses and income.</w:t>
      </w:r>
      <w:r w:rsidR="007B5682">
        <w:t xml:space="preserve"> </w:t>
      </w:r>
      <w:r w:rsidR="00397924">
        <w:t>An explanation of why rent and utilities are not liabilities also generates discussion.</w:t>
      </w:r>
    </w:p>
    <w:p w14:paraId="4831ADE9" w14:textId="77777777" w:rsidR="00F849AF" w:rsidRDefault="00397924" w:rsidP="0029242E">
      <w:pPr>
        <w:pStyle w:val="MCQList1"/>
        <w:keepNext w:val="0"/>
        <w:keepLines w:val="0"/>
        <w:ind w:left="446" w:hanging="446"/>
      </w:pPr>
      <w:r>
        <w:t>9.</w:t>
      </w:r>
      <w:r>
        <w:tab/>
      </w:r>
      <w:r>
        <w:tab/>
        <w:t>Prepare a list of assets and liabilities with values (i.e.</w:t>
      </w:r>
      <w:r w:rsidR="007B5682">
        <w:t>,</w:t>
      </w:r>
      <w:r>
        <w:t xml:space="preserve"> auto</w:t>
      </w:r>
      <w:r w:rsidR="007B5682">
        <w:rPr>
          <w:rFonts w:hint="eastAsia"/>
        </w:rPr>
        <w:t>—</w:t>
      </w:r>
      <w:r w:rsidR="007B5682">
        <w:t>$</w:t>
      </w:r>
      <w:r>
        <w:t>3</w:t>
      </w:r>
      <w:r w:rsidR="00D06AEF">
        <w:t>,</w:t>
      </w:r>
      <w:r>
        <w:t>200, student loan—$21,500).</w:t>
      </w:r>
      <w:r w:rsidR="007B5682">
        <w:t xml:space="preserve"> </w:t>
      </w:r>
      <w:r>
        <w:t>Have students work in teams to structure a balance sheet out of these numbers and derive a net worth.</w:t>
      </w:r>
    </w:p>
    <w:p w14:paraId="34E9A26E" w14:textId="77777777" w:rsidR="0029242E" w:rsidRDefault="00BB3040" w:rsidP="0029242E">
      <w:pPr>
        <w:pStyle w:val="MCQList1"/>
        <w:keepNext w:val="0"/>
        <w:keepLines w:val="0"/>
        <w:ind w:left="446" w:hanging="446"/>
      </w:pPr>
      <w:r>
        <w:t>10.</w:t>
      </w:r>
      <w:r>
        <w:tab/>
        <w:t>Discussion of how outsiders use one’s financial statements to make loan decisions could be useful.</w:t>
      </w:r>
      <w:r w:rsidR="007B5682">
        <w:t xml:space="preserve"> </w:t>
      </w:r>
      <w:r>
        <w:t>Many students wish to start their own businesses or buy a house or car after graduation.</w:t>
      </w:r>
      <w:r w:rsidR="007B5682">
        <w:t xml:space="preserve"> </w:t>
      </w:r>
      <w:r>
        <w:t xml:space="preserve">Lenders will request financial statements to evaluate the </w:t>
      </w:r>
      <w:r w:rsidR="00ED0FD8">
        <w:t>credit</w:t>
      </w:r>
      <w:r>
        <w:t>worthiness of the borrower.</w:t>
      </w:r>
      <w:r w:rsidR="007B5682">
        <w:t xml:space="preserve"> </w:t>
      </w:r>
      <w:r w:rsidR="00D06AEF">
        <w:t>Taking out</w:t>
      </w:r>
      <w:r>
        <w:t xml:space="preserve"> loans in college could ultimately </w:t>
      </w:r>
      <w:r w:rsidR="00D06AEF">
        <w:t xml:space="preserve">lead to </w:t>
      </w:r>
      <w:r>
        <w:t xml:space="preserve">a denial </w:t>
      </w:r>
      <w:r w:rsidR="00D06AEF">
        <w:t xml:space="preserve">of </w:t>
      </w:r>
      <w:r>
        <w:t>credit later.</w:t>
      </w:r>
      <w:r w:rsidR="00397924">
        <w:tab/>
      </w:r>
    </w:p>
    <w:p w14:paraId="02092730" w14:textId="77777777" w:rsidR="00256522" w:rsidRDefault="00256522" w:rsidP="0029242E">
      <w:pPr>
        <w:pStyle w:val="awTB01questionHead"/>
        <w:keepNext w:val="0"/>
      </w:pPr>
      <w:r>
        <w:sym w:font="Wingdings" w:char="F06E"/>
      </w:r>
      <w:r>
        <w:rPr>
          <w:rFonts w:hint="eastAsia"/>
        </w:rPr>
        <w:t> </w:t>
      </w:r>
      <w:r>
        <w:t>Answers to End-of-Chapter Review Questions</w:t>
      </w:r>
    </w:p>
    <w:p w14:paraId="34310C05" w14:textId="77777777" w:rsidR="00256522" w:rsidRDefault="00256522" w:rsidP="0029242E">
      <w:pPr>
        <w:pStyle w:val="MCQList1"/>
        <w:keepNext w:val="0"/>
        <w:spacing w:before="0"/>
        <w:ind w:left="446" w:hanging="446"/>
      </w:pPr>
      <w:r>
        <w:tab/>
        <w:t>1.</w:t>
      </w:r>
      <w:r>
        <w:tab/>
        <w:t>The personal cash flow statement and the personal balance sheet.</w:t>
      </w:r>
    </w:p>
    <w:p w14:paraId="58A6DC68" w14:textId="77777777" w:rsidR="00256522" w:rsidRDefault="00256522" w:rsidP="0029242E">
      <w:pPr>
        <w:pStyle w:val="MCQList1"/>
        <w:keepNext w:val="0"/>
      </w:pPr>
      <w:r>
        <w:tab/>
        <w:t>2.</w:t>
      </w:r>
      <w:r>
        <w:tab/>
        <w:t xml:space="preserve">Cash inflows are monies coming in, usually from wages. Cash may also come from </w:t>
      </w:r>
      <w:r w:rsidR="00F87528">
        <w:t xml:space="preserve">other sources like </w:t>
      </w:r>
      <w:r>
        <w:t>interest</w:t>
      </w:r>
      <w:r w:rsidR="00F87528">
        <w:t>,</w:t>
      </w:r>
      <w:r w:rsidR="00F849AF">
        <w:t xml:space="preserve"> </w:t>
      </w:r>
      <w:r>
        <w:t>dividends</w:t>
      </w:r>
      <w:r w:rsidR="00F87528">
        <w:t xml:space="preserve">, </w:t>
      </w:r>
      <w:r w:rsidR="007B5682">
        <w:t xml:space="preserve">or </w:t>
      </w:r>
      <w:r w:rsidR="00F87528">
        <w:t>gifts</w:t>
      </w:r>
      <w:r>
        <w:t>. Cash outflows are monies paid out for expenses such as rent, groceries, or gasoline.</w:t>
      </w:r>
    </w:p>
    <w:p w14:paraId="1462624B" w14:textId="77777777" w:rsidR="00256522" w:rsidRDefault="00256522" w:rsidP="0029242E">
      <w:pPr>
        <w:pStyle w:val="equation"/>
        <w:keepNext w:val="0"/>
        <w:spacing w:before="140" w:after="0"/>
        <w:rPr>
          <w:i w:val="0"/>
          <w:iCs/>
        </w:rPr>
      </w:pPr>
      <w:r>
        <w:rPr>
          <w:i w:val="0"/>
          <w:iCs/>
        </w:rPr>
        <w:lastRenderedPageBreak/>
        <w:t xml:space="preserve">Net cash flows </w:t>
      </w:r>
      <w:r>
        <w:rPr>
          <w:rFonts w:ascii="Symbol" w:hAnsi="Symbol"/>
          <w:i w:val="0"/>
          <w:iCs/>
        </w:rPr>
        <w:t></w:t>
      </w:r>
      <w:r>
        <w:rPr>
          <w:i w:val="0"/>
          <w:iCs/>
        </w:rPr>
        <w:t xml:space="preserve"> Cash inflows </w:t>
      </w:r>
      <w:r>
        <w:rPr>
          <w:rFonts w:ascii="Symbol" w:hAnsi="Symbol"/>
          <w:i w:val="0"/>
          <w:iCs/>
        </w:rPr>
        <w:t></w:t>
      </w:r>
      <w:r>
        <w:rPr>
          <w:i w:val="0"/>
          <w:iCs/>
        </w:rPr>
        <w:t xml:space="preserve"> Cash outflows</w:t>
      </w:r>
    </w:p>
    <w:p w14:paraId="1D6188ED" w14:textId="77777777" w:rsidR="00256522" w:rsidRDefault="00256522" w:rsidP="0029242E">
      <w:pPr>
        <w:pStyle w:val="MCQList1"/>
        <w:keepNext w:val="0"/>
      </w:pPr>
      <w:r>
        <w:tab/>
        <w:t>3.</w:t>
      </w:r>
      <w:r>
        <w:tab/>
        <w:t>To increase your wealth, you maximize your cash flows by maximizing your cash inflows and/or minimizing the cash outflows.</w:t>
      </w:r>
      <w:r w:rsidR="00816723">
        <w:t xml:space="preserve"> Jeremey can look for ways to increase his income by working overtime or getting a second job. Or, he can look for ways to reduce his cash outflows by cutting back on spending.</w:t>
      </w:r>
    </w:p>
    <w:p w14:paraId="41CEAFFC" w14:textId="77777777" w:rsidR="00256522" w:rsidRDefault="00256522" w:rsidP="0029242E">
      <w:pPr>
        <w:pStyle w:val="MCQList1"/>
        <w:keepNext w:val="0"/>
      </w:pPr>
      <w:r>
        <w:tab/>
        <w:t>4.</w:t>
      </w:r>
      <w:r>
        <w:tab/>
        <w:t>Cash inflows are most directly affected by income. Factors in determining your income are the stage in your career path, your job skills</w:t>
      </w:r>
      <w:r w:rsidR="007B5682">
        <w:t>,</w:t>
      </w:r>
      <w:r>
        <w:t xml:space="preserve"> and the type of job you hold. The number of income earners in the household will also affect your cash inflows.</w:t>
      </w:r>
    </w:p>
    <w:p w14:paraId="31421FC1" w14:textId="77777777" w:rsidR="00256522" w:rsidRDefault="00256522" w:rsidP="0029242E">
      <w:pPr>
        <w:pStyle w:val="MCQList1"/>
        <w:keepNext w:val="0"/>
      </w:pPr>
      <w:r>
        <w:tab/>
        <w:t>5.</w:t>
      </w:r>
      <w:r>
        <w:tab/>
      </w:r>
      <w:r w:rsidR="00086886">
        <w:t>Everyone’s</w:t>
      </w:r>
      <w:r>
        <w:t xml:space="preserve"> cash outflows </w:t>
      </w:r>
      <w:r w:rsidR="00086886">
        <w:t xml:space="preserve">will differ depending </w:t>
      </w:r>
      <w:proofErr w:type="gramStart"/>
      <w:r w:rsidR="00086886">
        <w:t xml:space="preserve">on </w:t>
      </w:r>
      <w:r>
        <w:t xml:space="preserve"> family</w:t>
      </w:r>
      <w:proofErr w:type="gramEnd"/>
      <w:r>
        <w:t xml:space="preserve"> status, family size, age, and personal consumption behavior.</w:t>
      </w:r>
      <w:r w:rsidR="00086886">
        <w:t xml:space="preserve"> However, common outflows include housing expenses such as rent, mortgage payments, utility bills, and insurance. Other common outflows are car payments and groceries. </w:t>
      </w:r>
    </w:p>
    <w:p w14:paraId="50C8F459" w14:textId="77777777" w:rsidR="00256522" w:rsidRDefault="00256522" w:rsidP="0029242E">
      <w:pPr>
        <w:pStyle w:val="MCQList1"/>
        <w:keepNext w:val="0"/>
      </w:pPr>
      <w:r>
        <w:tab/>
        <w:t>6.</w:t>
      </w:r>
      <w:r>
        <w:tab/>
        <w:t>A budget is a forecast of cash inflows and cash outflows. A budget is developed to determine whether your anticipated cash inflows are sufficient to meet your cash outflows. When a period’s budget indicates a cash shortage, you can plan to either use savings or borrow needed cash for the period. When a period’s budget indicates a cash surplus, you can determine the amount of excess cash that you will have available to invest in additional assets.</w:t>
      </w:r>
    </w:p>
    <w:p w14:paraId="4852CDE0" w14:textId="77777777" w:rsidR="00256522" w:rsidRDefault="00256522" w:rsidP="0029242E">
      <w:pPr>
        <w:pStyle w:val="MCQList1"/>
        <w:keepNext w:val="0"/>
      </w:pPr>
      <w:r>
        <w:tab/>
        <w:t>7.</w:t>
      </w:r>
      <w:r>
        <w:tab/>
        <w:t>You can assess the accuracy of your budget by comparing your actual cash inflows and cash outflows with your budgeted amounts. Finding forecasting errors can allow you to adjust your spending to stay within your budgeted outflows. Alternatively, you may choose not to adjust your spending but to make your budget more realistic.</w:t>
      </w:r>
    </w:p>
    <w:p w14:paraId="2BB0F885" w14:textId="77777777" w:rsidR="0029242E" w:rsidRDefault="00256522" w:rsidP="0029242E">
      <w:pPr>
        <w:pStyle w:val="MCQList1"/>
        <w:keepNext w:val="0"/>
      </w:pPr>
      <w:r>
        <w:tab/>
        <w:t>8.</w:t>
      </w:r>
      <w:r>
        <w:tab/>
        <w:t xml:space="preserve">Unexpected expenses should be budgeted for periodically. You should assume that you are likely to incur some unexpected expenses over the course of several months, such as health care expenses or car repairs. </w:t>
      </w:r>
      <w:r w:rsidR="00086886">
        <w:t xml:space="preserve">You will find that you typically have unexpected expenses every year. Knowing that fact you should build an emergency reserve or rainy day fund that is liquid enough for you to cover your unexpected expenses. </w:t>
      </w:r>
    </w:p>
    <w:p w14:paraId="3F3AE09B" w14:textId="77777777" w:rsidR="00256522" w:rsidRDefault="00256522" w:rsidP="0029242E">
      <w:pPr>
        <w:pStyle w:val="MCQList1"/>
        <w:keepNext w:val="0"/>
      </w:pPr>
      <w:r>
        <w:t>9.</w:t>
      </w:r>
      <w:r w:rsidR="0029242E">
        <w:tab/>
      </w:r>
      <w:r>
        <w:tab/>
        <w:t>Begin with a monthly budget and extend it out over the year. Once you have created the annual budget, adjust it to reflect anticipated large changes in your cash flows.</w:t>
      </w:r>
    </w:p>
    <w:p w14:paraId="50C76F6D" w14:textId="77777777" w:rsidR="00256522" w:rsidRDefault="00256522" w:rsidP="0029242E">
      <w:pPr>
        <w:pStyle w:val="MCQList1"/>
        <w:keepNext w:val="0"/>
      </w:pPr>
      <w:r>
        <w:t>10.</w:t>
      </w:r>
      <w:r>
        <w:tab/>
        <w:t>You could try to identify components of the budget that you can change to provide more cash for savings. For example, you could either attempt to increase your income or to reduce one or more expenses.</w:t>
      </w:r>
    </w:p>
    <w:p w14:paraId="0E0A8FA1" w14:textId="77777777" w:rsidR="00256522" w:rsidRDefault="00256522" w:rsidP="0029242E">
      <w:pPr>
        <w:pStyle w:val="MCQList1"/>
        <w:keepNext w:val="0"/>
      </w:pPr>
      <w:r>
        <w:t>11.</w:t>
      </w:r>
      <w:r>
        <w:tab/>
        <w:t>People who do not establish a budget may just deal with cash deficiencies when they occur. They often rely on family members or friends when they run short of funds, which may ultimately destroy relationships in the long run.</w:t>
      </w:r>
    </w:p>
    <w:p w14:paraId="4634BD99" w14:textId="77777777" w:rsidR="00256522" w:rsidRDefault="00256522" w:rsidP="0029242E">
      <w:pPr>
        <w:pStyle w:val="MCQList1"/>
        <w:keepNext w:val="0"/>
      </w:pPr>
      <w:r>
        <w:t>12.</w:t>
      </w:r>
      <w:r>
        <w:tab/>
        <w:t>The personal balance sheet summarizes your assets (what you own), your liabilities (what you owe), and your net worth (assets minus liabilities).</w:t>
      </w:r>
    </w:p>
    <w:p w14:paraId="705A7391" w14:textId="77777777" w:rsidR="00256522" w:rsidRDefault="00256522" w:rsidP="0029242E">
      <w:pPr>
        <w:pStyle w:val="MCQList1"/>
        <w:keepNext w:val="0"/>
      </w:pPr>
      <w:r>
        <w:lastRenderedPageBreak/>
        <w:t>13.</w:t>
      </w:r>
      <w:r>
        <w:tab/>
        <w:t>Liquid assets are financial assets that can be easily sold without a loss in value. Examples include cash, savings account, and checking account. Household assets include items normally owned by</w:t>
      </w:r>
      <w:r>
        <w:br/>
        <w:t>a household. Examples include a home, car, and furniture. Investments are financial assets held with the intent of receiving a return. Examples include stocks, bonds, mutual funds, and real estate.</w:t>
      </w:r>
    </w:p>
    <w:p w14:paraId="59106B79" w14:textId="77777777" w:rsidR="00256522" w:rsidRDefault="00256522" w:rsidP="0029242E">
      <w:pPr>
        <w:pStyle w:val="MCQList1"/>
        <w:keepNext w:val="0"/>
      </w:pPr>
      <w:r>
        <w:t>14.</w:t>
      </w:r>
      <w:r>
        <w:tab/>
        <w:t>Bonds are IOUs issued by borrowers to raise funds. They represent the debt of the issuer. You earn interest while you hold the bond for a specific period. Stocks represent partial ownership in a company. Your return from stocks comes either from dividends or from selling the stock for more than you paid for it. Mutual funds sell shares to individuals and invest the proceeds in an overall portfolio of investment instruments. They are professionally managed and require minimal investments. Return comes from an overall increase in the value of the portfolio.</w:t>
      </w:r>
    </w:p>
    <w:p w14:paraId="65F7ED14" w14:textId="77777777" w:rsidR="00256522" w:rsidRDefault="00256522" w:rsidP="0029242E">
      <w:pPr>
        <w:pStyle w:val="MCQList1"/>
        <w:keepNext w:val="0"/>
      </w:pPr>
      <w:r>
        <w:t>15.</w:t>
      </w:r>
      <w:r>
        <w:tab/>
        <w:t>Real estate may provide a return as rental property rented out to others or as land purchased in hopes that its value will increase over time.</w:t>
      </w:r>
    </w:p>
    <w:p w14:paraId="734EF639" w14:textId="77777777" w:rsidR="00256522" w:rsidRDefault="00256522" w:rsidP="0029242E">
      <w:pPr>
        <w:pStyle w:val="MCQList1"/>
        <w:keepNext w:val="0"/>
      </w:pPr>
      <w:r>
        <w:t>16.</w:t>
      </w:r>
      <w:r>
        <w:tab/>
        <w:t xml:space="preserve">Liabilities </w:t>
      </w:r>
      <w:r w:rsidR="000D35D8">
        <w:t xml:space="preserve">are </w:t>
      </w:r>
      <w:r>
        <w:t>debt (what you owe). Current liabilities are debt that you will pay off within</w:t>
      </w:r>
      <w:r>
        <w:br/>
        <w:t>a year. Long-term liabilities are debt that will take longer than a year to pay off.</w:t>
      </w:r>
    </w:p>
    <w:p w14:paraId="3748E05E" w14:textId="77777777" w:rsidR="00256522" w:rsidRDefault="00256522" w:rsidP="0029242E">
      <w:pPr>
        <w:pStyle w:val="MCQList1"/>
        <w:keepNext w:val="0"/>
      </w:pPr>
      <w:r>
        <w:t>17.</w:t>
      </w:r>
      <w:r>
        <w:tab/>
      </w:r>
      <w:r w:rsidR="00DE7ABF">
        <w:t xml:space="preserve">Your personal balance sheet lists the market value of the things you own (assets) and also your current debts (liabilities). Your </w:t>
      </w:r>
      <w:proofErr w:type="gramStart"/>
      <w:r w:rsidR="00DE7ABF">
        <w:t>assets minus your liabilities is</w:t>
      </w:r>
      <w:proofErr w:type="gramEnd"/>
      <w:r w:rsidR="00DE7ABF">
        <w:t xml:space="preserve"> equal to your net worth. </w:t>
      </w:r>
    </w:p>
    <w:p w14:paraId="01D45323" w14:textId="77777777" w:rsidR="00256522" w:rsidRDefault="00256522" w:rsidP="0029242E">
      <w:pPr>
        <w:pStyle w:val="MCQList1"/>
        <w:keepNext w:val="0"/>
      </w:pPr>
      <w:r>
        <w:t>18.</w:t>
      </w:r>
      <w:r>
        <w:tab/>
        <w:t>Your net worth increases when the value of your assets increases more than your liabilities increase. The purchase of additional assets will not always increase your net worth if you gave up other assets (cash, for example) of equal value to acquire them or if you incurred a liability of equal value to acquire them.</w:t>
      </w:r>
    </w:p>
    <w:p w14:paraId="49862926" w14:textId="77777777" w:rsidR="00256522" w:rsidRDefault="00256522" w:rsidP="0029242E">
      <w:pPr>
        <w:pStyle w:val="MCQList1"/>
        <w:keepNext w:val="0"/>
      </w:pPr>
      <w:r>
        <w:t>19.</w:t>
      </w:r>
      <w:r>
        <w:tab/>
        <w:t xml:space="preserve">You may monitor your level of liquidity (liquidity ratio </w:t>
      </w:r>
      <w:r>
        <w:rPr>
          <w:rFonts w:ascii="Symbol" w:hAnsi="Symbol"/>
        </w:rPr>
        <w:t></w:t>
      </w:r>
      <w:r>
        <w:t xml:space="preserve"> liquid assets/current liabilities), your debt level (debt-to-asset ratio </w:t>
      </w:r>
      <w:r>
        <w:rPr>
          <w:rFonts w:ascii="Symbol" w:hAnsi="Symbol"/>
        </w:rPr>
        <w:t></w:t>
      </w:r>
      <w:r>
        <w:t xml:space="preserve"> total liabilities/total assets), and your savings rate (savings rate </w:t>
      </w:r>
      <w:r>
        <w:rPr>
          <w:rFonts w:ascii="Symbol" w:hAnsi="Symbol"/>
        </w:rPr>
        <w:t></w:t>
      </w:r>
      <w:r>
        <w:t xml:space="preserve"> savings during the period/disposable income during the period).</w:t>
      </w:r>
    </w:p>
    <w:p w14:paraId="3AE582EE" w14:textId="77777777" w:rsidR="00256522" w:rsidRPr="005543ED" w:rsidRDefault="00256522" w:rsidP="005543ED">
      <w:pPr>
        <w:pStyle w:val="MCQList1"/>
      </w:pPr>
      <w:r>
        <w:lastRenderedPageBreak/>
        <w:t>20.</w:t>
      </w:r>
      <w:r>
        <w:tab/>
        <w:t>The liquidity ratio measures your liquid assets against your current liabilities. It is an indication of the sufficiency of your funds over the short</w:t>
      </w:r>
      <w:r w:rsidR="007B5682">
        <w:t xml:space="preserve"> </w:t>
      </w:r>
      <w:r>
        <w:t xml:space="preserve">term. The debt-to-asset ratio divides your total liabilities by your total assets. A high debt ratio indicates an excessive amount of debt. Your savings rate is determined by dividing your savings during the period by your disposable income during the period. The </w:t>
      </w:r>
      <w:r w:rsidRPr="005543ED">
        <w:t>savings rate indicates the proportion of disposable income that you save.</w:t>
      </w:r>
    </w:p>
    <w:p w14:paraId="11DCB310" w14:textId="77777777" w:rsidR="00F849AF" w:rsidRPr="005543ED" w:rsidRDefault="00256522" w:rsidP="005543ED">
      <w:pPr>
        <w:pStyle w:val="MCQList1"/>
      </w:pPr>
      <w:r w:rsidRPr="005543ED">
        <w:t>21.</w:t>
      </w:r>
      <w:r w:rsidRPr="005543ED">
        <w:tab/>
      </w:r>
      <w:r w:rsidR="00015DE6">
        <w:t>Justin’s net worth increased since his asset values increased and his liabilities decreased. Increases in asset values and decreases in liabilities will both increase net worth assuming no other changes.</w:t>
      </w:r>
    </w:p>
    <w:p w14:paraId="5ACE350B" w14:textId="77777777" w:rsidR="00F849AF" w:rsidRPr="005543ED" w:rsidRDefault="00F849AF" w:rsidP="005543ED">
      <w:pPr>
        <w:pStyle w:val="MCQList1"/>
      </w:pPr>
      <w:r w:rsidRPr="005543ED">
        <w:t>22.</w:t>
      </w:r>
      <w:r w:rsidR="005543ED">
        <w:tab/>
      </w:r>
      <w:r w:rsidR="000D35D8" w:rsidRPr="005543ED">
        <w:t>The values of assets decline during a weak economy because consumer demand is low under these conditions and this tend</w:t>
      </w:r>
      <w:r w:rsidR="000D35D8">
        <w:t>s</w:t>
      </w:r>
      <w:r w:rsidR="000D35D8" w:rsidRPr="005543ED">
        <w:t xml:space="preserve"> to result in lower prices. The demand for homes declines when demand is low, causing sellers of homes to reduce their prices in order to entice potential buyers. The value of stocks or other investments in corporations is low when the corporations have weak performance. Corporations tend to experience weaker performance in a weak economy because consumer demand for products is low, and their sales are lower.</w:t>
      </w:r>
      <w:r w:rsidR="00BC6151" w:rsidRPr="005543ED">
        <w:t xml:space="preserve"> </w:t>
      </w:r>
    </w:p>
    <w:p w14:paraId="33D5C4BC" w14:textId="77777777" w:rsidR="00BF7DFB" w:rsidRDefault="00F849AF" w:rsidP="005543ED">
      <w:pPr>
        <w:pStyle w:val="MCQList1"/>
      </w:pPr>
      <w:r w:rsidRPr="005543ED">
        <w:t xml:space="preserve">23. </w:t>
      </w:r>
      <w:r w:rsidR="005543ED">
        <w:tab/>
      </w:r>
      <w:r w:rsidR="000D35D8">
        <w:t xml:space="preserve">A weak economy </w:t>
      </w:r>
      <w:r w:rsidR="00E63823">
        <w:t>can cause individuals’ net worth to decline because the value of their assets such as a home and stocks may decline during periods of unfavorable economic conditions. In addition, people may be laid off from their jobs, or their hours of work may be reduced. As a result, they will have less income to acquire assets and pay off debts, and they may have to use their savings to cover cash shortages.</w:t>
      </w:r>
    </w:p>
    <w:p w14:paraId="2AE91CB1" w14:textId="77777777" w:rsidR="00A51D6D" w:rsidRDefault="00A51D6D" w:rsidP="005543ED">
      <w:pPr>
        <w:pStyle w:val="MCQList1"/>
      </w:pPr>
      <w:r w:rsidRPr="005543ED">
        <w:t>24.</w:t>
      </w:r>
      <w:r w:rsidR="005543ED">
        <w:tab/>
      </w:r>
      <w:r w:rsidRPr="005543ED">
        <w:t>Using credit</w:t>
      </w:r>
      <w:r w:rsidRPr="00FD51CF">
        <w:t xml:space="preserve"> cards can create the illusion of zero cost and ultimately result in higher levels of spending.</w:t>
      </w:r>
    </w:p>
    <w:p w14:paraId="4BFE7536" w14:textId="77777777" w:rsidR="00975FBF" w:rsidRDefault="00975FBF" w:rsidP="005543ED">
      <w:pPr>
        <w:pStyle w:val="MCQList1"/>
      </w:pPr>
      <w:r>
        <w:t xml:space="preserve">25.  Asset values should always be market values so Heather needs to adjust the value of the car down to its current market value. </w:t>
      </w:r>
    </w:p>
    <w:p w14:paraId="7BE37A52" w14:textId="77777777" w:rsidR="00E84ADB" w:rsidRPr="00E621A1" w:rsidRDefault="00E84ADB" w:rsidP="005543ED">
      <w:pPr>
        <w:pStyle w:val="MCQList1"/>
      </w:pPr>
      <w:r>
        <w:t>26.  Your cash inflows are primarily impacted by the stage of your career path and your chosen profession. Some careers pay more than others and you typically earn more in every career as you gain experience and earn promotions.</w:t>
      </w:r>
    </w:p>
    <w:p w14:paraId="60D89698" w14:textId="77777777" w:rsidR="00256522" w:rsidRDefault="00F849AF" w:rsidP="0029242E">
      <w:pPr>
        <w:pStyle w:val="awTB01questionHead"/>
        <w:keepNext w:val="0"/>
      </w:pPr>
      <w:r w:rsidRPr="00F849AF">
        <w:sym w:font="Wingdings" w:char="F06E"/>
      </w:r>
      <w:r w:rsidRPr="00F849AF">
        <w:t> </w:t>
      </w:r>
      <w:r w:rsidR="00610024">
        <w:t>Answ</w:t>
      </w:r>
      <w:r w:rsidR="00256522">
        <w:t>ers to Financial Planning Problems</w:t>
      </w:r>
    </w:p>
    <w:p w14:paraId="70163A54" w14:textId="77777777" w:rsidR="00256522" w:rsidRDefault="00256522" w:rsidP="0029242E">
      <w:pPr>
        <w:pStyle w:val="MCQList1"/>
        <w:keepNext w:val="0"/>
        <w:spacing w:before="0"/>
        <w:ind w:left="446" w:hanging="446"/>
      </w:pPr>
      <w:r>
        <w:tab/>
      </w:r>
      <w:proofErr w:type="gramStart"/>
      <w:r>
        <w:t>1.</w:t>
      </w:r>
      <w:r>
        <w:tab/>
        <w:t xml:space="preserve">$2,170 </w:t>
      </w:r>
      <w:r>
        <w:rPr>
          <w:rFonts w:ascii="Symbol" w:hAnsi="Symbol"/>
        </w:rPr>
        <w:t></w:t>
      </w:r>
      <w:r>
        <w:t xml:space="preserve"> $900 </w:t>
      </w:r>
      <w:r>
        <w:rPr>
          <w:rFonts w:ascii="Symbol" w:hAnsi="Symbol"/>
        </w:rPr>
        <w:t></w:t>
      </w:r>
      <w:r>
        <w:t xml:space="preserve"> $650 </w:t>
      </w:r>
      <w:r>
        <w:rPr>
          <w:rFonts w:ascii="Symbol" w:hAnsi="Symbol"/>
        </w:rPr>
        <w:t></w:t>
      </w:r>
      <w:r>
        <w:t xml:space="preserve"> $2,420</w:t>
      </w:r>
      <w:r w:rsidR="008019F3">
        <w:t>.</w:t>
      </w:r>
      <w:proofErr w:type="gramEnd"/>
      <w:r w:rsidR="008019F3">
        <w:t xml:space="preserve"> Disposable income is what we have available to spend after-tax. For this reason our budgeting and spending is driven by disposable income.</w:t>
      </w:r>
    </w:p>
    <w:p w14:paraId="1FC8A50C" w14:textId="77777777" w:rsidR="00256522" w:rsidRDefault="00256522" w:rsidP="0029242E">
      <w:pPr>
        <w:pStyle w:val="MCQList1"/>
        <w:keepNext w:val="0"/>
        <w:spacing w:before="180"/>
        <w:ind w:left="446" w:hanging="446"/>
      </w:pPr>
      <w:r>
        <w:tab/>
        <w:t>2.</w:t>
      </w:r>
      <w:r>
        <w:tab/>
        <w:t>Subtract all expenses from Angela’s disposable income:</w:t>
      </w:r>
    </w:p>
    <w:p w14:paraId="6F709300" w14:textId="77777777" w:rsidR="00256522" w:rsidRDefault="00256522" w:rsidP="0029242E">
      <w:pPr>
        <w:pStyle w:val="equation"/>
        <w:keepNext w:val="0"/>
        <w:spacing w:before="180" w:after="0"/>
        <w:rPr>
          <w:i w:val="0"/>
          <w:iCs/>
        </w:rPr>
      </w:pPr>
      <w:r>
        <w:rPr>
          <w:i w:val="0"/>
          <w:iCs/>
        </w:rPr>
        <w:t xml:space="preserve">$2,420 </w:t>
      </w:r>
      <w:r>
        <w:rPr>
          <w:rFonts w:ascii="Symbol" w:hAnsi="Symbol"/>
          <w:i w:val="0"/>
          <w:iCs/>
        </w:rPr>
        <w:t></w:t>
      </w:r>
      <w:r>
        <w:rPr>
          <w:i w:val="0"/>
          <w:iCs/>
        </w:rPr>
        <w:t xml:space="preserve"> $2,120 </w:t>
      </w:r>
      <w:r>
        <w:rPr>
          <w:rFonts w:ascii="Symbol" w:hAnsi="Symbol"/>
          <w:i w:val="0"/>
          <w:iCs/>
        </w:rPr>
        <w:t></w:t>
      </w:r>
      <w:r>
        <w:rPr>
          <w:i w:val="0"/>
          <w:iCs/>
        </w:rPr>
        <w:t xml:space="preserve"> $300</w:t>
      </w:r>
    </w:p>
    <w:p w14:paraId="4CC45871" w14:textId="77777777" w:rsidR="00256522" w:rsidRDefault="00256522" w:rsidP="0029242E">
      <w:pPr>
        <w:pStyle w:val="MCQList1"/>
        <w:keepNext w:val="0"/>
        <w:spacing w:before="180"/>
        <w:ind w:left="446" w:hanging="446"/>
      </w:pPr>
      <w:r>
        <w:tab/>
        <w:t>3.</w:t>
      </w:r>
      <w:r>
        <w:tab/>
        <w:t>Her cash outflows will exceed her cash inflows by $75 for that month. She might take the amount out of savings, or she could set aside $37.50 for the next two months in order to have it.</w:t>
      </w:r>
    </w:p>
    <w:p w14:paraId="2381C131" w14:textId="77777777" w:rsidR="00256522" w:rsidRDefault="00256522" w:rsidP="0029242E">
      <w:pPr>
        <w:pStyle w:val="MCQList1"/>
        <w:keepNext w:val="0"/>
        <w:spacing w:before="180"/>
        <w:ind w:left="446" w:hanging="446"/>
      </w:pPr>
      <w:r>
        <w:tab/>
        <w:t>4.</w:t>
      </w:r>
      <w:r>
        <w:tab/>
        <w:t xml:space="preserve">(12 </w:t>
      </w:r>
      <w:r>
        <w:rPr>
          <w:rFonts w:ascii="Symbol" w:hAnsi="Symbol"/>
        </w:rPr>
        <w:sym w:font="Euclid Symbol" w:char="00B4"/>
      </w:r>
      <w:r>
        <w:t xml:space="preserve"> $300) </w:t>
      </w:r>
      <w:r>
        <w:rPr>
          <w:rFonts w:ascii="Symbol" w:hAnsi="Symbol"/>
        </w:rPr>
        <w:t></w:t>
      </w:r>
      <w:r>
        <w:t xml:space="preserve"> $375 </w:t>
      </w:r>
      <w:r>
        <w:rPr>
          <w:rFonts w:ascii="Symbol" w:hAnsi="Symbol"/>
        </w:rPr>
        <w:t></w:t>
      </w:r>
      <w:r>
        <w:t xml:space="preserve"> $3,225</w:t>
      </w:r>
    </w:p>
    <w:p w14:paraId="43DD3BFC" w14:textId="77777777" w:rsidR="00256522" w:rsidRDefault="00256522" w:rsidP="0029242E">
      <w:pPr>
        <w:pStyle w:val="MCQList1"/>
        <w:keepNext w:val="0"/>
        <w:spacing w:before="180"/>
        <w:ind w:left="446" w:hanging="446"/>
      </w:pPr>
      <w:r>
        <w:tab/>
        <w:t>5.</w:t>
      </w:r>
      <w:r>
        <w:tab/>
        <w:t xml:space="preserve">Angela will increase her savings by 12 </w:t>
      </w:r>
      <w:r>
        <w:sym w:font="Euclid Symbol" w:char="00B4"/>
      </w:r>
      <w:r>
        <w:t xml:space="preserve"> $50 </w:t>
      </w:r>
      <w:r>
        <w:rPr>
          <w:rFonts w:ascii="Symbol" w:hAnsi="Symbol"/>
        </w:rPr>
        <w:t></w:t>
      </w:r>
      <w:r>
        <w:t xml:space="preserve"> $600 from $3,225 to $3,825.</w:t>
      </w:r>
    </w:p>
    <w:p w14:paraId="1952FB74" w14:textId="77777777" w:rsidR="00256522" w:rsidRDefault="00256522" w:rsidP="0029242E">
      <w:pPr>
        <w:pStyle w:val="MCQList1"/>
        <w:keepNext w:val="0"/>
        <w:spacing w:before="180"/>
        <w:ind w:left="446" w:hanging="446"/>
      </w:pPr>
      <w:r>
        <w:lastRenderedPageBreak/>
        <w:tab/>
        <w:t>6.</w:t>
      </w:r>
      <w:r>
        <w:tab/>
        <w:t xml:space="preserve">$350/$2,420 </w:t>
      </w:r>
      <w:r>
        <w:rPr>
          <w:rFonts w:ascii="Symbol" w:hAnsi="Symbol"/>
        </w:rPr>
        <w:t></w:t>
      </w:r>
      <w:r>
        <w:t xml:space="preserve"> 14.5%</w:t>
      </w:r>
    </w:p>
    <w:p w14:paraId="1F8560DE" w14:textId="77777777" w:rsidR="00256522" w:rsidRDefault="00256522" w:rsidP="0029242E">
      <w:pPr>
        <w:pStyle w:val="MCQList1"/>
        <w:keepNext w:val="0"/>
        <w:spacing w:before="180"/>
        <w:ind w:left="446" w:hanging="446"/>
      </w:pPr>
      <w:r>
        <w:tab/>
        <w:t>7.</w:t>
      </w:r>
      <w:r>
        <w:tab/>
        <w:t xml:space="preserve">Liquidity ratio </w:t>
      </w:r>
      <w:r>
        <w:rPr>
          <w:rFonts w:ascii="Symbol" w:hAnsi="Symbol"/>
        </w:rPr>
        <w:t></w:t>
      </w:r>
      <w:r>
        <w:t xml:space="preserve"> liquid assets/current liabilities </w:t>
      </w:r>
      <w:r>
        <w:rPr>
          <w:rFonts w:ascii="Symbol" w:hAnsi="Symbol"/>
        </w:rPr>
        <w:t></w:t>
      </w:r>
      <w:r>
        <w:t xml:space="preserve"> $20/$2,000 </w:t>
      </w:r>
      <w:r>
        <w:rPr>
          <w:rFonts w:ascii="Symbol" w:hAnsi="Symbol"/>
        </w:rPr>
        <w:t></w:t>
      </w:r>
      <w:r>
        <w:t xml:space="preserve"> 0.01. This indicates that </w:t>
      </w:r>
      <w:r w:rsidR="00CA395C">
        <w:t>Jarrod</w:t>
      </w:r>
      <w:r>
        <w:t xml:space="preserve"> has</w:t>
      </w:r>
      <w:r>
        <w:br/>
        <w:t xml:space="preserve">1 cent for every dollar of current liabilities. </w:t>
      </w:r>
      <w:r w:rsidR="00CA395C">
        <w:t>Jarrod</w:t>
      </w:r>
      <w:r>
        <w:t xml:space="preserve"> is in trouble.</w:t>
      </w:r>
    </w:p>
    <w:p w14:paraId="5AE1E250" w14:textId="77777777" w:rsidR="00256522" w:rsidRDefault="00256522" w:rsidP="0029242E">
      <w:pPr>
        <w:pStyle w:val="MCQList1"/>
        <w:keepNext w:val="0"/>
        <w:spacing w:before="180"/>
        <w:ind w:left="446" w:hanging="446"/>
      </w:pPr>
      <w:r>
        <w:tab/>
        <w:t>8.</w:t>
      </w:r>
      <w:r>
        <w:tab/>
        <w:t xml:space="preserve">Debt-to-asset ratio </w:t>
      </w:r>
      <w:r>
        <w:rPr>
          <w:rFonts w:ascii="Symbol" w:hAnsi="Symbol"/>
        </w:rPr>
        <w:t></w:t>
      </w:r>
      <w:r>
        <w:t xml:space="preserve"> total liabilities/total assets </w:t>
      </w:r>
      <w:r>
        <w:rPr>
          <w:rFonts w:ascii="Symbol" w:hAnsi="Symbol"/>
        </w:rPr>
        <w:t></w:t>
      </w:r>
      <w:r>
        <w:t xml:space="preserve"> $2,000/($20 </w:t>
      </w:r>
      <w:r>
        <w:rPr>
          <w:rFonts w:ascii="Symbol" w:hAnsi="Symbol"/>
        </w:rPr>
        <w:t></w:t>
      </w:r>
      <w:r>
        <w:t xml:space="preserve"> $100 </w:t>
      </w:r>
      <w:r>
        <w:rPr>
          <w:rFonts w:ascii="Symbol" w:hAnsi="Symbol"/>
        </w:rPr>
        <w:t></w:t>
      </w:r>
      <w:r>
        <w:t xml:space="preserve"> $150) </w:t>
      </w:r>
      <w:r>
        <w:rPr>
          <w:rFonts w:ascii="Symbol" w:hAnsi="Symbol"/>
        </w:rPr>
        <w:t></w:t>
      </w:r>
      <w:r>
        <w:t xml:space="preserve"> 740.7%. A debt-to-asset ratio of about 741</w:t>
      </w:r>
      <w:r w:rsidR="007B5682">
        <w:t>%</w:t>
      </w:r>
      <w:r>
        <w:t xml:space="preserve"> indicates an overwhelming debt level. If </w:t>
      </w:r>
      <w:r w:rsidR="00CA395C">
        <w:t>Jarrod</w:t>
      </w:r>
      <w:r>
        <w:t xml:space="preserve"> does not earn additional funds, he will be unable to pay off his credit card debt before he graduates.</w:t>
      </w:r>
    </w:p>
    <w:p w14:paraId="26B403B6" w14:textId="77777777" w:rsidR="00256522" w:rsidRDefault="00256522" w:rsidP="0029242E">
      <w:pPr>
        <w:pStyle w:val="MCQList1"/>
        <w:keepNext w:val="0"/>
        <w:tabs>
          <w:tab w:val="left" w:pos="2169"/>
        </w:tabs>
        <w:spacing w:after="0"/>
        <w:ind w:left="446" w:hanging="446"/>
      </w:pPr>
      <w:r>
        <w:tab/>
        <w:t>9.</w:t>
      </w:r>
      <w:r>
        <w:tab/>
        <w:t>Liquid assets:</w:t>
      </w:r>
      <w:r>
        <w:tab/>
        <w:t xml:space="preserve">Savings account </w:t>
      </w:r>
      <w:r>
        <w:rPr>
          <w:rFonts w:ascii="Symbol" w:hAnsi="Symbol"/>
        </w:rPr>
        <w:t></w:t>
      </w:r>
      <w:r>
        <w:t xml:space="preserve"> checking account </w:t>
      </w:r>
      <w:r>
        <w:rPr>
          <w:rFonts w:ascii="Symbol" w:hAnsi="Symbol"/>
        </w:rPr>
        <w:t></w:t>
      </w:r>
      <w:r>
        <w:t xml:space="preserve"> cash </w:t>
      </w:r>
      <w:r>
        <w:rPr>
          <w:rFonts w:ascii="Symbol" w:hAnsi="Symbol"/>
        </w:rPr>
        <w:t></w:t>
      </w:r>
      <w:r>
        <w:t xml:space="preserve"> $5,000 </w:t>
      </w:r>
      <w:r>
        <w:rPr>
          <w:rFonts w:ascii="Symbol" w:hAnsi="Symbol"/>
        </w:rPr>
        <w:t></w:t>
      </w:r>
      <w:r>
        <w:t xml:space="preserve"> $1,200 </w:t>
      </w:r>
      <w:r>
        <w:rPr>
          <w:rFonts w:ascii="Symbol" w:hAnsi="Symbol"/>
        </w:rPr>
        <w:t></w:t>
      </w:r>
      <w:r>
        <w:t xml:space="preserve"> $150</w:t>
      </w:r>
    </w:p>
    <w:p w14:paraId="62FF1F21" w14:textId="77777777" w:rsidR="00256522" w:rsidRDefault="00256522" w:rsidP="0029242E">
      <w:pPr>
        <w:pStyle w:val="NL"/>
        <w:tabs>
          <w:tab w:val="clear" w:pos="432"/>
          <w:tab w:val="left" w:pos="2169"/>
          <w:tab w:val="left" w:pos="6066"/>
        </w:tabs>
        <w:spacing w:before="0"/>
        <w:ind w:left="0" w:firstLine="0"/>
      </w:pPr>
      <w:r>
        <w:rPr>
          <w:rFonts w:ascii="Symbol" w:hAnsi="Symbol"/>
        </w:rPr>
        <w:tab/>
      </w:r>
      <w:r>
        <w:rPr>
          <w:rFonts w:ascii="Symbol" w:hAnsi="Symbol"/>
        </w:rPr>
        <w:tab/>
      </w:r>
      <w:r>
        <w:rPr>
          <w:rFonts w:ascii="Symbol" w:hAnsi="Symbol"/>
        </w:rPr>
        <w:t></w:t>
      </w:r>
      <w:r>
        <w:t xml:space="preserve"> $6,350</w:t>
      </w:r>
    </w:p>
    <w:p w14:paraId="705A0FCC" w14:textId="77777777" w:rsidR="00256522" w:rsidRDefault="00256522" w:rsidP="0029242E">
      <w:pPr>
        <w:pStyle w:val="MCQList1"/>
        <w:keepNext w:val="0"/>
        <w:tabs>
          <w:tab w:val="left" w:pos="2169"/>
        </w:tabs>
        <w:spacing w:before="120" w:after="0"/>
        <w:ind w:left="446" w:hanging="446"/>
      </w:pPr>
      <w:r>
        <w:tab/>
      </w:r>
      <w:r>
        <w:tab/>
        <w:t>Household assets:</w:t>
      </w:r>
      <w:r>
        <w:tab/>
        <w:t xml:space="preserve">Home </w:t>
      </w:r>
      <w:r>
        <w:rPr>
          <w:rFonts w:ascii="Symbol" w:hAnsi="Symbol"/>
        </w:rPr>
        <w:t></w:t>
      </w:r>
      <w:r>
        <w:t xml:space="preserve"> cars </w:t>
      </w:r>
      <w:r>
        <w:rPr>
          <w:rFonts w:ascii="Symbol" w:hAnsi="Symbol"/>
        </w:rPr>
        <w:t></w:t>
      </w:r>
      <w:r>
        <w:t xml:space="preserve"> furniture </w:t>
      </w:r>
      <w:r>
        <w:rPr>
          <w:rFonts w:ascii="Symbol" w:hAnsi="Symbol"/>
        </w:rPr>
        <w:t></w:t>
      </w:r>
      <w:r>
        <w:t xml:space="preserve"> $85,000 </w:t>
      </w:r>
      <w:r>
        <w:rPr>
          <w:rFonts w:ascii="Symbol" w:hAnsi="Symbol"/>
        </w:rPr>
        <w:t></w:t>
      </w:r>
      <w:r>
        <w:t xml:space="preserve"> $22,000 </w:t>
      </w:r>
      <w:r>
        <w:rPr>
          <w:rFonts w:ascii="Symbol" w:hAnsi="Symbol"/>
        </w:rPr>
        <w:t></w:t>
      </w:r>
      <w:r>
        <w:t xml:space="preserve"> $14,000</w:t>
      </w:r>
    </w:p>
    <w:p w14:paraId="4A1D0B02" w14:textId="77777777" w:rsidR="00256522" w:rsidRDefault="00256522" w:rsidP="0029242E">
      <w:pPr>
        <w:pStyle w:val="NL"/>
        <w:tabs>
          <w:tab w:val="clear" w:pos="432"/>
          <w:tab w:val="left" w:pos="2169"/>
          <w:tab w:val="left" w:pos="4365"/>
        </w:tabs>
        <w:spacing w:before="0"/>
        <w:ind w:left="0" w:firstLine="0"/>
      </w:pPr>
      <w:r>
        <w:rPr>
          <w:rFonts w:ascii="Symbol" w:hAnsi="Symbol"/>
        </w:rPr>
        <w:tab/>
      </w:r>
      <w:r>
        <w:rPr>
          <w:rFonts w:ascii="Symbol" w:hAnsi="Symbol"/>
        </w:rPr>
        <w:tab/>
      </w:r>
      <w:r>
        <w:rPr>
          <w:rFonts w:ascii="Symbol" w:hAnsi="Symbol"/>
        </w:rPr>
        <w:t></w:t>
      </w:r>
      <w:r>
        <w:t xml:space="preserve"> $121,000</w:t>
      </w:r>
    </w:p>
    <w:p w14:paraId="573C15FB" w14:textId="77777777" w:rsidR="00256522" w:rsidRDefault="00256522" w:rsidP="0029242E">
      <w:pPr>
        <w:pStyle w:val="MCQList1"/>
        <w:keepNext w:val="0"/>
        <w:tabs>
          <w:tab w:val="left" w:pos="2169"/>
        </w:tabs>
        <w:spacing w:before="120" w:after="0"/>
        <w:ind w:left="446" w:hanging="446"/>
      </w:pPr>
      <w:r>
        <w:tab/>
      </w:r>
      <w:r>
        <w:tab/>
        <w:t>Investments:</w:t>
      </w:r>
      <w:r>
        <w:tab/>
        <w:t xml:space="preserve">Stocks </w:t>
      </w:r>
      <w:r>
        <w:rPr>
          <w:rFonts w:ascii="Symbol" w:hAnsi="Symbol"/>
        </w:rPr>
        <w:t></w:t>
      </w:r>
      <w:r>
        <w:t xml:space="preserve"> bonds </w:t>
      </w:r>
      <w:r>
        <w:rPr>
          <w:rFonts w:ascii="Symbol" w:hAnsi="Symbol"/>
        </w:rPr>
        <w:t></w:t>
      </w:r>
      <w:r>
        <w:t xml:space="preserve"> mutual funds </w:t>
      </w:r>
      <w:r>
        <w:rPr>
          <w:rFonts w:ascii="Symbol" w:hAnsi="Symbol"/>
        </w:rPr>
        <w:t></w:t>
      </w:r>
      <w:r>
        <w:t xml:space="preserve"> land </w:t>
      </w:r>
      <w:r>
        <w:rPr>
          <w:rFonts w:ascii="Symbol" w:hAnsi="Symbol"/>
        </w:rPr>
        <w:t></w:t>
      </w:r>
      <w:r>
        <w:t xml:space="preserve"> $10,000 </w:t>
      </w:r>
      <w:r>
        <w:rPr>
          <w:rFonts w:ascii="Symbol" w:hAnsi="Symbol"/>
        </w:rPr>
        <w:t></w:t>
      </w:r>
      <w:r>
        <w:t xml:space="preserve"> $15,000 </w:t>
      </w:r>
      <w:r>
        <w:rPr>
          <w:rFonts w:ascii="Symbol" w:hAnsi="Symbol"/>
        </w:rPr>
        <w:t></w:t>
      </w:r>
      <w:r>
        <w:t xml:space="preserve"> $7,000 </w:t>
      </w:r>
      <w:r>
        <w:rPr>
          <w:rFonts w:ascii="Symbol" w:hAnsi="Symbol"/>
        </w:rPr>
        <w:t></w:t>
      </w:r>
      <w:r>
        <w:t xml:space="preserve"> $19,000</w:t>
      </w:r>
    </w:p>
    <w:p w14:paraId="37241840" w14:textId="77777777" w:rsidR="00256522" w:rsidRDefault="00256522" w:rsidP="0029242E">
      <w:pPr>
        <w:pStyle w:val="NL"/>
        <w:tabs>
          <w:tab w:val="clear" w:pos="432"/>
          <w:tab w:val="left" w:pos="5571"/>
        </w:tabs>
        <w:spacing w:before="0"/>
        <w:ind w:left="0" w:firstLine="0"/>
        <w:rPr>
          <w:u w:val="single"/>
        </w:rPr>
      </w:pPr>
      <w:r>
        <w:rPr>
          <w:rFonts w:ascii="Symbol" w:hAnsi="Symbol"/>
        </w:rPr>
        <w:tab/>
      </w:r>
      <w:r>
        <w:rPr>
          <w:rFonts w:ascii="Symbol" w:hAnsi="Symbol"/>
        </w:rPr>
        <w:t></w:t>
      </w:r>
      <w:r>
        <w:t xml:space="preserve"> $51,000</w:t>
      </w:r>
    </w:p>
    <w:p w14:paraId="7EC30F76" w14:textId="77777777" w:rsidR="00256522" w:rsidRDefault="00256522" w:rsidP="0029242E">
      <w:pPr>
        <w:pStyle w:val="MCQList1"/>
        <w:keepNext w:val="0"/>
        <w:tabs>
          <w:tab w:val="left" w:pos="2457"/>
        </w:tabs>
      </w:pPr>
      <w:r>
        <w:t>10.</w:t>
      </w:r>
      <w:r>
        <w:tab/>
        <w:t xml:space="preserve">Current liabilities: </w:t>
      </w:r>
      <w:r>
        <w:tab/>
        <w:t xml:space="preserve">Credit card balance </w:t>
      </w:r>
      <w:r>
        <w:rPr>
          <w:rFonts w:ascii="Symbol" w:hAnsi="Symbol"/>
        </w:rPr>
        <w:t></w:t>
      </w:r>
      <w:r>
        <w:t xml:space="preserve"> furniture note </w:t>
      </w:r>
      <w:r>
        <w:rPr>
          <w:rFonts w:ascii="Symbol" w:hAnsi="Symbol"/>
        </w:rPr>
        <w:t></w:t>
      </w:r>
      <w:r>
        <w:t xml:space="preserve"> $165 </w:t>
      </w:r>
      <w:r>
        <w:rPr>
          <w:rFonts w:ascii="Symbol" w:hAnsi="Symbol"/>
        </w:rPr>
        <w:t></w:t>
      </w:r>
      <w:r>
        <w:t xml:space="preserve"> $1,200 </w:t>
      </w:r>
      <w:r>
        <w:rPr>
          <w:rFonts w:ascii="Symbol" w:hAnsi="Symbol"/>
        </w:rPr>
        <w:t></w:t>
      </w:r>
      <w:r>
        <w:t xml:space="preserve"> $1,365</w:t>
      </w:r>
    </w:p>
    <w:p w14:paraId="1C351542" w14:textId="77777777" w:rsidR="00256522" w:rsidRDefault="00256522" w:rsidP="0029242E">
      <w:pPr>
        <w:pStyle w:val="MCQList1"/>
        <w:keepNext w:val="0"/>
        <w:spacing w:before="120" w:after="0"/>
        <w:ind w:left="446" w:hanging="446"/>
      </w:pPr>
      <w:r>
        <w:tab/>
      </w:r>
      <w:r>
        <w:tab/>
        <w:t>Long-term liabilities:</w:t>
      </w:r>
      <w:r w:rsidR="007B5682">
        <w:t xml:space="preserve"> </w:t>
      </w:r>
      <w:r>
        <w:t xml:space="preserve">Mortgage </w:t>
      </w:r>
      <w:r>
        <w:rPr>
          <w:rFonts w:ascii="Symbol" w:hAnsi="Symbol"/>
        </w:rPr>
        <w:t></w:t>
      </w:r>
      <w:r>
        <w:t xml:space="preserve"> car loan </w:t>
      </w:r>
      <w:r>
        <w:rPr>
          <w:rFonts w:ascii="Symbol" w:hAnsi="Symbol"/>
        </w:rPr>
        <w:t></w:t>
      </w:r>
      <w:r>
        <w:t xml:space="preserve"> student loans </w:t>
      </w:r>
      <w:r>
        <w:rPr>
          <w:rFonts w:ascii="Symbol" w:hAnsi="Symbol"/>
        </w:rPr>
        <w:t></w:t>
      </w:r>
      <w:r>
        <w:t xml:space="preserve"> $43,500 </w:t>
      </w:r>
      <w:r>
        <w:rPr>
          <w:rFonts w:ascii="Symbol" w:hAnsi="Symbol"/>
        </w:rPr>
        <w:t></w:t>
      </w:r>
      <w:r>
        <w:t xml:space="preserve"> $2,750 </w:t>
      </w:r>
      <w:r>
        <w:rPr>
          <w:rFonts w:ascii="Symbol" w:hAnsi="Symbol"/>
        </w:rPr>
        <w:t></w:t>
      </w:r>
      <w:r>
        <w:t xml:space="preserve"> $15,000</w:t>
      </w:r>
    </w:p>
    <w:p w14:paraId="3B7D5454" w14:textId="77777777" w:rsidR="00256522" w:rsidRDefault="00256522" w:rsidP="0029242E">
      <w:pPr>
        <w:pStyle w:val="NL"/>
        <w:tabs>
          <w:tab w:val="clear" w:pos="432"/>
          <w:tab w:val="left" w:pos="5679"/>
        </w:tabs>
        <w:spacing w:before="0"/>
        <w:ind w:left="0" w:firstLine="0"/>
      </w:pPr>
      <w:r>
        <w:rPr>
          <w:rFonts w:ascii="Symbol" w:hAnsi="Symbol"/>
        </w:rPr>
        <w:tab/>
      </w:r>
      <w:r>
        <w:rPr>
          <w:rFonts w:ascii="Symbol" w:hAnsi="Symbol"/>
        </w:rPr>
        <w:t></w:t>
      </w:r>
      <w:r>
        <w:t xml:space="preserve"> $61,250</w:t>
      </w:r>
    </w:p>
    <w:p w14:paraId="5218DBB4" w14:textId="77777777" w:rsidR="00256522" w:rsidRDefault="00256522" w:rsidP="0029242E">
      <w:pPr>
        <w:pStyle w:val="MCQList1"/>
        <w:keepNext w:val="0"/>
        <w:keepLines w:val="0"/>
        <w:spacing w:before="120"/>
        <w:ind w:left="446" w:hanging="446"/>
      </w:pPr>
      <w:r>
        <w:tab/>
      </w:r>
      <w:r>
        <w:tab/>
        <w:t xml:space="preserve">Net Worth </w:t>
      </w:r>
      <w:r>
        <w:rPr>
          <w:rFonts w:ascii="Symbol" w:hAnsi="Symbol"/>
        </w:rPr>
        <w:t></w:t>
      </w:r>
      <w:r>
        <w:t xml:space="preserve"> total assets </w:t>
      </w:r>
      <w:r>
        <w:rPr>
          <w:rFonts w:ascii="Symbol" w:hAnsi="Symbol"/>
        </w:rPr>
        <w:t></w:t>
      </w:r>
      <w:r>
        <w:t xml:space="preserve"> total liabilities</w:t>
      </w:r>
    </w:p>
    <w:p w14:paraId="1EB16348" w14:textId="77777777" w:rsidR="00256522" w:rsidRDefault="00256522" w:rsidP="0029242E">
      <w:pPr>
        <w:pStyle w:val="MCQList2"/>
        <w:keepNext w:val="0"/>
        <w:keepLines w:val="0"/>
        <w:tabs>
          <w:tab w:val="left" w:pos="1458"/>
        </w:tabs>
      </w:pPr>
      <w:r>
        <w:rPr>
          <w:rFonts w:ascii="Symbol" w:hAnsi="Symbol"/>
        </w:rPr>
        <w:tab/>
      </w:r>
      <w:r>
        <w:rPr>
          <w:rFonts w:ascii="Symbol" w:hAnsi="Symbol"/>
        </w:rPr>
        <w:tab/>
      </w:r>
      <w:r>
        <w:rPr>
          <w:rFonts w:ascii="Symbol" w:hAnsi="Symbol"/>
        </w:rPr>
        <w:t></w:t>
      </w:r>
      <w:r>
        <w:t xml:space="preserve"> ($6,350 </w:t>
      </w:r>
      <w:r>
        <w:rPr>
          <w:rFonts w:ascii="Symbol" w:hAnsi="Symbol"/>
        </w:rPr>
        <w:t></w:t>
      </w:r>
      <w:r>
        <w:t xml:space="preserve"> $121,000 </w:t>
      </w:r>
      <w:r>
        <w:rPr>
          <w:rFonts w:ascii="Symbol" w:hAnsi="Symbol"/>
        </w:rPr>
        <w:t></w:t>
      </w:r>
      <w:r>
        <w:t xml:space="preserve"> $51,000) </w:t>
      </w:r>
      <w:r>
        <w:rPr>
          <w:rFonts w:ascii="Symbol" w:hAnsi="Symbol"/>
        </w:rPr>
        <w:t></w:t>
      </w:r>
      <w:r>
        <w:t xml:space="preserve"> ($1,365 </w:t>
      </w:r>
      <w:r>
        <w:rPr>
          <w:rFonts w:ascii="Symbol" w:hAnsi="Symbol"/>
        </w:rPr>
        <w:t></w:t>
      </w:r>
      <w:r>
        <w:t xml:space="preserve"> $61,250)</w:t>
      </w:r>
    </w:p>
    <w:p w14:paraId="163A814C" w14:textId="77777777" w:rsidR="00256522" w:rsidRDefault="00256522" w:rsidP="0029242E">
      <w:pPr>
        <w:pStyle w:val="MCQList2"/>
        <w:keepNext w:val="0"/>
        <w:keepLines w:val="0"/>
        <w:tabs>
          <w:tab w:val="left" w:pos="1458"/>
        </w:tabs>
      </w:pPr>
      <w:r>
        <w:rPr>
          <w:rFonts w:ascii="Symbol" w:hAnsi="Symbol"/>
        </w:rPr>
        <w:tab/>
      </w:r>
      <w:r>
        <w:rPr>
          <w:rFonts w:ascii="Symbol" w:hAnsi="Symbol"/>
        </w:rPr>
        <w:tab/>
      </w:r>
      <w:r>
        <w:rPr>
          <w:rFonts w:ascii="Symbol" w:hAnsi="Symbol"/>
        </w:rPr>
        <w:t></w:t>
      </w:r>
      <w:r>
        <w:t xml:space="preserve"> $178,350 </w:t>
      </w:r>
      <w:r>
        <w:rPr>
          <w:rFonts w:ascii="Symbol" w:hAnsi="Symbol"/>
        </w:rPr>
        <w:t></w:t>
      </w:r>
      <w:r>
        <w:t xml:space="preserve"> $62,615</w:t>
      </w:r>
    </w:p>
    <w:p w14:paraId="5D7F06AA" w14:textId="77777777" w:rsidR="00F849AF" w:rsidRDefault="00256522" w:rsidP="0029242E">
      <w:pPr>
        <w:pStyle w:val="MCQList2"/>
        <w:keepNext w:val="0"/>
        <w:keepLines w:val="0"/>
        <w:tabs>
          <w:tab w:val="left" w:pos="1458"/>
        </w:tabs>
      </w:pPr>
      <w:r>
        <w:rPr>
          <w:rFonts w:ascii="Symbol" w:hAnsi="Symbol"/>
        </w:rPr>
        <w:tab/>
      </w:r>
      <w:r>
        <w:rPr>
          <w:rFonts w:ascii="Symbol" w:hAnsi="Symbol"/>
        </w:rPr>
        <w:tab/>
      </w:r>
      <w:r>
        <w:rPr>
          <w:rFonts w:ascii="Symbol" w:hAnsi="Symbol"/>
        </w:rPr>
        <w:t></w:t>
      </w:r>
      <w:r>
        <w:t xml:space="preserve"> $115,735</w:t>
      </w:r>
    </w:p>
    <w:p w14:paraId="6D2FA197" w14:textId="77777777" w:rsidR="00F849AF" w:rsidRDefault="00256522" w:rsidP="00DB1870">
      <w:pPr>
        <w:pStyle w:val="MCQList2"/>
        <w:keepNext w:val="0"/>
        <w:keepLines w:val="0"/>
        <w:tabs>
          <w:tab w:val="left" w:pos="1458"/>
        </w:tabs>
        <w:spacing w:before="200"/>
        <w:ind w:left="375"/>
      </w:pPr>
      <w:r>
        <w:t>11.</w:t>
      </w:r>
      <w:r>
        <w:tab/>
      </w:r>
      <w:r w:rsidR="0036558C">
        <w:t>Jasmine’s net worth will fall by $5,000. However, as long as she has sufficient liquidity for unexpected events and a steady job she should take the vacation. Financial planning is not solely about increasing net worth but also includes prudent saving for financial goals such as Jasmine’s vacation</w:t>
      </w:r>
      <w:r>
        <w:t>.</w:t>
      </w:r>
    </w:p>
    <w:p w14:paraId="57570508" w14:textId="77777777" w:rsidR="00F849AF" w:rsidRDefault="00256522" w:rsidP="00DB1870">
      <w:pPr>
        <w:pStyle w:val="MCQList2"/>
        <w:keepNext w:val="0"/>
        <w:keepLines w:val="0"/>
        <w:tabs>
          <w:tab w:val="left" w:pos="1458"/>
        </w:tabs>
        <w:spacing w:before="200"/>
        <w:ind w:left="375"/>
      </w:pPr>
      <w:r>
        <w:t>12.</w:t>
      </w:r>
      <w:r>
        <w:tab/>
        <w:t xml:space="preserve">Liquidity ratio </w:t>
      </w:r>
      <w:r>
        <w:rPr>
          <w:rFonts w:ascii="Symbol" w:hAnsi="Symbol"/>
        </w:rPr>
        <w:t></w:t>
      </w:r>
      <w:r>
        <w:t xml:space="preserve"> liquid assets/current liabilities </w:t>
      </w:r>
      <w:r>
        <w:rPr>
          <w:rFonts w:ascii="Symbol" w:hAnsi="Symbol"/>
        </w:rPr>
        <w:t></w:t>
      </w:r>
      <w:r>
        <w:t xml:space="preserve"> $6,350/$1,365 </w:t>
      </w:r>
      <w:r>
        <w:rPr>
          <w:rFonts w:ascii="Symbol" w:hAnsi="Symbol"/>
        </w:rPr>
        <w:t></w:t>
      </w:r>
      <w:r>
        <w:t xml:space="preserve"> 4.7</w:t>
      </w:r>
    </w:p>
    <w:p w14:paraId="4068E264" w14:textId="77777777" w:rsidR="00F849AF" w:rsidRDefault="00256522" w:rsidP="0029242E">
      <w:pPr>
        <w:pStyle w:val="MCQList2"/>
        <w:keepNext w:val="0"/>
        <w:keepLines w:val="0"/>
        <w:tabs>
          <w:tab w:val="left" w:pos="1458"/>
        </w:tabs>
        <w:ind w:left="375"/>
      </w:pPr>
      <w:r>
        <w:tab/>
        <w:t xml:space="preserve">Debt-to-asset ratio </w:t>
      </w:r>
      <w:r>
        <w:rPr>
          <w:rFonts w:ascii="Symbol" w:hAnsi="Symbol"/>
        </w:rPr>
        <w:t></w:t>
      </w:r>
      <w:r>
        <w:t xml:space="preserve"> total liabilities/total assets </w:t>
      </w:r>
      <w:r>
        <w:rPr>
          <w:rFonts w:ascii="Symbol" w:hAnsi="Symbol"/>
        </w:rPr>
        <w:t></w:t>
      </w:r>
      <w:r>
        <w:t xml:space="preserve"> $62,615/$178,350 </w:t>
      </w:r>
      <w:r>
        <w:rPr>
          <w:rFonts w:ascii="Symbol" w:hAnsi="Symbol"/>
        </w:rPr>
        <w:t></w:t>
      </w:r>
      <w:r>
        <w:t xml:space="preserve"> 35.1%</w:t>
      </w:r>
    </w:p>
    <w:p w14:paraId="12C1F20B" w14:textId="77777777" w:rsidR="00256522" w:rsidRDefault="00F849AF" w:rsidP="0029242E">
      <w:pPr>
        <w:pStyle w:val="MCQList2"/>
        <w:keepNext w:val="0"/>
        <w:keepLines w:val="0"/>
        <w:tabs>
          <w:tab w:val="left" w:pos="1458"/>
        </w:tabs>
        <w:ind w:left="375"/>
      </w:pPr>
      <w:r>
        <w:tab/>
      </w:r>
      <w:r w:rsidR="00256522">
        <w:t>The liquidity ratio is greater than 1; for every dollar of current liabilities, they have $4.7 of liquid assets. The debt-to-asset ratio indicates that the level of debt may be higher than is desirable, which may lead to debt repayment problems.</w:t>
      </w:r>
    </w:p>
    <w:p w14:paraId="356F5010" w14:textId="77777777" w:rsidR="00F849AF" w:rsidRDefault="00F849AF" w:rsidP="0029242E">
      <w:pPr>
        <w:pStyle w:val="H2"/>
        <w:keepNext w:val="0"/>
      </w:pPr>
      <w:r>
        <w:t>Ethical Dilemma</w:t>
      </w:r>
    </w:p>
    <w:p w14:paraId="0A5F34E8" w14:textId="77777777" w:rsidR="00F849AF" w:rsidRDefault="00F849AF" w:rsidP="0029242E">
      <w:pPr>
        <w:pStyle w:val="MCQList1sub"/>
        <w:keepNext w:val="0"/>
        <w:spacing w:before="0"/>
        <w:ind w:left="835" w:hanging="835"/>
      </w:pPr>
      <w:r>
        <w:t>13.</w:t>
      </w:r>
      <w:r>
        <w:tab/>
      </w:r>
      <w:proofErr w:type="gramStart"/>
      <w:r>
        <w:t>a</w:t>
      </w:r>
      <w:proofErr w:type="gramEnd"/>
      <w:r w:rsidR="007B5682">
        <w:t>.</w:t>
      </w:r>
      <w:r>
        <w:tab/>
        <w:t>Most of the class should conclude that Mia and Jason are not being ethical in withholding this very significant information. Even though Uncle Chris may not ask, financial relationships need to be based on openness and honesty.</w:t>
      </w:r>
    </w:p>
    <w:p w14:paraId="017D5983" w14:textId="77777777" w:rsidR="00F849AF" w:rsidRDefault="00F849AF" w:rsidP="0029242E">
      <w:pPr>
        <w:pStyle w:val="MCQList1sub"/>
        <w:keepNext w:val="0"/>
        <w:spacing w:before="60"/>
        <w:ind w:left="835" w:hanging="835"/>
      </w:pPr>
      <w:r>
        <w:tab/>
      </w:r>
      <w:r>
        <w:tab/>
      </w:r>
      <w:r>
        <w:tab/>
        <w:t>The problems that could arise are obvious. Mia and Jason could find themselves overextended and unable to make payments to Uncle Chris and/or meet other financial obligations.</w:t>
      </w:r>
    </w:p>
    <w:p w14:paraId="40DFB707" w14:textId="77777777" w:rsidR="00F849AF" w:rsidRDefault="00F849AF" w:rsidP="0029242E">
      <w:pPr>
        <w:pStyle w:val="MCQList2"/>
        <w:keepNext w:val="0"/>
        <w:spacing w:before="60"/>
        <w:ind w:left="820" w:hanging="374"/>
      </w:pPr>
      <w:r>
        <w:lastRenderedPageBreak/>
        <w:t>b</w:t>
      </w:r>
      <w:r w:rsidR="007B5682">
        <w:t>.</w:t>
      </w:r>
      <w:r>
        <w:tab/>
        <w:t>Borrowing from family can undermine self-reliance and create tensions among family members. It may also result in family members making sacrifices because of your inability to maintain</w:t>
      </w:r>
      <w:r>
        <w:br/>
        <w:t>a budget.</w:t>
      </w:r>
    </w:p>
    <w:p w14:paraId="617D6979" w14:textId="77777777" w:rsidR="00F849AF" w:rsidRDefault="00F849AF" w:rsidP="0029242E">
      <w:pPr>
        <w:pStyle w:val="MCQList2"/>
        <w:keepNext w:val="0"/>
        <w:keepLines w:val="0"/>
        <w:tabs>
          <w:tab w:val="left" w:pos="1458"/>
        </w:tabs>
        <w:ind w:left="375"/>
      </w:pPr>
    </w:p>
    <w:p w14:paraId="23443BC6" w14:textId="77777777" w:rsidR="0029242E" w:rsidRDefault="0029242E" w:rsidP="0029242E">
      <w:pPr>
        <w:pStyle w:val="MCQList2"/>
        <w:keepNext w:val="0"/>
        <w:keepLines w:val="0"/>
        <w:tabs>
          <w:tab w:val="left" w:pos="1458"/>
        </w:tabs>
        <w:ind w:left="375"/>
      </w:pPr>
    </w:p>
    <w:p w14:paraId="0BB5D53A" w14:textId="77777777" w:rsidR="0029242E" w:rsidRDefault="0029242E" w:rsidP="0029242E">
      <w:pPr>
        <w:pStyle w:val="MCQList2"/>
        <w:keepNext w:val="0"/>
        <w:keepLines w:val="0"/>
        <w:tabs>
          <w:tab w:val="left" w:pos="1458"/>
        </w:tabs>
        <w:ind w:left="375"/>
      </w:pPr>
    </w:p>
    <w:p w14:paraId="59C1D1AF" w14:textId="77777777" w:rsidR="00256522" w:rsidRDefault="00256522" w:rsidP="0029242E">
      <w:pPr>
        <w:pStyle w:val="awTB01questionHead"/>
        <w:keepNext w:val="0"/>
        <w:ind w:left="486" w:hanging="486"/>
      </w:pPr>
      <w:r>
        <w:sym w:font="Wingdings" w:char="F06E"/>
      </w:r>
      <w:r>
        <w:t> </w:t>
      </w:r>
      <w:r>
        <w:t xml:space="preserve">Answers to Questions in The </w:t>
      </w:r>
      <w:proofErr w:type="spellStart"/>
      <w:r>
        <w:t>Sampson</w:t>
      </w:r>
      <w:r w:rsidR="00DB1870">
        <w:t>s</w:t>
      </w:r>
      <w:proofErr w:type="spellEnd"/>
      <w:r w:rsidR="00392F5E">
        <w:t>—</w:t>
      </w:r>
      <w:r>
        <w:t>A Continuing Case</w:t>
      </w:r>
    </w:p>
    <w:p w14:paraId="7B960894" w14:textId="77777777" w:rsidR="00256522" w:rsidRDefault="00256522" w:rsidP="0029242E">
      <w:pPr>
        <w:pStyle w:val="MCQList1"/>
        <w:keepNext w:val="0"/>
        <w:spacing w:before="0" w:after="180"/>
        <w:ind w:left="446" w:hanging="446"/>
      </w:pPr>
      <w:r>
        <w:t>1.</w:t>
      </w:r>
      <w:r>
        <w:tab/>
      </w:r>
      <w:r>
        <w:tab/>
        <w:t>The Sampson’s Personal Cash Flow Statement</w:t>
      </w:r>
    </w:p>
    <w:tbl>
      <w:tblPr>
        <w:tblW w:w="7104" w:type="dxa"/>
        <w:tblInd w:w="455" w:type="dxa"/>
        <w:tblLayout w:type="fixed"/>
        <w:tblLook w:val="01E0" w:firstRow="1" w:lastRow="1" w:firstColumn="1" w:lastColumn="1" w:noHBand="0" w:noVBand="0"/>
      </w:tblPr>
      <w:tblGrid>
        <w:gridCol w:w="6075"/>
        <w:gridCol w:w="1029"/>
      </w:tblGrid>
      <w:tr w:rsidR="00256522" w:rsidRPr="00C85BF1" w14:paraId="274D13A5" w14:textId="77777777">
        <w:tc>
          <w:tcPr>
            <w:tcW w:w="6075" w:type="dxa"/>
            <w:tcBorders>
              <w:top w:val="single" w:sz="4" w:space="0" w:color="auto"/>
            </w:tcBorders>
            <w:tcMar>
              <w:left w:w="0" w:type="dxa"/>
              <w:right w:w="0" w:type="dxa"/>
            </w:tcMar>
          </w:tcPr>
          <w:p w14:paraId="45D40615" w14:textId="77777777" w:rsidR="00256522" w:rsidRPr="00C85BF1" w:rsidRDefault="00256522" w:rsidP="0029242E">
            <w:pPr>
              <w:pStyle w:val="NL"/>
              <w:tabs>
                <w:tab w:val="clear" w:pos="432"/>
              </w:tabs>
              <w:spacing w:before="60" w:after="40"/>
              <w:ind w:left="0" w:firstLine="0"/>
              <w:rPr>
                <w:rFonts w:eastAsia="Times"/>
                <w:b/>
                <w:bCs/>
              </w:rPr>
            </w:pPr>
            <w:r w:rsidRPr="00C85BF1">
              <w:rPr>
                <w:rFonts w:eastAsia="Times"/>
                <w:b/>
                <w:bCs/>
              </w:rPr>
              <w:t>Cash Inflows</w:t>
            </w:r>
          </w:p>
        </w:tc>
        <w:tc>
          <w:tcPr>
            <w:tcW w:w="1029" w:type="dxa"/>
            <w:tcBorders>
              <w:top w:val="single" w:sz="4" w:space="0" w:color="auto"/>
            </w:tcBorders>
            <w:tcMar>
              <w:left w:w="0" w:type="dxa"/>
              <w:right w:w="0" w:type="dxa"/>
            </w:tcMar>
          </w:tcPr>
          <w:p w14:paraId="71FA3841" w14:textId="77777777" w:rsidR="00256522" w:rsidRPr="00C85BF1" w:rsidRDefault="00256522" w:rsidP="0029242E">
            <w:pPr>
              <w:pStyle w:val="NL"/>
              <w:tabs>
                <w:tab w:val="clear" w:pos="432"/>
              </w:tabs>
              <w:spacing w:before="60" w:after="40"/>
              <w:ind w:left="0" w:firstLine="0"/>
              <w:jc w:val="right"/>
            </w:pPr>
            <w:r w:rsidRPr="00C85BF1">
              <w:t>$4,000</w:t>
            </w:r>
          </w:p>
        </w:tc>
      </w:tr>
      <w:tr w:rsidR="00256522" w:rsidRPr="00C85BF1" w14:paraId="17E4AE96" w14:textId="77777777">
        <w:tc>
          <w:tcPr>
            <w:tcW w:w="6075" w:type="dxa"/>
            <w:tcMar>
              <w:left w:w="0" w:type="dxa"/>
              <w:right w:w="0" w:type="dxa"/>
            </w:tcMar>
          </w:tcPr>
          <w:p w14:paraId="52F7687F" w14:textId="77777777" w:rsidR="00256522" w:rsidRPr="00C85BF1" w:rsidRDefault="00256522" w:rsidP="0029242E">
            <w:pPr>
              <w:pStyle w:val="NL"/>
              <w:tabs>
                <w:tab w:val="clear" w:pos="432"/>
              </w:tabs>
              <w:spacing w:before="40" w:after="40" w:line="240" w:lineRule="auto"/>
              <w:ind w:left="0" w:firstLine="0"/>
              <w:rPr>
                <w:rFonts w:eastAsia="Times"/>
                <w:b/>
                <w:bCs/>
              </w:rPr>
            </w:pPr>
            <w:r w:rsidRPr="00C85BF1">
              <w:rPr>
                <w:rFonts w:eastAsia="Times"/>
                <w:b/>
                <w:bCs/>
              </w:rPr>
              <w:t>Cash Outflows</w:t>
            </w:r>
          </w:p>
        </w:tc>
        <w:tc>
          <w:tcPr>
            <w:tcW w:w="1029" w:type="dxa"/>
            <w:tcMar>
              <w:left w:w="0" w:type="dxa"/>
              <w:right w:w="0" w:type="dxa"/>
            </w:tcMar>
          </w:tcPr>
          <w:p w14:paraId="7870BBE1" w14:textId="77777777" w:rsidR="00256522" w:rsidRPr="00C85BF1" w:rsidRDefault="00256522" w:rsidP="0029242E">
            <w:pPr>
              <w:pStyle w:val="NL"/>
              <w:tabs>
                <w:tab w:val="clear" w:pos="432"/>
              </w:tabs>
              <w:spacing w:before="40" w:after="40" w:line="240" w:lineRule="auto"/>
              <w:ind w:left="0" w:firstLine="0"/>
              <w:jc w:val="right"/>
              <w:rPr>
                <w:rFonts w:eastAsia="Times"/>
              </w:rPr>
            </w:pPr>
          </w:p>
        </w:tc>
      </w:tr>
      <w:tr w:rsidR="00256522" w:rsidRPr="00C85BF1" w14:paraId="136224E2" w14:textId="77777777">
        <w:tc>
          <w:tcPr>
            <w:tcW w:w="6075" w:type="dxa"/>
            <w:tcMar>
              <w:left w:w="0" w:type="dxa"/>
              <w:right w:w="0" w:type="dxa"/>
            </w:tcMar>
          </w:tcPr>
          <w:p w14:paraId="3B0A701B" w14:textId="77777777" w:rsidR="00256522" w:rsidRPr="00C85BF1" w:rsidRDefault="00256522" w:rsidP="0029242E">
            <w:pPr>
              <w:pStyle w:val="NL"/>
              <w:tabs>
                <w:tab w:val="clear" w:pos="432"/>
              </w:tabs>
              <w:spacing w:before="40" w:after="40" w:line="240" w:lineRule="auto"/>
              <w:ind w:left="0" w:firstLine="0"/>
              <w:rPr>
                <w:rFonts w:eastAsia="Times"/>
              </w:rPr>
            </w:pPr>
            <w:r w:rsidRPr="00C85BF1">
              <w:t>Mortgage payment (includes home insurance and real estate taxes)</w:t>
            </w:r>
          </w:p>
        </w:tc>
        <w:tc>
          <w:tcPr>
            <w:tcW w:w="1029" w:type="dxa"/>
            <w:tcMar>
              <w:left w:w="0" w:type="dxa"/>
              <w:right w:w="0" w:type="dxa"/>
            </w:tcMar>
          </w:tcPr>
          <w:p w14:paraId="1A7B9DD1" w14:textId="77777777" w:rsidR="00256522" w:rsidRPr="00C85BF1" w:rsidRDefault="00256522" w:rsidP="0029242E">
            <w:pPr>
              <w:pStyle w:val="NL"/>
              <w:tabs>
                <w:tab w:val="clear" w:pos="432"/>
              </w:tabs>
              <w:spacing w:before="40" w:after="40" w:line="240" w:lineRule="auto"/>
              <w:ind w:left="0" w:firstLine="0"/>
              <w:jc w:val="right"/>
            </w:pPr>
            <w:r w:rsidRPr="00C85BF1">
              <w:t>$</w:t>
            </w:r>
            <w:r w:rsidR="007B5682">
              <w:t xml:space="preserve"> </w:t>
            </w:r>
            <w:r w:rsidRPr="00C85BF1">
              <w:t>900</w:t>
            </w:r>
          </w:p>
        </w:tc>
      </w:tr>
      <w:tr w:rsidR="00256522" w:rsidRPr="00C85BF1" w14:paraId="62AAF871" w14:textId="77777777">
        <w:tc>
          <w:tcPr>
            <w:tcW w:w="6075" w:type="dxa"/>
            <w:tcMar>
              <w:left w:w="0" w:type="dxa"/>
              <w:right w:w="0" w:type="dxa"/>
            </w:tcMar>
          </w:tcPr>
          <w:p w14:paraId="372DB04B" w14:textId="77777777" w:rsidR="00256522" w:rsidRPr="00C85BF1" w:rsidRDefault="00256522" w:rsidP="0029242E">
            <w:pPr>
              <w:pStyle w:val="NL"/>
              <w:tabs>
                <w:tab w:val="clear" w:pos="432"/>
              </w:tabs>
              <w:spacing w:before="40" w:after="40"/>
              <w:ind w:left="0" w:firstLine="0"/>
            </w:pPr>
            <w:r w:rsidRPr="00C85BF1">
              <w:t>Cable TV</w:t>
            </w:r>
          </w:p>
        </w:tc>
        <w:tc>
          <w:tcPr>
            <w:tcW w:w="1029" w:type="dxa"/>
            <w:tcMar>
              <w:left w:w="0" w:type="dxa"/>
              <w:right w:w="0" w:type="dxa"/>
            </w:tcMar>
          </w:tcPr>
          <w:p w14:paraId="6ED0FDF1" w14:textId="77777777" w:rsidR="00256522" w:rsidRPr="00C85BF1" w:rsidRDefault="00256522" w:rsidP="0029242E">
            <w:pPr>
              <w:pStyle w:val="NL"/>
              <w:tabs>
                <w:tab w:val="clear" w:pos="432"/>
              </w:tabs>
              <w:spacing w:before="40" w:after="40"/>
              <w:ind w:left="0" w:firstLine="0"/>
              <w:jc w:val="right"/>
            </w:pPr>
            <w:r w:rsidRPr="00C85BF1">
              <w:t>60</w:t>
            </w:r>
          </w:p>
        </w:tc>
      </w:tr>
      <w:tr w:rsidR="00256522" w:rsidRPr="00C85BF1" w14:paraId="07EE4EA5" w14:textId="77777777">
        <w:tc>
          <w:tcPr>
            <w:tcW w:w="6075" w:type="dxa"/>
            <w:tcMar>
              <w:left w:w="0" w:type="dxa"/>
              <w:right w:w="0" w:type="dxa"/>
            </w:tcMar>
          </w:tcPr>
          <w:p w14:paraId="5409E47C" w14:textId="77777777" w:rsidR="00256522" w:rsidRPr="00C85BF1" w:rsidRDefault="00256522" w:rsidP="0029242E">
            <w:pPr>
              <w:pStyle w:val="NL"/>
              <w:tabs>
                <w:tab w:val="clear" w:pos="432"/>
              </w:tabs>
              <w:spacing w:before="40" w:after="40"/>
              <w:ind w:left="0" w:firstLine="0"/>
            </w:pPr>
            <w:r w:rsidRPr="00C85BF1">
              <w:t>Electricity and water</w:t>
            </w:r>
          </w:p>
        </w:tc>
        <w:tc>
          <w:tcPr>
            <w:tcW w:w="1029" w:type="dxa"/>
            <w:tcMar>
              <w:left w:w="0" w:type="dxa"/>
              <w:right w:w="0" w:type="dxa"/>
            </w:tcMar>
          </w:tcPr>
          <w:p w14:paraId="1A8F564C" w14:textId="77777777" w:rsidR="00256522" w:rsidRPr="00C85BF1" w:rsidRDefault="00256522" w:rsidP="0029242E">
            <w:pPr>
              <w:pStyle w:val="NL"/>
              <w:tabs>
                <w:tab w:val="clear" w:pos="432"/>
              </w:tabs>
              <w:spacing w:before="40" w:after="40"/>
              <w:ind w:left="0" w:firstLine="0"/>
              <w:jc w:val="right"/>
            </w:pPr>
            <w:r w:rsidRPr="00C85BF1">
              <w:t>80</w:t>
            </w:r>
          </w:p>
        </w:tc>
      </w:tr>
      <w:tr w:rsidR="00256522" w:rsidRPr="00C85BF1" w14:paraId="3DCD2398" w14:textId="77777777">
        <w:tc>
          <w:tcPr>
            <w:tcW w:w="6075" w:type="dxa"/>
            <w:tcMar>
              <w:left w:w="0" w:type="dxa"/>
              <w:right w:w="0" w:type="dxa"/>
            </w:tcMar>
          </w:tcPr>
          <w:p w14:paraId="5C4BC9C9" w14:textId="77777777" w:rsidR="00256522" w:rsidRPr="00C85BF1" w:rsidRDefault="00256522" w:rsidP="0029242E">
            <w:pPr>
              <w:pStyle w:val="NL"/>
              <w:tabs>
                <w:tab w:val="clear" w:pos="432"/>
              </w:tabs>
              <w:spacing w:before="40" w:after="40"/>
              <w:ind w:left="0" w:firstLine="0"/>
            </w:pPr>
            <w:r w:rsidRPr="00C85BF1">
              <w:t>Telephone</w:t>
            </w:r>
          </w:p>
        </w:tc>
        <w:tc>
          <w:tcPr>
            <w:tcW w:w="1029" w:type="dxa"/>
            <w:tcMar>
              <w:left w:w="0" w:type="dxa"/>
              <w:right w:w="0" w:type="dxa"/>
            </w:tcMar>
          </w:tcPr>
          <w:p w14:paraId="6289068C" w14:textId="77777777" w:rsidR="00256522" w:rsidRPr="00C85BF1" w:rsidRDefault="00256522" w:rsidP="0029242E">
            <w:pPr>
              <w:pStyle w:val="NL"/>
              <w:tabs>
                <w:tab w:val="clear" w:pos="432"/>
              </w:tabs>
              <w:spacing w:before="40" w:after="40"/>
              <w:ind w:left="0" w:firstLine="0"/>
              <w:jc w:val="right"/>
            </w:pPr>
            <w:r w:rsidRPr="00C85BF1">
              <w:t>70</w:t>
            </w:r>
          </w:p>
        </w:tc>
      </w:tr>
      <w:tr w:rsidR="00256522" w:rsidRPr="00C85BF1" w14:paraId="7AB0AA1C" w14:textId="77777777">
        <w:tc>
          <w:tcPr>
            <w:tcW w:w="6075" w:type="dxa"/>
            <w:tcMar>
              <w:left w:w="0" w:type="dxa"/>
              <w:right w:w="0" w:type="dxa"/>
            </w:tcMar>
          </w:tcPr>
          <w:p w14:paraId="01DB45EE" w14:textId="77777777" w:rsidR="00256522" w:rsidRPr="00C85BF1" w:rsidRDefault="00256522" w:rsidP="0029242E">
            <w:pPr>
              <w:pStyle w:val="NL"/>
              <w:tabs>
                <w:tab w:val="clear" w:pos="432"/>
              </w:tabs>
              <w:spacing w:before="40" w:after="40"/>
              <w:ind w:left="0" w:firstLine="0"/>
            </w:pPr>
            <w:r w:rsidRPr="00C85BF1">
              <w:t>Groceries</w:t>
            </w:r>
          </w:p>
        </w:tc>
        <w:tc>
          <w:tcPr>
            <w:tcW w:w="1029" w:type="dxa"/>
            <w:tcMar>
              <w:left w:w="0" w:type="dxa"/>
              <w:right w:w="0" w:type="dxa"/>
            </w:tcMar>
          </w:tcPr>
          <w:p w14:paraId="5416686B" w14:textId="77777777" w:rsidR="00256522" w:rsidRPr="00C85BF1" w:rsidRDefault="00256522" w:rsidP="0029242E">
            <w:pPr>
              <w:pStyle w:val="NL"/>
              <w:tabs>
                <w:tab w:val="clear" w:pos="432"/>
              </w:tabs>
              <w:spacing w:before="40" w:after="40"/>
              <w:ind w:left="0" w:firstLine="0"/>
              <w:jc w:val="right"/>
            </w:pPr>
            <w:r w:rsidRPr="00C85BF1">
              <w:t>500</w:t>
            </w:r>
          </w:p>
        </w:tc>
      </w:tr>
      <w:tr w:rsidR="00256522" w:rsidRPr="00C85BF1" w14:paraId="21121BD7" w14:textId="77777777">
        <w:tc>
          <w:tcPr>
            <w:tcW w:w="6075" w:type="dxa"/>
            <w:tcMar>
              <w:left w:w="0" w:type="dxa"/>
              <w:right w:w="0" w:type="dxa"/>
            </w:tcMar>
          </w:tcPr>
          <w:p w14:paraId="667AF1D3" w14:textId="77777777" w:rsidR="00256522" w:rsidRPr="00C85BF1" w:rsidRDefault="00256522" w:rsidP="0029242E">
            <w:pPr>
              <w:pStyle w:val="NL"/>
              <w:tabs>
                <w:tab w:val="clear" w:pos="432"/>
              </w:tabs>
              <w:spacing w:before="40" w:after="40"/>
              <w:ind w:left="0" w:firstLine="0"/>
            </w:pPr>
            <w:r w:rsidRPr="00C85BF1">
              <w:t>Health care insurance and expenses</w:t>
            </w:r>
          </w:p>
        </w:tc>
        <w:tc>
          <w:tcPr>
            <w:tcW w:w="1029" w:type="dxa"/>
            <w:tcMar>
              <w:left w:w="0" w:type="dxa"/>
              <w:right w:w="0" w:type="dxa"/>
            </w:tcMar>
          </w:tcPr>
          <w:p w14:paraId="159C1D06" w14:textId="77777777" w:rsidR="00256522" w:rsidRPr="00C85BF1" w:rsidRDefault="00256522" w:rsidP="0029242E">
            <w:pPr>
              <w:pStyle w:val="NL"/>
              <w:tabs>
                <w:tab w:val="clear" w:pos="432"/>
              </w:tabs>
              <w:spacing w:before="40" w:after="40"/>
              <w:ind w:left="0" w:firstLine="0"/>
              <w:jc w:val="right"/>
            </w:pPr>
            <w:r w:rsidRPr="00C85BF1">
              <w:t>160</w:t>
            </w:r>
          </w:p>
        </w:tc>
      </w:tr>
      <w:tr w:rsidR="00256522" w:rsidRPr="00C85BF1" w14:paraId="6AF2A66D" w14:textId="77777777">
        <w:tc>
          <w:tcPr>
            <w:tcW w:w="6075" w:type="dxa"/>
            <w:tcMar>
              <w:left w:w="0" w:type="dxa"/>
              <w:right w:w="0" w:type="dxa"/>
            </w:tcMar>
          </w:tcPr>
          <w:p w14:paraId="4EC2C479" w14:textId="77777777" w:rsidR="00256522" w:rsidRPr="00C85BF1" w:rsidRDefault="00256522" w:rsidP="0029242E">
            <w:pPr>
              <w:pStyle w:val="NL"/>
              <w:tabs>
                <w:tab w:val="clear" w:pos="432"/>
              </w:tabs>
              <w:spacing w:before="40" w:after="40"/>
              <w:ind w:left="0" w:firstLine="0"/>
            </w:pPr>
            <w:r w:rsidRPr="00C85BF1">
              <w:t>Clothing</w:t>
            </w:r>
          </w:p>
        </w:tc>
        <w:tc>
          <w:tcPr>
            <w:tcW w:w="1029" w:type="dxa"/>
            <w:tcMar>
              <w:left w:w="0" w:type="dxa"/>
              <w:right w:w="0" w:type="dxa"/>
            </w:tcMar>
          </w:tcPr>
          <w:p w14:paraId="20F826BB" w14:textId="77777777" w:rsidR="00256522" w:rsidRPr="00C85BF1" w:rsidRDefault="00256522" w:rsidP="0029242E">
            <w:pPr>
              <w:pStyle w:val="NL"/>
              <w:tabs>
                <w:tab w:val="clear" w:pos="432"/>
              </w:tabs>
              <w:spacing w:before="40" w:after="40"/>
              <w:ind w:left="0" w:firstLine="0"/>
              <w:jc w:val="right"/>
            </w:pPr>
            <w:r w:rsidRPr="00C85BF1">
              <w:t>180</w:t>
            </w:r>
          </w:p>
        </w:tc>
      </w:tr>
      <w:tr w:rsidR="00256522" w:rsidRPr="00C85BF1" w14:paraId="43A89CAC" w14:textId="77777777">
        <w:tc>
          <w:tcPr>
            <w:tcW w:w="6075" w:type="dxa"/>
            <w:tcMar>
              <w:left w:w="0" w:type="dxa"/>
              <w:right w:w="0" w:type="dxa"/>
            </w:tcMar>
          </w:tcPr>
          <w:p w14:paraId="79E7A346" w14:textId="77777777" w:rsidR="00256522" w:rsidRPr="00C85BF1" w:rsidRDefault="00256522" w:rsidP="0029242E">
            <w:pPr>
              <w:pStyle w:val="NL"/>
              <w:tabs>
                <w:tab w:val="clear" w:pos="432"/>
              </w:tabs>
              <w:spacing w:before="40" w:after="40"/>
              <w:ind w:left="0" w:firstLine="0"/>
            </w:pPr>
            <w:r w:rsidRPr="00C85BF1">
              <w:t>Car expenses (insurance, maintenance, and gas)</w:t>
            </w:r>
          </w:p>
        </w:tc>
        <w:tc>
          <w:tcPr>
            <w:tcW w:w="1029" w:type="dxa"/>
            <w:tcMar>
              <w:left w:w="0" w:type="dxa"/>
              <w:right w:w="0" w:type="dxa"/>
            </w:tcMar>
          </w:tcPr>
          <w:p w14:paraId="466FA20D" w14:textId="77777777" w:rsidR="00256522" w:rsidRPr="00C85BF1" w:rsidRDefault="00256522" w:rsidP="0029242E">
            <w:pPr>
              <w:pStyle w:val="NL"/>
              <w:tabs>
                <w:tab w:val="clear" w:pos="432"/>
              </w:tabs>
              <w:spacing w:before="40" w:after="40"/>
              <w:ind w:left="0" w:firstLine="0"/>
              <w:jc w:val="right"/>
            </w:pPr>
            <w:r w:rsidRPr="00C85BF1">
              <w:t>300</w:t>
            </w:r>
          </w:p>
        </w:tc>
      </w:tr>
      <w:tr w:rsidR="00256522" w:rsidRPr="00C85BF1" w14:paraId="3FEFA1A6" w14:textId="77777777">
        <w:tc>
          <w:tcPr>
            <w:tcW w:w="6075" w:type="dxa"/>
            <w:tcMar>
              <w:left w:w="0" w:type="dxa"/>
              <w:right w:w="0" w:type="dxa"/>
            </w:tcMar>
          </w:tcPr>
          <w:p w14:paraId="368F450E" w14:textId="77777777" w:rsidR="00256522" w:rsidRPr="00C85BF1" w:rsidRDefault="00256522" w:rsidP="0029242E">
            <w:pPr>
              <w:pStyle w:val="NL"/>
              <w:tabs>
                <w:tab w:val="clear" w:pos="432"/>
              </w:tabs>
              <w:spacing w:before="40" w:after="40"/>
              <w:ind w:left="0" w:firstLine="0"/>
            </w:pPr>
            <w:r w:rsidRPr="00C85BF1">
              <w:t>School expenses</w:t>
            </w:r>
          </w:p>
        </w:tc>
        <w:tc>
          <w:tcPr>
            <w:tcW w:w="1029" w:type="dxa"/>
            <w:tcMar>
              <w:left w:w="0" w:type="dxa"/>
              <w:right w:w="0" w:type="dxa"/>
            </w:tcMar>
          </w:tcPr>
          <w:p w14:paraId="31590A5F" w14:textId="77777777" w:rsidR="00256522" w:rsidRPr="00C85BF1" w:rsidRDefault="00256522" w:rsidP="0029242E">
            <w:pPr>
              <w:pStyle w:val="NL"/>
              <w:tabs>
                <w:tab w:val="clear" w:pos="432"/>
              </w:tabs>
              <w:spacing w:before="40" w:after="40"/>
              <w:ind w:left="0" w:firstLine="0"/>
              <w:jc w:val="right"/>
            </w:pPr>
            <w:r w:rsidRPr="00C85BF1">
              <w:t>100</w:t>
            </w:r>
          </w:p>
        </w:tc>
      </w:tr>
      <w:tr w:rsidR="00256522" w:rsidRPr="00C85BF1" w14:paraId="20BD37EC" w14:textId="77777777">
        <w:tc>
          <w:tcPr>
            <w:tcW w:w="6075" w:type="dxa"/>
            <w:tcMar>
              <w:left w:w="0" w:type="dxa"/>
              <w:right w:w="0" w:type="dxa"/>
            </w:tcMar>
          </w:tcPr>
          <w:p w14:paraId="67192D8D" w14:textId="77777777" w:rsidR="00256522" w:rsidRPr="00C85BF1" w:rsidRDefault="00256522" w:rsidP="0029242E">
            <w:pPr>
              <w:pStyle w:val="NL"/>
              <w:tabs>
                <w:tab w:val="clear" w:pos="432"/>
              </w:tabs>
              <w:spacing w:before="40" w:after="40"/>
              <w:ind w:left="0" w:firstLine="0"/>
            </w:pPr>
            <w:r w:rsidRPr="00C85BF1">
              <w:t>Recreation</w:t>
            </w:r>
          </w:p>
        </w:tc>
        <w:tc>
          <w:tcPr>
            <w:tcW w:w="1029" w:type="dxa"/>
            <w:tcMar>
              <w:left w:w="0" w:type="dxa"/>
              <w:right w:w="0" w:type="dxa"/>
            </w:tcMar>
          </w:tcPr>
          <w:p w14:paraId="4BF568AB" w14:textId="77777777" w:rsidR="00256522" w:rsidRPr="00C85BF1" w:rsidRDefault="00256522" w:rsidP="0029242E">
            <w:pPr>
              <w:pStyle w:val="NL"/>
              <w:tabs>
                <w:tab w:val="clear" w:pos="432"/>
              </w:tabs>
              <w:spacing w:before="40" w:after="40"/>
              <w:ind w:left="0" w:firstLine="0"/>
              <w:jc w:val="right"/>
            </w:pPr>
            <w:r w:rsidRPr="00C85BF1">
              <w:t>1,000</w:t>
            </w:r>
          </w:p>
        </w:tc>
      </w:tr>
      <w:tr w:rsidR="00256522" w:rsidRPr="00C85BF1" w14:paraId="0137BA3D" w14:textId="77777777">
        <w:tc>
          <w:tcPr>
            <w:tcW w:w="6075" w:type="dxa"/>
            <w:tcMar>
              <w:left w:w="0" w:type="dxa"/>
              <w:right w:w="0" w:type="dxa"/>
            </w:tcMar>
          </w:tcPr>
          <w:p w14:paraId="16171D5F" w14:textId="77777777" w:rsidR="00256522" w:rsidRPr="00C85BF1" w:rsidRDefault="00256522" w:rsidP="0029242E">
            <w:pPr>
              <w:pStyle w:val="NL"/>
              <w:tabs>
                <w:tab w:val="clear" w:pos="432"/>
              </w:tabs>
              <w:spacing w:before="40" w:after="40"/>
              <w:ind w:left="0" w:firstLine="0"/>
              <w:rPr>
                <w:rFonts w:eastAsia="Times"/>
              </w:rPr>
            </w:pPr>
            <w:r w:rsidRPr="00C85BF1">
              <w:rPr>
                <w:rFonts w:eastAsia="Times"/>
              </w:rPr>
              <w:t>Credit card</w:t>
            </w:r>
          </w:p>
        </w:tc>
        <w:tc>
          <w:tcPr>
            <w:tcW w:w="1029" w:type="dxa"/>
            <w:tcMar>
              <w:left w:w="0" w:type="dxa"/>
              <w:right w:w="0" w:type="dxa"/>
            </w:tcMar>
          </w:tcPr>
          <w:p w14:paraId="0FCE87AD" w14:textId="77777777" w:rsidR="00256522" w:rsidRPr="00C85BF1" w:rsidRDefault="007B5682" w:rsidP="0029242E">
            <w:pPr>
              <w:pStyle w:val="NL"/>
              <w:tabs>
                <w:tab w:val="clear" w:pos="432"/>
              </w:tabs>
              <w:spacing w:before="40" w:after="40"/>
              <w:ind w:left="0" w:firstLine="0"/>
              <w:jc w:val="right"/>
              <w:rPr>
                <w:u w:val="single"/>
              </w:rPr>
            </w:pPr>
            <w:r>
              <w:rPr>
                <w:u w:val="single"/>
              </w:rPr>
              <w:t xml:space="preserve">  </w:t>
            </w:r>
            <w:r w:rsidR="00256522" w:rsidRPr="00C85BF1">
              <w:rPr>
                <w:u w:val="single"/>
              </w:rPr>
              <w:t>20</w:t>
            </w:r>
          </w:p>
        </w:tc>
      </w:tr>
      <w:tr w:rsidR="00256522" w:rsidRPr="00C85BF1" w14:paraId="03D7D00A" w14:textId="77777777">
        <w:tc>
          <w:tcPr>
            <w:tcW w:w="6075" w:type="dxa"/>
            <w:tcMar>
              <w:left w:w="0" w:type="dxa"/>
              <w:right w:w="0" w:type="dxa"/>
            </w:tcMar>
          </w:tcPr>
          <w:p w14:paraId="51F06716" w14:textId="77777777" w:rsidR="00256522" w:rsidRPr="00C85BF1" w:rsidRDefault="00256522" w:rsidP="0029242E">
            <w:pPr>
              <w:pStyle w:val="NL"/>
              <w:tabs>
                <w:tab w:val="clear" w:pos="432"/>
              </w:tabs>
              <w:spacing w:before="40" w:after="40"/>
              <w:ind w:left="0" w:firstLine="0"/>
              <w:rPr>
                <w:rFonts w:eastAsia="Times"/>
              </w:rPr>
            </w:pPr>
            <w:r w:rsidRPr="00C85BF1">
              <w:rPr>
                <w:rFonts w:eastAsia="Times"/>
              </w:rPr>
              <w:t>Total cash outflows</w:t>
            </w:r>
          </w:p>
        </w:tc>
        <w:tc>
          <w:tcPr>
            <w:tcW w:w="1029" w:type="dxa"/>
            <w:tcMar>
              <w:left w:w="0" w:type="dxa"/>
              <w:right w:w="0" w:type="dxa"/>
            </w:tcMar>
          </w:tcPr>
          <w:p w14:paraId="0EAFA84A" w14:textId="77777777" w:rsidR="00256522" w:rsidRPr="00C85BF1" w:rsidRDefault="00256522" w:rsidP="0029242E">
            <w:pPr>
              <w:pStyle w:val="NL"/>
              <w:tabs>
                <w:tab w:val="clear" w:pos="432"/>
              </w:tabs>
              <w:spacing w:before="40" w:after="40"/>
              <w:ind w:left="0" w:firstLine="0"/>
              <w:jc w:val="right"/>
            </w:pPr>
            <w:r w:rsidRPr="00C85BF1">
              <w:t>$3,370</w:t>
            </w:r>
          </w:p>
        </w:tc>
      </w:tr>
      <w:tr w:rsidR="00256522" w:rsidRPr="00C85BF1" w14:paraId="5152811C" w14:textId="77777777">
        <w:tc>
          <w:tcPr>
            <w:tcW w:w="6075" w:type="dxa"/>
            <w:tcBorders>
              <w:bottom w:val="single" w:sz="4" w:space="0" w:color="auto"/>
            </w:tcBorders>
            <w:tcMar>
              <w:left w:w="0" w:type="dxa"/>
              <w:right w:w="0" w:type="dxa"/>
            </w:tcMar>
          </w:tcPr>
          <w:p w14:paraId="0954C91B" w14:textId="77777777" w:rsidR="00256522" w:rsidRPr="00C85BF1" w:rsidRDefault="00256522" w:rsidP="0029242E">
            <w:pPr>
              <w:pStyle w:val="NL"/>
              <w:tabs>
                <w:tab w:val="clear" w:pos="432"/>
              </w:tabs>
              <w:spacing w:before="40" w:after="60"/>
              <w:ind w:left="0" w:firstLine="0"/>
              <w:rPr>
                <w:rFonts w:eastAsia="Times"/>
                <w:b/>
                <w:bCs/>
              </w:rPr>
            </w:pPr>
            <w:r w:rsidRPr="00C85BF1">
              <w:rPr>
                <w:rFonts w:eastAsia="Times"/>
                <w:b/>
                <w:bCs/>
              </w:rPr>
              <w:t>Net Cash Flows</w:t>
            </w:r>
          </w:p>
        </w:tc>
        <w:tc>
          <w:tcPr>
            <w:tcW w:w="1029" w:type="dxa"/>
            <w:tcBorders>
              <w:bottom w:val="single" w:sz="4" w:space="0" w:color="auto"/>
            </w:tcBorders>
            <w:tcMar>
              <w:left w:w="0" w:type="dxa"/>
              <w:right w:w="0" w:type="dxa"/>
            </w:tcMar>
          </w:tcPr>
          <w:p w14:paraId="14B3D080" w14:textId="77777777" w:rsidR="00256522" w:rsidRPr="00C85BF1" w:rsidRDefault="00256522" w:rsidP="0029242E">
            <w:pPr>
              <w:pStyle w:val="NL"/>
              <w:tabs>
                <w:tab w:val="clear" w:pos="432"/>
              </w:tabs>
              <w:spacing w:before="40" w:after="60"/>
              <w:ind w:left="0" w:firstLine="0"/>
              <w:jc w:val="right"/>
            </w:pPr>
            <w:r w:rsidRPr="00C85BF1">
              <w:t>$</w:t>
            </w:r>
            <w:r w:rsidR="007B5682">
              <w:t xml:space="preserve"> </w:t>
            </w:r>
            <w:r w:rsidRPr="00C85BF1">
              <w:t>630</w:t>
            </w:r>
          </w:p>
        </w:tc>
      </w:tr>
    </w:tbl>
    <w:p w14:paraId="652FFB5E" w14:textId="77777777" w:rsidR="00256522" w:rsidRDefault="00256522" w:rsidP="00DD7A70">
      <w:pPr>
        <w:pStyle w:val="MCQList1"/>
        <w:keepNext w:val="0"/>
      </w:pPr>
      <w:r>
        <w:t>2.</w:t>
      </w:r>
      <w:r>
        <w:tab/>
      </w:r>
      <w:r>
        <w:tab/>
        <w:t xml:space="preserve">The </w:t>
      </w:r>
      <w:proofErr w:type="spellStart"/>
      <w:r>
        <w:t>Sampsons</w:t>
      </w:r>
      <w:proofErr w:type="spellEnd"/>
      <w:r>
        <w:t xml:space="preserve"> need to reduce their cash outflows so that they can achieve their desired net cash flows. Their expected net cash flows are $630, while their desired savings level is $800. Therefore, they are $170 short of their savings goal. The </w:t>
      </w:r>
      <w:proofErr w:type="spellStart"/>
      <w:r>
        <w:t>Sampsons</w:t>
      </w:r>
      <w:proofErr w:type="spellEnd"/>
      <w:r>
        <w:t xml:space="preserve"> have various options to reduce their cash outflows, but recreational expenses are probably the most realistic target.</w:t>
      </w:r>
    </w:p>
    <w:p w14:paraId="7CCB2A13" w14:textId="77777777" w:rsidR="00256522" w:rsidRDefault="00256522" w:rsidP="007B5682">
      <w:pPr>
        <w:pStyle w:val="MCQList1"/>
      </w:pPr>
      <w:r>
        <w:lastRenderedPageBreak/>
        <w:t>3.</w:t>
      </w:r>
      <w:r>
        <w:tab/>
      </w:r>
    </w:p>
    <w:tbl>
      <w:tblPr>
        <w:tblW w:w="0" w:type="auto"/>
        <w:tblInd w:w="450" w:type="dxa"/>
        <w:tblLayout w:type="fixed"/>
        <w:tblLook w:val="0000" w:firstRow="0" w:lastRow="0" w:firstColumn="0" w:lastColumn="0" w:noHBand="0" w:noVBand="0"/>
      </w:tblPr>
      <w:tblGrid>
        <w:gridCol w:w="3450"/>
        <w:gridCol w:w="1055"/>
      </w:tblGrid>
      <w:tr w:rsidR="00256522" w:rsidRPr="00C85BF1" w14:paraId="17A8E27D" w14:textId="77777777">
        <w:tc>
          <w:tcPr>
            <w:tcW w:w="4505" w:type="dxa"/>
            <w:gridSpan w:val="2"/>
            <w:tcBorders>
              <w:top w:val="single" w:sz="4" w:space="0" w:color="auto"/>
              <w:bottom w:val="single" w:sz="4" w:space="0" w:color="auto"/>
            </w:tcBorders>
            <w:tcMar>
              <w:left w:w="0" w:type="dxa"/>
              <w:right w:w="0" w:type="dxa"/>
            </w:tcMar>
          </w:tcPr>
          <w:p w14:paraId="191A0E72" w14:textId="77777777" w:rsidR="00256522" w:rsidRPr="00C85BF1" w:rsidRDefault="00256522" w:rsidP="007B5682">
            <w:pPr>
              <w:pStyle w:val="T"/>
              <w:spacing w:before="60" w:after="60"/>
              <w:jc w:val="center"/>
            </w:pPr>
            <w:r w:rsidRPr="00C85BF1">
              <w:rPr>
                <w:b/>
                <w:bCs/>
              </w:rPr>
              <w:t>Assets</w:t>
            </w:r>
          </w:p>
        </w:tc>
      </w:tr>
      <w:tr w:rsidR="00256522" w:rsidRPr="00C85BF1" w14:paraId="3ED6BFC9" w14:textId="77777777">
        <w:tc>
          <w:tcPr>
            <w:tcW w:w="3450" w:type="dxa"/>
            <w:tcBorders>
              <w:top w:val="single" w:sz="4" w:space="0" w:color="auto"/>
            </w:tcBorders>
            <w:tcMar>
              <w:left w:w="0" w:type="dxa"/>
              <w:right w:w="0" w:type="dxa"/>
            </w:tcMar>
          </w:tcPr>
          <w:p w14:paraId="45059C4B" w14:textId="77777777" w:rsidR="00256522" w:rsidRPr="00C85BF1" w:rsidRDefault="00256522" w:rsidP="007B5682">
            <w:pPr>
              <w:pStyle w:val="T"/>
              <w:spacing w:before="60" w:after="40"/>
              <w:rPr>
                <w:u w:val="single"/>
              </w:rPr>
            </w:pPr>
            <w:r w:rsidRPr="00C85BF1">
              <w:rPr>
                <w:b/>
                <w:bCs/>
                <w:u w:val="single"/>
              </w:rPr>
              <w:t>Liquid</w:t>
            </w:r>
            <w:r w:rsidRPr="00C85BF1">
              <w:rPr>
                <w:u w:val="single"/>
              </w:rPr>
              <w:t xml:space="preserve"> </w:t>
            </w:r>
            <w:r w:rsidRPr="00C85BF1">
              <w:rPr>
                <w:b/>
                <w:bCs/>
                <w:u w:val="single"/>
              </w:rPr>
              <w:t>Assets</w:t>
            </w:r>
          </w:p>
        </w:tc>
        <w:tc>
          <w:tcPr>
            <w:tcW w:w="1055" w:type="dxa"/>
            <w:tcBorders>
              <w:top w:val="single" w:sz="4" w:space="0" w:color="auto"/>
            </w:tcBorders>
            <w:tcMar>
              <w:left w:w="0" w:type="dxa"/>
              <w:right w:w="0" w:type="dxa"/>
            </w:tcMar>
          </w:tcPr>
          <w:p w14:paraId="0349BCA5" w14:textId="77777777" w:rsidR="00256522" w:rsidRPr="00C85BF1" w:rsidRDefault="00256522" w:rsidP="007B5682">
            <w:pPr>
              <w:pStyle w:val="T"/>
              <w:spacing w:before="60" w:after="40"/>
            </w:pPr>
          </w:p>
        </w:tc>
      </w:tr>
      <w:tr w:rsidR="00256522" w:rsidRPr="00C85BF1" w14:paraId="44348C39" w14:textId="77777777">
        <w:tc>
          <w:tcPr>
            <w:tcW w:w="3450" w:type="dxa"/>
            <w:tcMar>
              <w:left w:w="0" w:type="dxa"/>
              <w:right w:w="0" w:type="dxa"/>
            </w:tcMar>
          </w:tcPr>
          <w:p w14:paraId="4F88648D" w14:textId="77777777" w:rsidR="00256522" w:rsidRPr="00C85BF1" w:rsidRDefault="00256522" w:rsidP="007B5682">
            <w:pPr>
              <w:pStyle w:val="T"/>
              <w:spacing w:before="40" w:after="40"/>
            </w:pPr>
            <w:r w:rsidRPr="00C85BF1">
              <w:t>Cash</w:t>
            </w:r>
          </w:p>
        </w:tc>
        <w:tc>
          <w:tcPr>
            <w:tcW w:w="1055" w:type="dxa"/>
            <w:tcMar>
              <w:left w:w="0" w:type="dxa"/>
              <w:right w:w="0" w:type="dxa"/>
            </w:tcMar>
          </w:tcPr>
          <w:p w14:paraId="3E866098" w14:textId="77777777" w:rsidR="00256522" w:rsidRPr="00C85BF1" w:rsidRDefault="00256522" w:rsidP="007B5682">
            <w:pPr>
              <w:pStyle w:val="T"/>
              <w:spacing w:before="40" w:after="40"/>
              <w:ind w:right="95"/>
              <w:jc w:val="right"/>
            </w:pPr>
            <w:r w:rsidRPr="00C85BF1">
              <w:t>$</w:t>
            </w:r>
            <w:r w:rsidR="007B5682">
              <w:t xml:space="preserve">  </w:t>
            </w:r>
            <w:r w:rsidRPr="00C85BF1">
              <w:t>300</w:t>
            </w:r>
          </w:p>
        </w:tc>
      </w:tr>
      <w:tr w:rsidR="00256522" w:rsidRPr="00C85BF1" w14:paraId="2ECF271B" w14:textId="77777777">
        <w:tc>
          <w:tcPr>
            <w:tcW w:w="3450" w:type="dxa"/>
            <w:tcMar>
              <w:left w:w="0" w:type="dxa"/>
              <w:right w:w="0" w:type="dxa"/>
            </w:tcMar>
          </w:tcPr>
          <w:p w14:paraId="2EF43ADA" w14:textId="77777777" w:rsidR="00256522" w:rsidRPr="00C85BF1" w:rsidRDefault="00256522" w:rsidP="007B5682">
            <w:pPr>
              <w:pStyle w:val="T"/>
              <w:spacing w:before="40" w:after="40"/>
            </w:pPr>
            <w:r w:rsidRPr="00C85BF1">
              <w:t>Checking account</w:t>
            </w:r>
          </w:p>
        </w:tc>
        <w:tc>
          <w:tcPr>
            <w:tcW w:w="1055" w:type="dxa"/>
            <w:tcMar>
              <w:left w:w="0" w:type="dxa"/>
              <w:right w:w="0" w:type="dxa"/>
            </w:tcMar>
          </w:tcPr>
          <w:p w14:paraId="6A82965C" w14:textId="77777777" w:rsidR="00256522" w:rsidRPr="00C85BF1" w:rsidRDefault="00256522" w:rsidP="007B5682">
            <w:pPr>
              <w:pStyle w:val="T"/>
              <w:spacing w:before="40" w:after="40"/>
              <w:ind w:right="95"/>
              <w:jc w:val="right"/>
            </w:pPr>
            <w:r w:rsidRPr="00C85BF1">
              <w:t>1,700</w:t>
            </w:r>
          </w:p>
        </w:tc>
      </w:tr>
      <w:tr w:rsidR="00256522" w:rsidRPr="00C85BF1" w14:paraId="21AEA9BA" w14:textId="77777777">
        <w:tc>
          <w:tcPr>
            <w:tcW w:w="3450" w:type="dxa"/>
            <w:tcMar>
              <w:left w:w="0" w:type="dxa"/>
              <w:right w:w="0" w:type="dxa"/>
            </w:tcMar>
          </w:tcPr>
          <w:p w14:paraId="5C1C0EEC" w14:textId="77777777" w:rsidR="00256522" w:rsidRPr="00C85BF1" w:rsidRDefault="00256522" w:rsidP="007B5682">
            <w:pPr>
              <w:pStyle w:val="T"/>
              <w:spacing w:before="40" w:after="40"/>
            </w:pPr>
            <w:r w:rsidRPr="00C85BF1">
              <w:t>Savings account</w:t>
            </w:r>
          </w:p>
        </w:tc>
        <w:tc>
          <w:tcPr>
            <w:tcW w:w="1055" w:type="dxa"/>
            <w:tcMar>
              <w:left w:w="0" w:type="dxa"/>
              <w:right w:w="0" w:type="dxa"/>
            </w:tcMar>
          </w:tcPr>
          <w:p w14:paraId="3B7564F4" w14:textId="77777777" w:rsidR="00256522" w:rsidRPr="00C85BF1" w:rsidRDefault="007B5682" w:rsidP="007B5682">
            <w:pPr>
              <w:pStyle w:val="T"/>
              <w:spacing w:before="40" w:after="40"/>
              <w:ind w:right="95"/>
              <w:jc w:val="right"/>
            </w:pPr>
            <w:r>
              <w:rPr>
                <w:u w:val="single"/>
              </w:rPr>
              <w:t xml:space="preserve">   </w:t>
            </w:r>
            <w:r w:rsidR="00256522" w:rsidRPr="00C85BF1">
              <w:rPr>
                <w:u w:val="single"/>
              </w:rPr>
              <w:t xml:space="preserve"> 0</w:t>
            </w:r>
          </w:p>
        </w:tc>
      </w:tr>
      <w:tr w:rsidR="00256522" w:rsidRPr="00C85BF1" w14:paraId="353543D6" w14:textId="77777777">
        <w:tc>
          <w:tcPr>
            <w:tcW w:w="3450" w:type="dxa"/>
            <w:tcMar>
              <w:left w:w="0" w:type="dxa"/>
              <w:right w:w="0" w:type="dxa"/>
            </w:tcMar>
          </w:tcPr>
          <w:p w14:paraId="44B20A2E" w14:textId="77777777" w:rsidR="00256522" w:rsidRPr="00C85BF1" w:rsidRDefault="00256522" w:rsidP="007B5682">
            <w:pPr>
              <w:pStyle w:val="T"/>
              <w:spacing w:before="40" w:after="40"/>
            </w:pPr>
            <w:r w:rsidRPr="00C85BF1">
              <w:t xml:space="preserve">Total liquid assets </w:t>
            </w:r>
          </w:p>
        </w:tc>
        <w:tc>
          <w:tcPr>
            <w:tcW w:w="1055" w:type="dxa"/>
            <w:tcMar>
              <w:left w:w="0" w:type="dxa"/>
              <w:right w:w="0" w:type="dxa"/>
            </w:tcMar>
          </w:tcPr>
          <w:p w14:paraId="7D3D56BB" w14:textId="77777777" w:rsidR="00256522" w:rsidRPr="00C85BF1" w:rsidRDefault="00256522" w:rsidP="007B5682">
            <w:pPr>
              <w:pStyle w:val="T"/>
              <w:spacing w:before="40" w:after="40"/>
              <w:ind w:right="95"/>
              <w:jc w:val="right"/>
            </w:pPr>
            <w:r w:rsidRPr="00C85BF1">
              <w:t>$</w:t>
            </w:r>
            <w:r w:rsidR="007B5682">
              <w:t xml:space="preserve"> </w:t>
            </w:r>
            <w:r w:rsidRPr="00C85BF1">
              <w:t>2,000</w:t>
            </w:r>
          </w:p>
        </w:tc>
      </w:tr>
      <w:tr w:rsidR="00256522" w:rsidRPr="00C85BF1" w14:paraId="2B61115D" w14:textId="77777777">
        <w:tc>
          <w:tcPr>
            <w:tcW w:w="3450" w:type="dxa"/>
            <w:tcMar>
              <w:left w:w="0" w:type="dxa"/>
              <w:right w:w="0" w:type="dxa"/>
            </w:tcMar>
          </w:tcPr>
          <w:p w14:paraId="577844FA" w14:textId="77777777" w:rsidR="00256522" w:rsidRPr="00C85BF1" w:rsidRDefault="00256522" w:rsidP="007B5682">
            <w:pPr>
              <w:pStyle w:val="T"/>
              <w:spacing w:before="60" w:after="40"/>
              <w:rPr>
                <w:b/>
                <w:bCs/>
                <w:u w:val="single"/>
              </w:rPr>
            </w:pPr>
            <w:r w:rsidRPr="00C85BF1">
              <w:rPr>
                <w:b/>
                <w:bCs/>
                <w:u w:val="single"/>
              </w:rPr>
              <w:t>Household Assets</w:t>
            </w:r>
          </w:p>
        </w:tc>
        <w:tc>
          <w:tcPr>
            <w:tcW w:w="1055" w:type="dxa"/>
            <w:tcMar>
              <w:left w:w="0" w:type="dxa"/>
              <w:right w:w="0" w:type="dxa"/>
            </w:tcMar>
          </w:tcPr>
          <w:p w14:paraId="3BFB1BAA" w14:textId="77777777" w:rsidR="00256522" w:rsidRPr="00C85BF1" w:rsidRDefault="00256522" w:rsidP="007B5682">
            <w:pPr>
              <w:pStyle w:val="T"/>
              <w:spacing w:before="60" w:after="40"/>
              <w:ind w:right="95"/>
              <w:jc w:val="right"/>
            </w:pPr>
          </w:p>
        </w:tc>
      </w:tr>
      <w:tr w:rsidR="00256522" w:rsidRPr="00C85BF1" w14:paraId="4BA561F4" w14:textId="77777777">
        <w:tc>
          <w:tcPr>
            <w:tcW w:w="3450" w:type="dxa"/>
            <w:tcMar>
              <w:left w:w="0" w:type="dxa"/>
              <w:right w:w="0" w:type="dxa"/>
            </w:tcMar>
          </w:tcPr>
          <w:p w14:paraId="45E3F700" w14:textId="77777777" w:rsidR="00256522" w:rsidRPr="00C85BF1" w:rsidRDefault="00256522" w:rsidP="007B5682">
            <w:pPr>
              <w:pStyle w:val="T"/>
              <w:spacing w:before="40" w:after="40"/>
            </w:pPr>
            <w:r w:rsidRPr="00C85BF1">
              <w:t>Home</w:t>
            </w:r>
          </w:p>
        </w:tc>
        <w:tc>
          <w:tcPr>
            <w:tcW w:w="1055" w:type="dxa"/>
            <w:tcMar>
              <w:left w:w="0" w:type="dxa"/>
              <w:right w:w="0" w:type="dxa"/>
            </w:tcMar>
          </w:tcPr>
          <w:p w14:paraId="55878926" w14:textId="77777777" w:rsidR="00256522" w:rsidRPr="00C85BF1" w:rsidRDefault="00256522" w:rsidP="007B5682">
            <w:pPr>
              <w:pStyle w:val="T"/>
              <w:spacing w:before="40" w:after="40"/>
              <w:ind w:right="95"/>
              <w:jc w:val="right"/>
            </w:pPr>
            <w:r w:rsidRPr="00C85BF1">
              <w:t>$100,000</w:t>
            </w:r>
          </w:p>
        </w:tc>
      </w:tr>
      <w:tr w:rsidR="00256522" w:rsidRPr="00C85BF1" w14:paraId="254415AA" w14:textId="77777777">
        <w:tc>
          <w:tcPr>
            <w:tcW w:w="3450" w:type="dxa"/>
            <w:tcMar>
              <w:left w:w="0" w:type="dxa"/>
              <w:right w:w="0" w:type="dxa"/>
            </w:tcMar>
          </w:tcPr>
          <w:p w14:paraId="22AB9DBE" w14:textId="77777777" w:rsidR="00256522" w:rsidRPr="00C85BF1" w:rsidRDefault="00256522" w:rsidP="007B5682">
            <w:pPr>
              <w:pStyle w:val="T"/>
              <w:spacing w:before="40" w:after="40"/>
            </w:pPr>
            <w:r w:rsidRPr="00C85BF1">
              <w:t>Cars</w:t>
            </w:r>
          </w:p>
        </w:tc>
        <w:tc>
          <w:tcPr>
            <w:tcW w:w="1055" w:type="dxa"/>
            <w:tcMar>
              <w:left w:w="0" w:type="dxa"/>
              <w:right w:w="0" w:type="dxa"/>
            </w:tcMar>
          </w:tcPr>
          <w:p w14:paraId="2CCF3C2B" w14:textId="77777777" w:rsidR="00256522" w:rsidRPr="00C85BF1" w:rsidRDefault="00256522" w:rsidP="007B5682">
            <w:pPr>
              <w:pStyle w:val="T"/>
              <w:spacing w:before="40" w:after="40"/>
              <w:ind w:right="95"/>
              <w:jc w:val="right"/>
            </w:pPr>
            <w:r w:rsidRPr="00C85BF1">
              <w:t>9,000</w:t>
            </w:r>
          </w:p>
        </w:tc>
      </w:tr>
      <w:tr w:rsidR="00256522" w:rsidRPr="00C85BF1" w14:paraId="51F05C0A" w14:textId="77777777">
        <w:tc>
          <w:tcPr>
            <w:tcW w:w="3450" w:type="dxa"/>
            <w:tcMar>
              <w:left w:w="0" w:type="dxa"/>
              <w:right w:w="0" w:type="dxa"/>
            </w:tcMar>
          </w:tcPr>
          <w:p w14:paraId="3FFFDEA5" w14:textId="77777777" w:rsidR="00256522" w:rsidRPr="00C85BF1" w:rsidRDefault="00256522" w:rsidP="007B5682">
            <w:pPr>
              <w:pStyle w:val="T"/>
              <w:spacing w:before="40" w:after="40"/>
            </w:pPr>
            <w:r w:rsidRPr="00C85BF1">
              <w:t xml:space="preserve">Furniture </w:t>
            </w:r>
          </w:p>
        </w:tc>
        <w:tc>
          <w:tcPr>
            <w:tcW w:w="1055" w:type="dxa"/>
            <w:tcMar>
              <w:left w:w="0" w:type="dxa"/>
              <w:right w:w="0" w:type="dxa"/>
            </w:tcMar>
          </w:tcPr>
          <w:p w14:paraId="560D2925" w14:textId="77777777" w:rsidR="00256522" w:rsidRPr="00C85BF1" w:rsidRDefault="007B5682" w:rsidP="007B5682">
            <w:pPr>
              <w:pStyle w:val="T"/>
              <w:spacing w:before="40" w:after="40"/>
              <w:ind w:right="95"/>
              <w:jc w:val="right"/>
              <w:rPr>
                <w:u w:val="single"/>
              </w:rPr>
            </w:pPr>
            <w:r>
              <w:rPr>
                <w:u w:val="single"/>
              </w:rPr>
              <w:t xml:space="preserve">  </w:t>
            </w:r>
            <w:r w:rsidR="00256522" w:rsidRPr="00C85BF1">
              <w:rPr>
                <w:u w:val="single"/>
              </w:rPr>
              <w:t>3,000</w:t>
            </w:r>
          </w:p>
        </w:tc>
      </w:tr>
      <w:tr w:rsidR="00256522" w:rsidRPr="00C85BF1" w14:paraId="50E52F10" w14:textId="77777777">
        <w:tc>
          <w:tcPr>
            <w:tcW w:w="3450" w:type="dxa"/>
            <w:tcMar>
              <w:left w:w="0" w:type="dxa"/>
              <w:right w:w="0" w:type="dxa"/>
            </w:tcMar>
          </w:tcPr>
          <w:p w14:paraId="0D07BF2E" w14:textId="77777777" w:rsidR="00256522" w:rsidRPr="00C85BF1" w:rsidRDefault="00256522" w:rsidP="007B5682">
            <w:pPr>
              <w:pStyle w:val="T"/>
              <w:spacing w:before="40" w:after="40"/>
            </w:pPr>
            <w:r w:rsidRPr="00C85BF1">
              <w:t>Total household assets</w:t>
            </w:r>
          </w:p>
        </w:tc>
        <w:tc>
          <w:tcPr>
            <w:tcW w:w="1055" w:type="dxa"/>
            <w:tcMar>
              <w:left w:w="0" w:type="dxa"/>
              <w:right w:w="0" w:type="dxa"/>
            </w:tcMar>
          </w:tcPr>
          <w:p w14:paraId="7D3E0F7D" w14:textId="77777777" w:rsidR="00256522" w:rsidRPr="00C85BF1" w:rsidRDefault="00256522" w:rsidP="007B5682">
            <w:pPr>
              <w:pStyle w:val="T"/>
              <w:spacing w:before="40" w:after="40"/>
              <w:ind w:right="95"/>
              <w:jc w:val="right"/>
            </w:pPr>
            <w:r w:rsidRPr="00C85BF1">
              <w:t>$112,000</w:t>
            </w:r>
          </w:p>
        </w:tc>
      </w:tr>
      <w:tr w:rsidR="00256522" w:rsidRPr="00C85BF1" w14:paraId="408917C7" w14:textId="77777777">
        <w:tc>
          <w:tcPr>
            <w:tcW w:w="3450" w:type="dxa"/>
            <w:tcMar>
              <w:left w:w="0" w:type="dxa"/>
              <w:right w:w="0" w:type="dxa"/>
            </w:tcMar>
          </w:tcPr>
          <w:p w14:paraId="034B4E03" w14:textId="77777777" w:rsidR="00256522" w:rsidRPr="00C85BF1" w:rsidRDefault="00256522" w:rsidP="00613126">
            <w:pPr>
              <w:pStyle w:val="T"/>
              <w:spacing w:before="40" w:after="40"/>
              <w:rPr>
                <w:b/>
                <w:bCs/>
                <w:u w:val="single"/>
              </w:rPr>
            </w:pPr>
            <w:r w:rsidRPr="00C85BF1">
              <w:rPr>
                <w:b/>
                <w:bCs/>
                <w:u w:val="single"/>
              </w:rPr>
              <w:t>Investment Assets</w:t>
            </w:r>
          </w:p>
        </w:tc>
        <w:tc>
          <w:tcPr>
            <w:tcW w:w="1055" w:type="dxa"/>
            <w:tcMar>
              <w:left w:w="0" w:type="dxa"/>
              <w:right w:w="0" w:type="dxa"/>
            </w:tcMar>
          </w:tcPr>
          <w:p w14:paraId="7AFC6A5B" w14:textId="77777777" w:rsidR="00256522" w:rsidRPr="00C85BF1" w:rsidRDefault="00256522" w:rsidP="00613126">
            <w:pPr>
              <w:pStyle w:val="T"/>
              <w:spacing w:before="40" w:after="40"/>
              <w:ind w:right="95"/>
              <w:jc w:val="right"/>
            </w:pPr>
          </w:p>
        </w:tc>
      </w:tr>
      <w:tr w:rsidR="00256522" w:rsidRPr="00C85BF1" w14:paraId="04F8E5D9" w14:textId="77777777">
        <w:tc>
          <w:tcPr>
            <w:tcW w:w="3450" w:type="dxa"/>
            <w:tcMar>
              <w:left w:w="0" w:type="dxa"/>
              <w:right w:w="0" w:type="dxa"/>
            </w:tcMar>
          </w:tcPr>
          <w:p w14:paraId="6661FB4B" w14:textId="77777777" w:rsidR="00256522" w:rsidRPr="00C85BF1" w:rsidRDefault="00256522" w:rsidP="00613126">
            <w:pPr>
              <w:pStyle w:val="T"/>
              <w:spacing w:before="40" w:after="40"/>
            </w:pPr>
            <w:r w:rsidRPr="00C85BF1">
              <w:t xml:space="preserve">Stocks </w:t>
            </w:r>
          </w:p>
        </w:tc>
        <w:tc>
          <w:tcPr>
            <w:tcW w:w="1055" w:type="dxa"/>
            <w:tcMar>
              <w:left w:w="0" w:type="dxa"/>
              <w:right w:w="0" w:type="dxa"/>
            </w:tcMar>
          </w:tcPr>
          <w:p w14:paraId="57F24975" w14:textId="77777777" w:rsidR="00256522" w:rsidRPr="00C85BF1" w:rsidRDefault="00256522" w:rsidP="00613126">
            <w:pPr>
              <w:pStyle w:val="T"/>
              <w:spacing w:before="40" w:after="40"/>
              <w:ind w:right="95"/>
              <w:jc w:val="right"/>
            </w:pPr>
            <w:r w:rsidRPr="00C85BF1">
              <w:t>0</w:t>
            </w:r>
          </w:p>
        </w:tc>
      </w:tr>
      <w:tr w:rsidR="00256522" w:rsidRPr="00C85BF1" w14:paraId="6F583C43" w14:textId="77777777">
        <w:tc>
          <w:tcPr>
            <w:tcW w:w="3450" w:type="dxa"/>
            <w:tcMar>
              <w:left w:w="0" w:type="dxa"/>
              <w:right w:w="0" w:type="dxa"/>
            </w:tcMar>
          </w:tcPr>
          <w:p w14:paraId="5B966F3A" w14:textId="77777777" w:rsidR="00256522" w:rsidRPr="00C85BF1" w:rsidRDefault="00256522" w:rsidP="00613126">
            <w:pPr>
              <w:pStyle w:val="T"/>
              <w:spacing w:before="40" w:after="40"/>
            </w:pPr>
            <w:r w:rsidRPr="00C85BF1">
              <w:t>Bonds</w:t>
            </w:r>
          </w:p>
        </w:tc>
        <w:tc>
          <w:tcPr>
            <w:tcW w:w="1055" w:type="dxa"/>
            <w:tcMar>
              <w:left w:w="0" w:type="dxa"/>
              <w:right w:w="0" w:type="dxa"/>
            </w:tcMar>
          </w:tcPr>
          <w:p w14:paraId="3535E328" w14:textId="77777777" w:rsidR="00256522" w:rsidRPr="00C85BF1" w:rsidRDefault="00256522" w:rsidP="00613126">
            <w:pPr>
              <w:pStyle w:val="T"/>
              <w:spacing w:before="40" w:after="40"/>
              <w:ind w:right="95"/>
              <w:jc w:val="right"/>
            </w:pPr>
            <w:r w:rsidRPr="00C85BF1">
              <w:t>0</w:t>
            </w:r>
          </w:p>
        </w:tc>
      </w:tr>
      <w:tr w:rsidR="00256522" w:rsidRPr="00C85BF1" w14:paraId="1734FCA0" w14:textId="77777777">
        <w:tc>
          <w:tcPr>
            <w:tcW w:w="3450" w:type="dxa"/>
            <w:tcMar>
              <w:left w:w="0" w:type="dxa"/>
              <w:right w:w="0" w:type="dxa"/>
            </w:tcMar>
          </w:tcPr>
          <w:p w14:paraId="270CC22A" w14:textId="77777777" w:rsidR="00256522" w:rsidRPr="00C85BF1" w:rsidRDefault="00256522" w:rsidP="0029242E">
            <w:pPr>
              <w:pStyle w:val="T"/>
              <w:keepNext w:val="0"/>
              <w:spacing w:before="40" w:after="40"/>
            </w:pPr>
            <w:r w:rsidRPr="00C85BF1">
              <w:t>Mutual funds</w:t>
            </w:r>
          </w:p>
        </w:tc>
        <w:tc>
          <w:tcPr>
            <w:tcW w:w="1055" w:type="dxa"/>
            <w:tcMar>
              <w:left w:w="0" w:type="dxa"/>
              <w:right w:w="0" w:type="dxa"/>
            </w:tcMar>
          </w:tcPr>
          <w:p w14:paraId="2F81876C" w14:textId="77777777" w:rsidR="00256522" w:rsidRPr="00C85BF1" w:rsidRDefault="007B5682" w:rsidP="00DD7A70">
            <w:pPr>
              <w:pStyle w:val="T"/>
              <w:keepNext w:val="0"/>
              <w:spacing w:before="40" w:after="40"/>
              <w:ind w:right="95"/>
              <w:jc w:val="right"/>
              <w:rPr>
                <w:u w:val="single"/>
              </w:rPr>
            </w:pPr>
            <w:r>
              <w:rPr>
                <w:u w:val="single"/>
              </w:rPr>
              <w:t xml:space="preserve">   </w:t>
            </w:r>
            <w:r w:rsidR="00256522" w:rsidRPr="00C85BF1">
              <w:rPr>
                <w:u w:val="single"/>
              </w:rPr>
              <w:t xml:space="preserve"> 0</w:t>
            </w:r>
          </w:p>
        </w:tc>
      </w:tr>
      <w:tr w:rsidR="00256522" w:rsidRPr="00C85BF1" w14:paraId="29406882" w14:textId="77777777">
        <w:tc>
          <w:tcPr>
            <w:tcW w:w="3450" w:type="dxa"/>
            <w:tcMar>
              <w:left w:w="0" w:type="dxa"/>
              <w:right w:w="0" w:type="dxa"/>
            </w:tcMar>
          </w:tcPr>
          <w:p w14:paraId="66CC370D" w14:textId="77777777" w:rsidR="00256522" w:rsidRPr="00C85BF1" w:rsidRDefault="00256522" w:rsidP="0029242E">
            <w:pPr>
              <w:pStyle w:val="T"/>
              <w:keepNext w:val="0"/>
              <w:spacing w:before="40" w:after="40"/>
            </w:pPr>
            <w:r w:rsidRPr="00C85BF1">
              <w:t>Total investment assets</w:t>
            </w:r>
          </w:p>
        </w:tc>
        <w:tc>
          <w:tcPr>
            <w:tcW w:w="1055" w:type="dxa"/>
            <w:tcMar>
              <w:left w:w="0" w:type="dxa"/>
              <w:right w:w="0" w:type="dxa"/>
            </w:tcMar>
          </w:tcPr>
          <w:p w14:paraId="4368DF04" w14:textId="77777777" w:rsidR="00256522" w:rsidRPr="00C85BF1" w:rsidRDefault="00256522" w:rsidP="00DD7A70">
            <w:pPr>
              <w:pStyle w:val="T"/>
              <w:keepNext w:val="0"/>
              <w:spacing w:before="40" w:after="40"/>
              <w:ind w:right="95"/>
              <w:jc w:val="right"/>
            </w:pPr>
            <w:r w:rsidRPr="00C85BF1">
              <w:t>0</w:t>
            </w:r>
          </w:p>
        </w:tc>
      </w:tr>
      <w:tr w:rsidR="00256522" w:rsidRPr="00C85BF1" w14:paraId="25D17DC2" w14:textId="77777777">
        <w:tc>
          <w:tcPr>
            <w:tcW w:w="3450" w:type="dxa"/>
            <w:tcBorders>
              <w:bottom w:val="single" w:sz="4" w:space="0" w:color="auto"/>
            </w:tcBorders>
            <w:tcMar>
              <w:left w:w="0" w:type="dxa"/>
              <w:right w:w="0" w:type="dxa"/>
            </w:tcMar>
          </w:tcPr>
          <w:p w14:paraId="26F604B7" w14:textId="77777777" w:rsidR="00256522" w:rsidRPr="00C85BF1" w:rsidRDefault="00256522" w:rsidP="0029242E">
            <w:pPr>
              <w:pStyle w:val="T"/>
              <w:keepNext w:val="0"/>
              <w:spacing w:before="40" w:after="60"/>
              <w:rPr>
                <w:rFonts w:eastAsia="Times"/>
                <w:bCs/>
              </w:rPr>
            </w:pPr>
            <w:r w:rsidRPr="00C85BF1">
              <w:rPr>
                <w:rFonts w:eastAsia="Times"/>
                <w:bCs/>
              </w:rPr>
              <w:t>Total assets</w:t>
            </w:r>
          </w:p>
        </w:tc>
        <w:tc>
          <w:tcPr>
            <w:tcW w:w="1055" w:type="dxa"/>
            <w:tcBorders>
              <w:bottom w:val="single" w:sz="4" w:space="0" w:color="auto"/>
            </w:tcBorders>
            <w:tcMar>
              <w:left w:w="0" w:type="dxa"/>
              <w:right w:w="0" w:type="dxa"/>
            </w:tcMar>
          </w:tcPr>
          <w:p w14:paraId="471FB0E1" w14:textId="77777777" w:rsidR="00256522" w:rsidRPr="00C85BF1" w:rsidRDefault="00256522" w:rsidP="00DD7A70">
            <w:pPr>
              <w:pStyle w:val="T"/>
              <w:keepNext w:val="0"/>
              <w:spacing w:before="40" w:after="60"/>
              <w:ind w:right="95"/>
              <w:jc w:val="right"/>
            </w:pPr>
            <w:r w:rsidRPr="00C85BF1">
              <w:t>$114,000</w:t>
            </w:r>
          </w:p>
        </w:tc>
      </w:tr>
      <w:tr w:rsidR="00256522" w:rsidRPr="00C85BF1" w14:paraId="4D6275A7" w14:textId="77777777">
        <w:tc>
          <w:tcPr>
            <w:tcW w:w="4505" w:type="dxa"/>
            <w:gridSpan w:val="2"/>
            <w:tcBorders>
              <w:top w:val="single" w:sz="4" w:space="0" w:color="auto"/>
              <w:bottom w:val="single" w:sz="4" w:space="0" w:color="auto"/>
            </w:tcBorders>
            <w:tcMar>
              <w:left w:w="0" w:type="dxa"/>
              <w:right w:w="0" w:type="dxa"/>
            </w:tcMar>
          </w:tcPr>
          <w:p w14:paraId="70D24308" w14:textId="77777777" w:rsidR="00256522" w:rsidRPr="00C85BF1" w:rsidRDefault="00256522" w:rsidP="00DD7A70">
            <w:pPr>
              <w:pStyle w:val="T"/>
              <w:keepNext w:val="0"/>
              <w:spacing w:before="120" w:after="60"/>
              <w:ind w:right="95"/>
              <w:jc w:val="center"/>
            </w:pPr>
            <w:r w:rsidRPr="00C85BF1">
              <w:rPr>
                <w:b/>
                <w:bCs/>
              </w:rPr>
              <w:t>Liabilities and Net Worth</w:t>
            </w:r>
          </w:p>
        </w:tc>
      </w:tr>
      <w:tr w:rsidR="00256522" w:rsidRPr="00C85BF1" w14:paraId="523F1A93" w14:textId="77777777">
        <w:tc>
          <w:tcPr>
            <w:tcW w:w="3450" w:type="dxa"/>
            <w:tcBorders>
              <w:top w:val="single" w:sz="4" w:space="0" w:color="auto"/>
            </w:tcBorders>
            <w:tcMar>
              <w:left w:w="0" w:type="dxa"/>
              <w:right w:w="0" w:type="dxa"/>
            </w:tcMar>
          </w:tcPr>
          <w:p w14:paraId="5548694C" w14:textId="77777777" w:rsidR="00256522" w:rsidRPr="00C85BF1" w:rsidRDefault="00256522" w:rsidP="0029242E">
            <w:pPr>
              <w:pStyle w:val="T"/>
              <w:keepNext w:val="0"/>
              <w:spacing w:before="60" w:after="40"/>
              <w:rPr>
                <w:b/>
                <w:bCs/>
                <w:u w:val="single"/>
              </w:rPr>
            </w:pPr>
            <w:r w:rsidRPr="00C85BF1">
              <w:rPr>
                <w:b/>
                <w:bCs/>
                <w:u w:val="single"/>
              </w:rPr>
              <w:t>Current Liabilities</w:t>
            </w:r>
          </w:p>
        </w:tc>
        <w:tc>
          <w:tcPr>
            <w:tcW w:w="1055" w:type="dxa"/>
            <w:tcBorders>
              <w:top w:val="single" w:sz="4" w:space="0" w:color="auto"/>
            </w:tcBorders>
            <w:tcMar>
              <w:left w:w="0" w:type="dxa"/>
              <w:right w:w="0" w:type="dxa"/>
            </w:tcMar>
          </w:tcPr>
          <w:p w14:paraId="55FC7C73" w14:textId="77777777" w:rsidR="00256522" w:rsidRPr="00C85BF1" w:rsidRDefault="00256522" w:rsidP="00DD7A70">
            <w:pPr>
              <w:pStyle w:val="T"/>
              <w:keepNext w:val="0"/>
              <w:spacing w:before="60" w:after="40"/>
              <w:ind w:right="95"/>
              <w:jc w:val="right"/>
            </w:pPr>
          </w:p>
        </w:tc>
      </w:tr>
      <w:tr w:rsidR="00256522" w:rsidRPr="00C85BF1" w14:paraId="2AE0E0A1" w14:textId="77777777">
        <w:tc>
          <w:tcPr>
            <w:tcW w:w="3450" w:type="dxa"/>
            <w:tcMar>
              <w:left w:w="0" w:type="dxa"/>
              <w:right w:w="0" w:type="dxa"/>
            </w:tcMar>
          </w:tcPr>
          <w:p w14:paraId="59EB483A" w14:textId="77777777" w:rsidR="00256522" w:rsidRPr="00C85BF1" w:rsidRDefault="00256522" w:rsidP="0029242E">
            <w:pPr>
              <w:pStyle w:val="T"/>
              <w:keepNext w:val="0"/>
              <w:spacing w:before="40" w:after="40"/>
            </w:pPr>
            <w:r w:rsidRPr="00C85BF1">
              <w:t>Loans</w:t>
            </w:r>
          </w:p>
        </w:tc>
        <w:tc>
          <w:tcPr>
            <w:tcW w:w="1055" w:type="dxa"/>
            <w:tcMar>
              <w:left w:w="0" w:type="dxa"/>
              <w:right w:w="0" w:type="dxa"/>
            </w:tcMar>
          </w:tcPr>
          <w:p w14:paraId="323EB635" w14:textId="77777777" w:rsidR="00256522" w:rsidRPr="00C85BF1" w:rsidRDefault="00256522" w:rsidP="00DD7A70">
            <w:pPr>
              <w:pStyle w:val="T"/>
              <w:keepNext w:val="0"/>
              <w:spacing w:before="40" w:after="40"/>
              <w:ind w:right="95"/>
              <w:jc w:val="right"/>
            </w:pPr>
            <w:r w:rsidRPr="00C85BF1">
              <w:t>$0</w:t>
            </w:r>
          </w:p>
        </w:tc>
      </w:tr>
      <w:tr w:rsidR="00256522" w:rsidRPr="00C85BF1" w14:paraId="2CC52228" w14:textId="77777777">
        <w:tc>
          <w:tcPr>
            <w:tcW w:w="3450" w:type="dxa"/>
            <w:tcMar>
              <w:left w:w="0" w:type="dxa"/>
              <w:right w:w="0" w:type="dxa"/>
            </w:tcMar>
          </w:tcPr>
          <w:p w14:paraId="10163E02" w14:textId="77777777" w:rsidR="00256522" w:rsidRPr="00C85BF1" w:rsidRDefault="00256522" w:rsidP="0029242E">
            <w:pPr>
              <w:pStyle w:val="T"/>
              <w:keepNext w:val="0"/>
              <w:spacing w:before="40" w:after="40"/>
            </w:pPr>
            <w:r w:rsidRPr="00C85BF1">
              <w:t>Credit card balance</w:t>
            </w:r>
          </w:p>
        </w:tc>
        <w:tc>
          <w:tcPr>
            <w:tcW w:w="1055" w:type="dxa"/>
            <w:tcMar>
              <w:left w:w="0" w:type="dxa"/>
              <w:right w:w="0" w:type="dxa"/>
            </w:tcMar>
          </w:tcPr>
          <w:p w14:paraId="40558B13" w14:textId="77777777" w:rsidR="00256522" w:rsidRPr="00C85BF1" w:rsidRDefault="007B5682" w:rsidP="00DD7A70">
            <w:pPr>
              <w:pStyle w:val="T"/>
              <w:keepNext w:val="0"/>
              <w:spacing w:before="40" w:after="40"/>
              <w:ind w:right="95"/>
              <w:jc w:val="right"/>
              <w:rPr>
                <w:u w:val="single"/>
              </w:rPr>
            </w:pPr>
            <w:r>
              <w:rPr>
                <w:u w:val="single"/>
              </w:rPr>
              <w:t xml:space="preserve">  </w:t>
            </w:r>
            <w:r w:rsidR="00256522" w:rsidRPr="00C85BF1">
              <w:rPr>
                <w:u w:val="single"/>
              </w:rPr>
              <w:t>2,000</w:t>
            </w:r>
          </w:p>
        </w:tc>
      </w:tr>
      <w:tr w:rsidR="00256522" w:rsidRPr="00C85BF1" w14:paraId="7E7C7A22" w14:textId="77777777">
        <w:tc>
          <w:tcPr>
            <w:tcW w:w="3450" w:type="dxa"/>
            <w:tcMar>
              <w:left w:w="0" w:type="dxa"/>
              <w:right w:w="0" w:type="dxa"/>
            </w:tcMar>
          </w:tcPr>
          <w:p w14:paraId="21BC3299" w14:textId="77777777" w:rsidR="00256522" w:rsidRPr="00C85BF1" w:rsidRDefault="00256522" w:rsidP="0029242E">
            <w:pPr>
              <w:pStyle w:val="T"/>
              <w:keepNext w:val="0"/>
              <w:spacing w:before="40" w:after="40"/>
            </w:pPr>
            <w:r w:rsidRPr="00C85BF1">
              <w:t>Total current liabilities</w:t>
            </w:r>
          </w:p>
        </w:tc>
        <w:tc>
          <w:tcPr>
            <w:tcW w:w="1055" w:type="dxa"/>
            <w:tcMar>
              <w:left w:w="0" w:type="dxa"/>
              <w:right w:w="0" w:type="dxa"/>
            </w:tcMar>
          </w:tcPr>
          <w:p w14:paraId="4BEDD7CC" w14:textId="77777777" w:rsidR="00256522" w:rsidRPr="00C85BF1" w:rsidRDefault="00256522" w:rsidP="00DD7A70">
            <w:pPr>
              <w:pStyle w:val="T"/>
              <w:keepNext w:val="0"/>
              <w:spacing w:before="40" w:after="40"/>
              <w:ind w:right="95"/>
              <w:jc w:val="right"/>
            </w:pPr>
            <w:r w:rsidRPr="00C85BF1">
              <w:t>$</w:t>
            </w:r>
            <w:r w:rsidR="007B5682">
              <w:t xml:space="preserve"> </w:t>
            </w:r>
            <w:r w:rsidRPr="00C85BF1">
              <w:t>2,000</w:t>
            </w:r>
          </w:p>
        </w:tc>
      </w:tr>
      <w:tr w:rsidR="00256522" w:rsidRPr="00C85BF1" w14:paraId="025C038C" w14:textId="77777777">
        <w:tc>
          <w:tcPr>
            <w:tcW w:w="3450" w:type="dxa"/>
            <w:tcMar>
              <w:left w:w="0" w:type="dxa"/>
              <w:right w:w="0" w:type="dxa"/>
            </w:tcMar>
          </w:tcPr>
          <w:p w14:paraId="08666011" w14:textId="77777777" w:rsidR="00256522" w:rsidRPr="00C85BF1" w:rsidRDefault="00256522" w:rsidP="0029242E">
            <w:pPr>
              <w:pStyle w:val="T"/>
              <w:keepNext w:val="0"/>
              <w:spacing w:before="60" w:after="40"/>
              <w:rPr>
                <w:b/>
                <w:bCs/>
                <w:u w:val="single"/>
              </w:rPr>
            </w:pPr>
            <w:r w:rsidRPr="00C85BF1">
              <w:rPr>
                <w:b/>
                <w:bCs/>
                <w:u w:val="single"/>
              </w:rPr>
              <w:t>Long-Term Liabilities</w:t>
            </w:r>
          </w:p>
        </w:tc>
        <w:tc>
          <w:tcPr>
            <w:tcW w:w="1055" w:type="dxa"/>
            <w:tcMar>
              <w:left w:w="0" w:type="dxa"/>
              <w:right w:w="0" w:type="dxa"/>
            </w:tcMar>
          </w:tcPr>
          <w:p w14:paraId="5A802D70" w14:textId="77777777" w:rsidR="00256522" w:rsidRPr="00C85BF1" w:rsidRDefault="00256522" w:rsidP="00DD7A70">
            <w:pPr>
              <w:pStyle w:val="T"/>
              <w:keepNext w:val="0"/>
              <w:spacing w:before="60" w:after="40"/>
              <w:ind w:right="95"/>
              <w:jc w:val="right"/>
            </w:pPr>
          </w:p>
        </w:tc>
      </w:tr>
      <w:tr w:rsidR="00256522" w:rsidRPr="00C85BF1" w14:paraId="43A539F0" w14:textId="77777777">
        <w:tc>
          <w:tcPr>
            <w:tcW w:w="3450" w:type="dxa"/>
            <w:tcMar>
              <w:left w:w="0" w:type="dxa"/>
              <w:right w:w="0" w:type="dxa"/>
            </w:tcMar>
          </w:tcPr>
          <w:p w14:paraId="1F00CDE1" w14:textId="77777777" w:rsidR="00256522" w:rsidRPr="00C85BF1" w:rsidRDefault="00256522" w:rsidP="0029242E">
            <w:pPr>
              <w:pStyle w:val="T"/>
              <w:keepNext w:val="0"/>
              <w:spacing w:before="40" w:after="40"/>
            </w:pPr>
            <w:r w:rsidRPr="00C85BF1">
              <w:t>Mortgage</w:t>
            </w:r>
          </w:p>
        </w:tc>
        <w:tc>
          <w:tcPr>
            <w:tcW w:w="1055" w:type="dxa"/>
            <w:tcMar>
              <w:left w:w="0" w:type="dxa"/>
              <w:right w:w="0" w:type="dxa"/>
            </w:tcMar>
          </w:tcPr>
          <w:p w14:paraId="7CE6F72B" w14:textId="77777777" w:rsidR="00256522" w:rsidRPr="00C85BF1" w:rsidRDefault="00256522" w:rsidP="00DD7A70">
            <w:pPr>
              <w:pStyle w:val="T"/>
              <w:keepNext w:val="0"/>
              <w:spacing w:before="40" w:after="40"/>
              <w:ind w:right="95"/>
              <w:jc w:val="right"/>
            </w:pPr>
            <w:r w:rsidRPr="00C85BF1">
              <w:t>$</w:t>
            </w:r>
            <w:r w:rsidR="007B5682">
              <w:t xml:space="preserve"> </w:t>
            </w:r>
            <w:r w:rsidRPr="00C85BF1">
              <w:t>90,000</w:t>
            </w:r>
          </w:p>
        </w:tc>
      </w:tr>
      <w:tr w:rsidR="00256522" w:rsidRPr="00C85BF1" w14:paraId="270C9AFD" w14:textId="77777777">
        <w:tc>
          <w:tcPr>
            <w:tcW w:w="3450" w:type="dxa"/>
            <w:tcMar>
              <w:left w:w="0" w:type="dxa"/>
              <w:right w:w="0" w:type="dxa"/>
            </w:tcMar>
          </w:tcPr>
          <w:p w14:paraId="34AC75D8" w14:textId="77777777" w:rsidR="00256522" w:rsidRPr="00C85BF1" w:rsidRDefault="00256522" w:rsidP="0029242E">
            <w:pPr>
              <w:pStyle w:val="T"/>
              <w:keepNext w:val="0"/>
              <w:spacing w:before="40" w:after="40"/>
            </w:pPr>
            <w:r w:rsidRPr="00C85BF1">
              <w:t>Car loan</w:t>
            </w:r>
          </w:p>
        </w:tc>
        <w:tc>
          <w:tcPr>
            <w:tcW w:w="1055" w:type="dxa"/>
            <w:tcMar>
              <w:left w:w="0" w:type="dxa"/>
              <w:right w:w="0" w:type="dxa"/>
            </w:tcMar>
          </w:tcPr>
          <w:p w14:paraId="5731A826" w14:textId="77777777" w:rsidR="00256522" w:rsidRPr="00C85BF1" w:rsidRDefault="007B5682" w:rsidP="00DD7A70">
            <w:pPr>
              <w:pStyle w:val="T"/>
              <w:keepNext w:val="0"/>
              <w:spacing w:before="40" w:after="40"/>
              <w:ind w:right="95"/>
              <w:jc w:val="right"/>
              <w:rPr>
                <w:u w:val="single"/>
              </w:rPr>
            </w:pPr>
            <w:r>
              <w:rPr>
                <w:u w:val="single"/>
              </w:rPr>
              <w:t xml:space="preserve">   </w:t>
            </w:r>
            <w:r w:rsidR="00256522" w:rsidRPr="00C85BF1">
              <w:rPr>
                <w:u w:val="single"/>
              </w:rPr>
              <w:t xml:space="preserve"> 0</w:t>
            </w:r>
          </w:p>
        </w:tc>
      </w:tr>
      <w:tr w:rsidR="00256522" w:rsidRPr="00C85BF1" w14:paraId="1CFAB9B2" w14:textId="77777777">
        <w:tc>
          <w:tcPr>
            <w:tcW w:w="3450" w:type="dxa"/>
            <w:tcMar>
              <w:left w:w="0" w:type="dxa"/>
              <w:right w:w="0" w:type="dxa"/>
            </w:tcMar>
          </w:tcPr>
          <w:p w14:paraId="29A2A5F1" w14:textId="77777777" w:rsidR="00256522" w:rsidRPr="00C85BF1" w:rsidRDefault="00256522" w:rsidP="0029242E">
            <w:pPr>
              <w:pStyle w:val="T"/>
              <w:keepNext w:val="0"/>
              <w:spacing w:before="40" w:after="40"/>
            </w:pPr>
            <w:r w:rsidRPr="00C85BF1">
              <w:t>Total long-term liabilities</w:t>
            </w:r>
          </w:p>
        </w:tc>
        <w:tc>
          <w:tcPr>
            <w:tcW w:w="1055" w:type="dxa"/>
            <w:tcMar>
              <w:left w:w="0" w:type="dxa"/>
              <w:right w:w="0" w:type="dxa"/>
            </w:tcMar>
          </w:tcPr>
          <w:p w14:paraId="5FC4D3B5" w14:textId="77777777" w:rsidR="00256522" w:rsidRPr="00C85BF1" w:rsidRDefault="00256522" w:rsidP="00DD7A70">
            <w:pPr>
              <w:pStyle w:val="T"/>
              <w:keepNext w:val="0"/>
              <w:spacing w:before="40" w:after="40"/>
              <w:ind w:right="95"/>
              <w:jc w:val="right"/>
            </w:pPr>
            <w:r w:rsidRPr="00C85BF1">
              <w:t>$</w:t>
            </w:r>
            <w:r w:rsidR="007B5682">
              <w:t xml:space="preserve"> </w:t>
            </w:r>
            <w:r w:rsidRPr="00C85BF1">
              <w:t>90,000</w:t>
            </w:r>
          </w:p>
        </w:tc>
      </w:tr>
      <w:tr w:rsidR="00256522" w:rsidRPr="00C85BF1" w14:paraId="02AE1280" w14:textId="77777777">
        <w:tc>
          <w:tcPr>
            <w:tcW w:w="3450" w:type="dxa"/>
            <w:tcMar>
              <w:left w:w="0" w:type="dxa"/>
              <w:right w:w="0" w:type="dxa"/>
            </w:tcMar>
          </w:tcPr>
          <w:p w14:paraId="59B2AD91" w14:textId="77777777" w:rsidR="00256522" w:rsidRPr="00C85BF1" w:rsidRDefault="00256522" w:rsidP="0029242E">
            <w:pPr>
              <w:pStyle w:val="T"/>
              <w:keepNext w:val="0"/>
              <w:spacing w:before="40" w:after="40"/>
              <w:rPr>
                <w:rFonts w:eastAsia="Times"/>
                <w:bCs/>
              </w:rPr>
            </w:pPr>
            <w:r w:rsidRPr="00C85BF1">
              <w:rPr>
                <w:rFonts w:eastAsia="Times"/>
                <w:bCs/>
              </w:rPr>
              <w:t>Total liabilities</w:t>
            </w:r>
          </w:p>
        </w:tc>
        <w:tc>
          <w:tcPr>
            <w:tcW w:w="1055" w:type="dxa"/>
            <w:tcMar>
              <w:left w:w="0" w:type="dxa"/>
              <w:right w:w="0" w:type="dxa"/>
            </w:tcMar>
          </w:tcPr>
          <w:p w14:paraId="36B96D97" w14:textId="77777777" w:rsidR="00256522" w:rsidRPr="00C85BF1" w:rsidRDefault="00256522" w:rsidP="00DD7A70">
            <w:pPr>
              <w:pStyle w:val="T"/>
              <w:keepNext w:val="0"/>
              <w:spacing w:before="40" w:after="40"/>
              <w:ind w:right="95"/>
              <w:jc w:val="right"/>
            </w:pPr>
            <w:r w:rsidRPr="00C85BF1">
              <w:t>$</w:t>
            </w:r>
            <w:r w:rsidR="007B5682">
              <w:t xml:space="preserve"> </w:t>
            </w:r>
            <w:r w:rsidRPr="00C85BF1">
              <w:t>92,000</w:t>
            </w:r>
          </w:p>
        </w:tc>
      </w:tr>
      <w:tr w:rsidR="00256522" w:rsidRPr="00C85BF1" w14:paraId="41E7C1D6" w14:textId="77777777">
        <w:tc>
          <w:tcPr>
            <w:tcW w:w="3450" w:type="dxa"/>
            <w:tcBorders>
              <w:bottom w:val="single" w:sz="4" w:space="0" w:color="auto"/>
            </w:tcBorders>
            <w:tcMar>
              <w:left w:w="0" w:type="dxa"/>
              <w:right w:w="0" w:type="dxa"/>
            </w:tcMar>
          </w:tcPr>
          <w:p w14:paraId="6B086767" w14:textId="77777777" w:rsidR="00256522" w:rsidRPr="00C85BF1" w:rsidRDefault="00256522" w:rsidP="0029242E">
            <w:pPr>
              <w:pStyle w:val="T"/>
              <w:keepNext w:val="0"/>
              <w:spacing w:before="40" w:after="60"/>
              <w:rPr>
                <w:rFonts w:eastAsia="Times"/>
                <w:b/>
                <w:bCs/>
              </w:rPr>
            </w:pPr>
            <w:r w:rsidRPr="00C85BF1">
              <w:rPr>
                <w:rFonts w:eastAsia="Times"/>
                <w:b/>
                <w:bCs/>
              </w:rPr>
              <w:t>Net Worth</w:t>
            </w:r>
          </w:p>
        </w:tc>
        <w:tc>
          <w:tcPr>
            <w:tcW w:w="1055" w:type="dxa"/>
            <w:tcBorders>
              <w:bottom w:val="single" w:sz="4" w:space="0" w:color="auto"/>
            </w:tcBorders>
            <w:tcMar>
              <w:left w:w="0" w:type="dxa"/>
              <w:right w:w="0" w:type="dxa"/>
            </w:tcMar>
          </w:tcPr>
          <w:p w14:paraId="3C73CF62" w14:textId="77777777" w:rsidR="00256522" w:rsidRPr="00C85BF1" w:rsidRDefault="00256522" w:rsidP="00DD7A70">
            <w:pPr>
              <w:pStyle w:val="T"/>
              <w:keepNext w:val="0"/>
              <w:spacing w:before="40" w:after="60"/>
              <w:ind w:right="95"/>
              <w:jc w:val="right"/>
            </w:pPr>
            <w:r w:rsidRPr="00C85BF1">
              <w:t>$</w:t>
            </w:r>
            <w:r w:rsidR="007B5682">
              <w:t xml:space="preserve"> </w:t>
            </w:r>
            <w:r w:rsidRPr="00C85BF1">
              <w:t>22,000</w:t>
            </w:r>
          </w:p>
        </w:tc>
      </w:tr>
    </w:tbl>
    <w:p w14:paraId="73040369" w14:textId="77777777" w:rsidR="00F849AF" w:rsidRDefault="00F849AF" w:rsidP="00DD7A70">
      <w:pPr>
        <w:pStyle w:val="MCQList1"/>
        <w:keepNext w:val="0"/>
      </w:pPr>
      <w:r>
        <w:t>4.</w:t>
      </w:r>
      <w:r>
        <w:tab/>
      </w:r>
      <w:r>
        <w:tab/>
        <w:t xml:space="preserve">The </w:t>
      </w:r>
      <w:proofErr w:type="spellStart"/>
      <w:r>
        <w:t>Sampsons</w:t>
      </w:r>
      <w:proofErr w:type="spellEnd"/>
      <w:r>
        <w:t xml:space="preserve">’ net worth is $22,000. The personal cash flow statement shows that the </w:t>
      </w:r>
      <w:proofErr w:type="spellStart"/>
      <w:r>
        <w:t>Sampsons</w:t>
      </w:r>
      <w:proofErr w:type="spellEnd"/>
      <w:r>
        <w:t xml:space="preserve"> will be saving money each month, so that they can build savings (an asset). As their assets increase </w:t>
      </w:r>
      <w:r w:rsidRPr="005543ED">
        <w:t>without</w:t>
      </w:r>
      <w:r>
        <w:t xml:space="preserve"> any increase in their liabilities, their net worth increases. Once part of the savings is used to purchase a new car for Sharon, the net worth would still increase</w:t>
      </w:r>
      <w:r w:rsidR="007B5682">
        <w:t xml:space="preserve"> because</w:t>
      </w:r>
      <w:r>
        <w:t xml:space="preserve"> the car represents an asset.</w:t>
      </w:r>
    </w:p>
    <w:p w14:paraId="7C03B6B9" w14:textId="77777777" w:rsidR="00256522" w:rsidRDefault="00256522" w:rsidP="005543ED">
      <w:pPr>
        <w:pStyle w:val="MCQList1"/>
        <w:keepNext w:val="0"/>
      </w:pPr>
    </w:p>
    <w:sectPr w:rsidR="00256522" w:rsidSect="005F48DE">
      <w:headerReference w:type="even" r:id="rId8"/>
      <w:headerReference w:type="default" r:id="rId9"/>
      <w:footerReference w:type="even" r:id="rId10"/>
      <w:footerReference w:type="default" r:id="rId11"/>
      <w:footerReference w:type="first" r:id="rId12"/>
      <w:pgSz w:w="12240" w:h="15840" w:code="1"/>
      <w:pgMar w:top="1008" w:right="1008" w:bottom="1008" w:left="1800" w:header="1008" w:footer="720" w:gutter="0"/>
      <w:pgNumType w:start="12"/>
      <w:cols w:space="720"/>
      <w:titlePg/>
      <w:docGrid w:linePitch="2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F4BB6" w14:textId="77777777" w:rsidR="007550FB" w:rsidRDefault="007550FB">
      <w:r>
        <w:separator/>
      </w:r>
    </w:p>
  </w:endnote>
  <w:endnote w:type="continuationSeparator" w:id="0">
    <w:p w14:paraId="640FF524" w14:textId="77777777" w:rsidR="007550FB" w:rsidRDefault="0075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Euclid Symbol">
    <w:panose1 w:val="02050102010706020507"/>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DCC59" w14:textId="77777777" w:rsidR="00256522" w:rsidRDefault="007F2737" w:rsidP="005F48DE">
    <w:pPr>
      <w:pStyle w:val="Footer"/>
      <w:pBdr>
        <w:top w:val="single" w:sz="4" w:space="1" w:color="auto"/>
      </w:pBdr>
      <w:spacing w:before="360"/>
      <w:ind w:right="360" w:firstLine="360"/>
      <w:jc w:val="center"/>
      <w:rPr>
        <w:rFonts w:ascii="Times" w:hAnsi="Times"/>
        <w:sz w:val="18"/>
      </w:rPr>
    </w:pPr>
    <w:r>
      <w:rPr>
        <w:rFonts w:ascii="Times" w:hAnsi="Times"/>
        <w:sz w:val="18"/>
      </w:rPr>
      <w:t>©</w:t>
    </w:r>
    <w:r w:rsidR="00DF7BD0">
      <w:rPr>
        <w:rFonts w:ascii="Times" w:hAnsi="Times"/>
        <w:sz w:val="18"/>
      </w:rPr>
      <w:t>2017</w:t>
    </w:r>
    <w:r w:rsidR="00256522">
      <w:rPr>
        <w:rFonts w:ascii="Times" w:hAnsi="Times"/>
        <w:sz w:val="18"/>
      </w:rPr>
      <w:t xml:space="preserve"> Pearson Education, Inc.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3A89" w14:textId="77777777" w:rsidR="00256522" w:rsidRDefault="007F2737" w:rsidP="005F48DE">
    <w:pPr>
      <w:pStyle w:val="Footer"/>
      <w:pBdr>
        <w:top w:val="single" w:sz="4" w:space="1" w:color="auto"/>
      </w:pBdr>
      <w:spacing w:before="360"/>
      <w:ind w:right="360" w:firstLine="360"/>
      <w:jc w:val="center"/>
      <w:rPr>
        <w:rFonts w:ascii="Times" w:hAnsi="Times"/>
        <w:sz w:val="18"/>
      </w:rPr>
    </w:pPr>
    <w:r>
      <w:rPr>
        <w:rFonts w:ascii="Times" w:hAnsi="Times"/>
        <w:sz w:val="18"/>
      </w:rPr>
      <w:t>©201</w:t>
    </w:r>
    <w:r w:rsidR="00DF7BD0">
      <w:rPr>
        <w:rFonts w:ascii="Times" w:hAnsi="Times"/>
        <w:sz w:val="18"/>
      </w:rPr>
      <w:t>7</w:t>
    </w:r>
    <w:r w:rsidR="00256522">
      <w:rPr>
        <w:rFonts w:ascii="Times" w:hAnsi="Times"/>
        <w:sz w:val="18"/>
      </w:rPr>
      <w:t xml:space="preserve"> Pearson Education, Inc.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43B2" w14:textId="77777777" w:rsidR="00256522" w:rsidRDefault="007F2737">
    <w:pPr>
      <w:pStyle w:val="Footer"/>
      <w:pBdr>
        <w:top w:val="single" w:sz="4" w:space="1" w:color="auto"/>
      </w:pBdr>
      <w:spacing w:before="360"/>
      <w:jc w:val="center"/>
      <w:rPr>
        <w:rFonts w:ascii="Times" w:hAnsi="Times"/>
        <w:sz w:val="18"/>
      </w:rPr>
    </w:pPr>
    <w:r>
      <w:rPr>
        <w:rFonts w:ascii="Times" w:hAnsi="Times"/>
        <w:sz w:val="18"/>
      </w:rPr>
      <w:t>©201</w:t>
    </w:r>
    <w:r w:rsidR="00DF7BD0">
      <w:rPr>
        <w:rFonts w:ascii="Times" w:hAnsi="Times"/>
        <w:sz w:val="18"/>
      </w:rPr>
      <w:t>7</w:t>
    </w:r>
    <w:r w:rsidR="00256522">
      <w:rPr>
        <w:rFonts w:ascii="Times" w:hAnsi="Times"/>
        <w:sz w:val="18"/>
      </w:rPr>
      <w:t xml:space="preserve"> Pearson Education,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5C07B" w14:textId="77777777" w:rsidR="007550FB" w:rsidRDefault="007550FB">
      <w:r>
        <w:separator/>
      </w:r>
    </w:p>
  </w:footnote>
  <w:footnote w:type="continuationSeparator" w:id="0">
    <w:p w14:paraId="202280A5" w14:textId="77777777" w:rsidR="007550FB" w:rsidRDefault="007550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A8E7" w14:textId="77777777" w:rsidR="005F48DE" w:rsidRPr="005F48DE" w:rsidRDefault="005F48DE" w:rsidP="0018029E">
    <w:pPr>
      <w:pStyle w:val="Header"/>
      <w:framePr w:wrap="around" w:vAnchor="text" w:hAnchor="margin" w:xAlign="outside" w:y="1"/>
      <w:rPr>
        <w:rStyle w:val="PageNumber"/>
        <w:rFonts w:ascii="Times" w:hAnsi="Times"/>
        <w:sz w:val="18"/>
        <w:szCs w:val="18"/>
      </w:rPr>
    </w:pPr>
    <w:r w:rsidRPr="005F48DE">
      <w:rPr>
        <w:rStyle w:val="PageNumber"/>
        <w:rFonts w:ascii="Times" w:hAnsi="Times"/>
        <w:sz w:val="18"/>
        <w:szCs w:val="18"/>
      </w:rPr>
      <w:fldChar w:fldCharType="begin"/>
    </w:r>
    <w:r w:rsidRPr="005F48DE">
      <w:rPr>
        <w:rStyle w:val="PageNumber"/>
        <w:rFonts w:ascii="Times" w:hAnsi="Times"/>
        <w:sz w:val="18"/>
        <w:szCs w:val="18"/>
      </w:rPr>
      <w:instrText xml:space="preserve">PAGE  </w:instrText>
    </w:r>
    <w:r w:rsidRPr="005F48DE">
      <w:rPr>
        <w:rStyle w:val="PageNumber"/>
        <w:rFonts w:ascii="Times" w:hAnsi="Times"/>
        <w:sz w:val="18"/>
        <w:szCs w:val="18"/>
      </w:rPr>
      <w:fldChar w:fldCharType="separate"/>
    </w:r>
    <w:r>
      <w:rPr>
        <w:rStyle w:val="PageNumber"/>
        <w:rFonts w:ascii="Times" w:hAnsi="Times"/>
        <w:noProof/>
        <w:sz w:val="18"/>
        <w:szCs w:val="18"/>
      </w:rPr>
      <w:t>20</w:t>
    </w:r>
    <w:r w:rsidRPr="005F48DE">
      <w:rPr>
        <w:rStyle w:val="PageNumber"/>
        <w:rFonts w:ascii="Times" w:hAnsi="Times"/>
        <w:sz w:val="18"/>
        <w:szCs w:val="18"/>
      </w:rPr>
      <w:fldChar w:fldCharType="end"/>
    </w:r>
  </w:p>
  <w:p w14:paraId="4B7DD43F" w14:textId="77777777" w:rsidR="00256522" w:rsidRDefault="00256522" w:rsidP="005F48DE">
    <w:pPr>
      <w:pStyle w:val="VersoHeader"/>
      <w:ind w:right="360" w:firstLine="360"/>
    </w:pPr>
    <w:r>
      <w:t>Madura</w:t>
    </w:r>
    <w:r>
      <w:t> </w:t>
    </w:r>
    <w:r>
      <w:t>•</w:t>
    </w:r>
    <w:r>
      <w:t> </w:t>
    </w:r>
    <w:r>
      <w:rPr>
        <w:i/>
      </w:rPr>
      <w:t>Personal Finance</w:t>
    </w:r>
    <w:r>
      <w:t xml:space="preserve">, </w:t>
    </w:r>
    <w:r w:rsidR="00DF7BD0">
      <w:t>Sixth</w:t>
    </w:r>
    <w:r>
      <w:t xml:space="preserve"> Edition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EA06E" w14:textId="77777777" w:rsidR="005F48DE" w:rsidRPr="005F48DE" w:rsidRDefault="005F48DE" w:rsidP="0018029E">
    <w:pPr>
      <w:pStyle w:val="Header"/>
      <w:framePr w:wrap="around" w:vAnchor="text" w:hAnchor="margin" w:xAlign="outside" w:y="1"/>
      <w:rPr>
        <w:rStyle w:val="PageNumber"/>
        <w:rFonts w:ascii="Times" w:hAnsi="Times"/>
        <w:sz w:val="18"/>
        <w:szCs w:val="18"/>
      </w:rPr>
    </w:pPr>
    <w:r w:rsidRPr="005F48DE">
      <w:rPr>
        <w:rStyle w:val="PageNumber"/>
        <w:rFonts w:ascii="Times" w:hAnsi="Times"/>
        <w:sz w:val="18"/>
        <w:szCs w:val="18"/>
      </w:rPr>
      <w:fldChar w:fldCharType="begin"/>
    </w:r>
    <w:r w:rsidRPr="005F48DE">
      <w:rPr>
        <w:rStyle w:val="PageNumber"/>
        <w:rFonts w:ascii="Times" w:hAnsi="Times"/>
        <w:sz w:val="18"/>
        <w:szCs w:val="18"/>
      </w:rPr>
      <w:instrText xml:space="preserve">PAGE  </w:instrText>
    </w:r>
    <w:r w:rsidRPr="005F48DE">
      <w:rPr>
        <w:rStyle w:val="PageNumber"/>
        <w:rFonts w:ascii="Times" w:hAnsi="Times"/>
        <w:sz w:val="18"/>
        <w:szCs w:val="18"/>
      </w:rPr>
      <w:fldChar w:fldCharType="separate"/>
    </w:r>
    <w:r>
      <w:rPr>
        <w:rStyle w:val="PageNumber"/>
        <w:rFonts w:ascii="Times" w:hAnsi="Times"/>
        <w:noProof/>
        <w:sz w:val="18"/>
        <w:szCs w:val="18"/>
      </w:rPr>
      <w:t>19</w:t>
    </w:r>
    <w:r w:rsidRPr="005F48DE">
      <w:rPr>
        <w:rStyle w:val="PageNumber"/>
        <w:rFonts w:ascii="Times" w:hAnsi="Times"/>
        <w:sz w:val="18"/>
        <w:szCs w:val="18"/>
      </w:rPr>
      <w:fldChar w:fldCharType="end"/>
    </w:r>
  </w:p>
  <w:p w14:paraId="19D4B880" w14:textId="77777777" w:rsidR="00256522" w:rsidRDefault="00256522" w:rsidP="005F48DE">
    <w:pPr>
      <w:pStyle w:val="RectoHeader"/>
      <w:ind w:right="360" w:firstLine="360"/>
    </w:pPr>
    <w:r>
      <w:t>Chapter 2</w:t>
    </w:r>
    <w:r>
      <w:t> </w:t>
    </w:r>
    <w:r>
      <w:t>Planning with Personal Financial Statements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9E8C92"/>
    <w:lvl w:ilvl="0">
      <w:start w:val="1"/>
      <w:numFmt w:val="decimal"/>
      <w:lvlText w:val="%1."/>
      <w:lvlJc w:val="left"/>
      <w:pPr>
        <w:tabs>
          <w:tab w:val="num" w:pos="1800"/>
        </w:tabs>
        <w:ind w:left="1800" w:hanging="360"/>
      </w:pPr>
    </w:lvl>
  </w:abstractNum>
  <w:abstractNum w:abstractNumId="1">
    <w:nsid w:val="FFFFFF7D"/>
    <w:multiLevelType w:val="singleLevel"/>
    <w:tmpl w:val="C3B0AAC6"/>
    <w:lvl w:ilvl="0">
      <w:start w:val="1"/>
      <w:numFmt w:val="decimal"/>
      <w:lvlText w:val="%1."/>
      <w:lvlJc w:val="left"/>
      <w:pPr>
        <w:tabs>
          <w:tab w:val="num" w:pos="1440"/>
        </w:tabs>
        <w:ind w:left="1440" w:hanging="360"/>
      </w:pPr>
    </w:lvl>
  </w:abstractNum>
  <w:abstractNum w:abstractNumId="2">
    <w:nsid w:val="FFFFFF7E"/>
    <w:multiLevelType w:val="singleLevel"/>
    <w:tmpl w:val="40B24126"/>
    <w:lvl w:ilvl="0">
      <w:start w:val="1"/>
      <w:numFmt w:val="decimal"/>
      <w:lvlText w:val="%1."/>
      <w:lvlJc w:val="left"/>
      <w:pPr>
        <w:tabs>
          <w:tab w:val="num" w:pos="1080"/>
        </w:tabs>
        <w:ind w:left="1080" w:hanging="360"/>
      </w:pPr>
    </w:lvl>
  </w:abstractNum>
  <w:abstractNum w:abstractNumId="3">
    <w:nsid w:val="FFFFFF7F"/>
    <w:multiLevelType w:val="singleLevel"/>
    <w:tmpl w:val="BE1CF366"/>
    <w:lvl w:ilvl="0">
      <w:start w:val="1"/>
      <w:numFmt w:val="decimal"/>
      <w:lvlText w:val="%1."/>
      <w:lvlJc w:val="left"/>
      <w:pPr>
        <w:tabs>
          <w:tab w:val="num" w:pos="720"/>
        </w:tabs>
        <w:ind w:left="720" w:hanging="360"/>
      </w:pPr>
    </w:lvl>
  </w:abstractNum>
  <w:abstractNum w:abstractNumId="4">
    <w:nsid w:val="FFFFFF80"/>
    <w:multiLevelType w:val="singleLevel"/>
    <w:tmpl w:val="30ACBA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CE7C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A4BA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FA58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DC1046"/>
    <w:lvl w:ilvl="0">
      <w:start w:val="1"/>
      <w:numFmt w:val="decimal"/>
      <w:pStyle w:val="ListBullet"/>
      <w:lvlText w:val="%1."/>
      <w:lvlJc w:val="left"/>
      <w:pPr>
        <w:tabs>
          <w:tab w:val="num" w:pos="360"/>
        </w:tabs>
        <w:ind w:left="360" w:hanging="360"/>
      </w:pPr>
    </w:lvl>
  </w:abstractNum>
  <w:abstractNum w:abstractNumId="9">
    <w:nsid w:val="FFFFFF89"/>
    <w:multiLevelType w:val="singleLevel"/>
    <w:tmpl w:val="D9EE3094"/>
    <w:lvl w:ilvl="0">
      <w:start w:val="1"/>
      <w:numFmt w:val="bullet"/>
      <w:lvlText w:val=""/>
      <w:lvlJc w:val="left"/>
      <w:pPr>
        <w:tabs>
          <w:tab w:val="num" w:pos="360"/>
        </w:tabs>
        <w:ind w:left="360" w:hanging="360"/>
      </w:pPr>
      <w:rPr>
        <w:rFonts w:ascii="Symbol" w:hAnsi="Symbol" w:hint="default"/>
      </w:rPr>
    </w:lvl>
  </w:abstractNum>
  <w:abstractNum w:abstractNumId="10">
    <w:nsid w:val="58D36FAD"/>
    <w:multiLevelType w:val="hybridMultilevel"/>
    <w:tmpl w:val="C9BCA972"/>
    <w:lvl w:ilvl="0" w:tplc="3574ED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535E85"/>
    <w:multiLevelType w:val="hybridMultilevel"/>
    <w:tmpl w:val="8B0CAE08"/>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55172E"/>
    <w:multiLevelType w:val="multilevel"/>
    <w:tmpl w:val="1136A33C"/>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3">
    <w:nsid w:val="70803C3A"/>
    <w:multiLevelType w:val="multilevel"/>
    <w:tmpl w:val="3B56B3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77BB1E66"/>
    <w:multiLevelType w:val="hybridMultilevel"/>
    <w:tmpl w:val="AAAE42BE"/>
    <w:lvl w:ilvl="0" w:tplc="E0DCEF1E">
      <w:start w:val="1"/>
      <w:numFmt w:val="bullet"/>
      <w:lvlText w:val=""/>
      <w:lvlJc w:val="left"/>
      <w:pPr>
        <w:tabs>
          <w:tab w:val="num" w:pos="360"/>
        </w:tabs>
        <w:ind w:left="360" w:hanging="360"/>
      </w:pPr>
      <w:rPr>
        <w:rFonts w:ascii="Symbol" w:hAnsi="Symbol" w:hint="default"/>
      </w:rPr>
    </w:lvl>
    <w:lvl w:ilvl="1" w:tplc="84E02F82">
      <w:start w:val="5"/>
      <w:numFmt w:val="decimal"/>
      <w:lvlText w:val="%2."/>
      <w:lvlJc w:val="left"/>
      <w:pPr>
        <w:tabs>
          <w:tab w:val="num" w:pos="1440"/>
        </w:tabs>
        <w:ind w:left="1440" w:hanging="360"/>
      </w:pPr>
      <w:rPr>
        <w:rFonts w:hint="default"/>
      </w:rPr>
    </w:lvl>
    <w:lvl w:ilvl="2" w:tplc="DC125D30">
      <w:start w:val="4"/>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B3877C6"/>
    <w:multiLevelType w:val="hybridMultilevel"/>
    <w:tmpl w:val="DB641FF2"/>
    <w:lvl w:ilvl="0" w:tplc="67687E64">
      <w:start w:val="1"/>
      <w:numFmt w:val="decimal"/>
      <w:lvlText w:val="%1."/>
      <w:lvlJc w:val="left"/>
      <w:pPr>
        <w:tabs>
          <w:tab w:val="num" w:pos="360"/>
        </w:tabs>
        <w:ind w:left="360" w:hanging="360"/>
      </w:pPr>
      <w:rPr>
        <w:rFonts w:hint="default"/>
      </w:rPr>
    </w:lvl>
    <w:lvl w:ilvl="1" w:tplc="84E02F8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8"/>
  </w:num>
  <w:num w:numId="15">
    <w:abstractNumId w:val="11"/>
  </w:num>
  <w:num w:numId="16">
    <w:abstractNumId w:val="8"/>
  </w:num>
  <w:num w:numId="17">
    <w:abstractNumId w:val="11"/>
  </w:num>
  <w:num w:numId="18">
    <w:abstractNumId w:val="8"/>
  </w:num>
  <w:num w:numId="19">
    <w:abstractNumId w:val="11"/>
  </w:num>
  <w:num w:numId="20">
    <w:abstractNumId w:val="8"/>
  </w:num>
  <w:num w:numId="21">
    <w:abstractNumId w:val="14"/>
  </w:num>
  <w:num w:numId="22">
    <w:abstractNumId w:val="10"/>
  </w:num>
  <w:num w:numId="2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linkStyl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AC"/>
    <w:rsid w:val="00015DE6"/>
    <w:rsid w:val="0008036D"/>
    <w:rsid w:val="00086886"/>
    <w:rsid w:val="000D35D8"/>
    <w:rsid w:val="000D5D21"/>
    <w:rsid w:val="001527C8"/>
    <w:rsid w:val="001C3326"/>
    <w:rsid w:val="001F7684"/>
    <w:rsid w:val="00242D57"/>
    <w:rsid w:val="00256522"/>
    <w:rsid w:val="00285D2E"/>
    <w:rsid w:val="0029242E"/>
    <w:rsid w:val="002A4C32"/>
    <w:rsid w:val="002B4153"/>
    <w:rsid w:val="002D2A35"/>
    <w:rsid w:val="0036558C"/>
    <w:rsid w:val="00392F5E"/>
    <w:rsid w:val="00397924"/>
    <w:rsid w:val="0040484A"/>
    <w:rsid w:val="004241CF"/>
    <w:rsid w:val="00443411"/>
    <w:rsid w:val="00476E12"/>
    <w:rsid w:val="00552BAC"/>
    <w:rsid w:val="005543ED"/>
    <w:rsid w:val="005F48DE"/>
    <w:rsid w:val="00610024"/>
    <w:rsid w:val="00613126"/>
    <w:rsid w:val="0069703A"/>
    <w:rsid w:val="0071781A"/>
    <w:rsid w:val="007550FB"/>
    <w:rsid w:val="007B5682"/>
    <w:rsid w:val="007F2737"/>
    <w:rsid w:val="008019F3"/>
    <w:rsid w:val="00816723"/>
    <w:rsid w:val="00860687"/>
    <w:rsid w:val="008A4BC0"/>
    <w:rsid w:val="00975FBF"/>
    <w:rsid w:val="00A36093"/>
    <w:rsid w:val="00A51D6D"/>
    <w:rsid w:val="00A66C03"/>
    <w:rsid w:val="00B931D8"/>
    <w:rsid w:val="00BB3040"/>
    <w:rsid w:val="00BC6151"/>
    <w:rsid w:val="00BD3E77"/>
    <w:rsid w:val="00BE2987"/>
    <w:rsid w:val="00BF7DFB"/>
    <w:rsid w:val="00C81F87"/>
    <w:rsid w:val="00C85BF1"/>
    <w:rsid w:val="00CA395C"/>
    <w:rsid w:val="00CA629A"/>
    <w:rsid w:val="00CF54C8"/>
    <w:rsid w:val="00D03FF3"/>
    <w:rsid w:val="00D06AEF"/>
    <w:rsid w:val="00D767B4"/>
    <w:rsid w:val="00DB1870"/>
    <w:rsid w:val="00DD7A70"/>
    <w:rsid w:val="00DE7ABF"/>
    <w:rsid w:val="00DF7BD0"/>
    <w:rsid w:val="00E621A1"/>
    <w:rsid w:val="00E63823"/>
    <w:rsid w:val="00E84ADB"/>
    <w:rsid w:val="00ED0FD8"/>
    <w:rsid w:val="00F0124F"/>
    <w:rsid w:val="00F232C9"/>
    <w:rsid w:val="00F849AF"/>
    <w:rsid w:val="00F8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C9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D0"/>
    <w:rPr>
      <w:rFonts w:asciiTheme="minorHAnsi" w:eastAsiaTheme="minorEastAsia" w:hAnsiTheme="minorHAnsi" w:cstheme="minorBidi"/>
      <w:sz w:val="24"/>
      <w:szCs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rsid w:val="00DF7B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7BD0"/>
  </w:style>
  <w:style w:type="paragraph" w:customStyle="1" w:styleId="List1">
    <w:name w:val="List1"/>
    <w:basedOn w:val="Normal"/>
    <w:pPr>
      <w:keepNext/>
      <w:tabs>
        <w:tab w:val="left" w:pos="504"/>
      </w:tabs>
      <w:spacing w:before="200"/>
      <w:ind w:left="518" w:hanging="518"/>
    </w:pPr>
    <w:rPr>
      <w:rFonts w:ascii="Times" w:hAnsi="Times"/>
      <w:b/>
    </w:rPr>
  </w:style>
  <w:style w:type="paragraph" w:customStyle="1" w:styleId="List2">
    <w:name w:val="List2"/>
    <w:basedOn w:val="Normal"/>
    <w:pPr>
      <w:keepNext/>
      <w:tabs>
        <w:tab w:val="left" w:pos="907"/>
      </w:tabs>
      <w:spacing w:before="100" w:after="60"/>
      <w:ind w:left="907" w:hanging="403"/>
    </w:pPr>
    <w:rPr>
      <w:rFonts w:ascii="Times" w:hAnsi="Times"/>
    </w:rPr>
  </w:style>
  <w:style w:type="paragraph" w:customStyle="1" w:styleId="List3">
    <w:name w:val="List3"/>
    <w:basedOn w:val="Normal"/>
    <w:pPr>
      <w:keepNext/>
      <w:tabs>
        <w:tab w:val="left" w:pos="1339"/>
      </w:tabs>
      <w:ind w:left="1339" w:hanging="432"/>
    </w:pPr>
    <w:rPr>
      <w:rFonts w:ascii="Times" w:hAnsi="Times"/>
    </w:rPr>
  </w:style>
  <w:style w:type="paragraph" w:customStyle="1" w:styleId="List4">
    <w:name w:val="List4"/>
    <w:basedOn w:val="Normal"/>
    <w:pPr>
      <w:keepNext/>
      <w:tabs>
        <w:tab w:val="left" w:pos="1728"/>
      </w:tabs>
      <w:ind w:left="1728" w:hanging="389"/>
    </w:pPr>
    <w:rPr>
      <w:rFonts w:ascii="Times" w:hAnsi="Times"/>
    </w:rPr>
  </w:style>
  <w:style w:type="paragraph" w:customStyle="1" w:styleId="List5">
    <w:name w:val="List5"/>
    <w:basedOn w:val="Normal"/>
    <w:pPr>
      <w:keepNext/>
      <w:tabs>
        <w:tab w:val="left" w:pos="1875"/>
      </w:tabs>
      <w:ind w:left="1725" w:hanging="225"/>
    </w:pPr>
    <w:rPr>
      <w:rFonts w:ascii="Times" w:hAnsi="Times"/>
    </w:rPr>
  </w:style>
  <w:style w:type="paragraph" w:customStyle="1" w:styleId="H2">
    <w:name w:val="H2"/>
    <w:basedOn w:val="Heading3"/>
    <w:pPr>
      <w:spacing w:before="240" w:after="100"/>
      <w:ind w:right="504"/>
      <w:outlineLvl w:val="0"/>
    </w:pPr>
    <w:rPr>
      <w:rFonts w:ascii="Helvetica" w:hAnsi="Helvetica"/>
      <w:b/>
      <w:bCs/>
    </w:rPr>
  </w:style>
  <w:style w:type="paragraph" w:customStyle="1" w:styleId="T1">
    <w:name w:val="T1"/>
    <w:basedOn w:val="Normal"/>
    <w:pPr>
      <w:keepNext/>
    </w:pPr>
    <w:rPr>
      <w:rFonts w:ascii="Times" w:hAnsi="Times"/>
    </w:rPr>
  </w:style>
  <w:style w:type="paragraph" w:customStyle="1" w:styleId="MCQ">
    <w:name w:val="MCQ"/>
    <w:basedOn w:val="Normal"/>
    <w:pPr>
      <w:spacing w:before="200" w:after="60"/>
    </w:pPr>
    <w:rPr>
      <w:rFonts w:ascii="Times" w:hAnsi="Times"/>
    </w:rPr>
  </w:style>
  <w:style w:type="paragraph" w:customStyle="1" w:styleId="MCA">
    <w:name w:val="MCA"/>
    <w:basedOn w:val="Normal"/>
    <w:rPr>
      <w:rFonts w:ascii="Times" w:hAnsi="Times"/>
    </w:rPr>
  </w:style>
  <w:style w:type="paragraph" w:customStyle="1" w:styleId="awTBfig">
    <w:name w:val="awTB_fig"/>
    <w:basedOn w:val="Normal"/>
    <w:next w:val="Normal"/>
    <w:pPr>
      <w:keepNext/>
      <w:keepLines/>
      <w:spacing w:before="200" w:after="40"/>
      <w:ind w:left="389"/>
      <w:outlineLvl w:val="1"/>
    </w:pPr>
    <w:rPr>
      <w:rFonts w:ascii="Times" w:hAnsi="Times"/>
      <w:snapToGrid w:val="0"/>
    </w:rPr>
  </w:style>
  <w:style w:type="paragraph" w:customStyle="1" w:styleId="awTBfigCap">
    <w:name w:val="awTB_figCap"/>
    <w:basedOn w:val="Normal"/>
    <w:pPr>
      <w:keepNext/>
      <w:keepLines/>
      <w:spacing w:before="40" w:after="40"/>
      <w:ind w:left="387"/>
      <w:outlineLvl w:val="1"/>
    </w:pPr>
    <w:rPr>
      <w:rFonts w:ascii="Times" w:hAnsi="Times"/>
      <w:i/>
      <w:snapToGrid w:val="0"/>
    </w:rPr>
  </w:style>
  <w:style w:type="paragraph" w:customStyle="1" w:styleId="awTB02question">
    <w:name w:val="awTB_02_question"/>
    <w:basedOn w:val="Normal"/>
    <w:next w:val="Normal"/>
    <w:pPr>
      <w:keepNext/>
      <w:keepLines/>
      <w:tabs>
        <w:tab w:val="left" w:pos="640"/>
      </w:tabs>
      <w:spacing w:before="200" w:after="60"/>
      <w:outlineLvl w:val="2"/>
    </w:pPr>
    <w:rPr>
      <w:rFonts w:ascii="Times" w:hAnsi="Times"/>
      <w:snapToGrid w:val="0"/>
    </w:rPr>
  </w:style>
  <w:style w:type="paragraph" w:customStyle="1" w:styleId="awTB03distractor">
    <w:name w:val="awTB_03_distractor"/>
    <w:basedOn w:val="Normal"/>
    <w:pPr>
      <w:keepNext/>
      <w:keepLines/>
      <w:tabs>
        <w:tab w:val="left" w:pos="720"/>
      </w:tabs>
      <w:spacing w:after="40"/>
      <w:outlineLvl w:val="2"/>
    </w:pPr>
    <w:rPr>
      <w:rFonts w:ascii="Times" w:hAnsi="Times"/>
      <w:snapToGrid w:val="0"/>
    </w:rPr>
  </w:style>
  <w:style w:type="paragraph" w:customStyle="1" w:styleId="awTB01questionHead">
    <w:name w:val="awTB_01_questionHead"/>
    <w:basedOn w:val="Normal"/>
    <w:pPr>
      <w:keepNext/>
      <w:keepLines/>
      <w:spacing w:before="360"/>
      <w:outlineLvl w:val="1"/>
    </w:pPr>
    <w:rPr>
      <w:rFonts w:ascii="Helvetica" w:hAnsi="Helvetica"/>
      <w:b/>
      <w:sz w:val="28"/>
    </w:rPr>
  </w:style>
  <w:style w:type="paragraph" w:customStyle="1" w:styleId="awTB00chTitle">
    <w:name w:val="awTB_00_chTitle"/>
    <w:basedOn w:val="Normal"/>
    <w:next w:val="Normal"/>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KTtext">
    <w:name w:val="KT_text"/>
    <w:basedOn w:val="T1"/>
    <w:rPr>
      <w:szCs w:val="19"/>
    </w:rPr>
  </w:style>
  <w:style w:type="paragraph" w:styleId="BodyTextIndent">
    <w:name w:val="Body Text Indent"/>
    <w:basedOn w:val="Normal"/>
    <w:semiHidden/>
    <w:pPr>
      <w:spacing w:line="360" w:lineRule="auto"/>
      <w:ind w:left="720" w:hanging="720"/>
    </w:pPr>
  </w:style>
  <w:style w:type="paragraph" w:customStyle="1" w:styleId="Problemlist1">
    <w:name w:val="Problem_list1"/>
    <w:basedOn w:val="Normal"/>
    <w:pPr>
      <w:keepNext/>
      <w:keepLines/>
      <w:tabs>
        <w:tab w:val="left" w:pos="387"/>
      </w:tabs>
      <w:spacing w:before="200" w:after="60"/>
      <w:ind w:left="375" w:hanging="375"/>
      <w:outlineLvl w:val="2"/>
    </w:pPr>
    <w:rPr>
      <w:rFonts w:ascii="Times" w:hAnsi="Times"/>
      <w:snapToGrid w:val="0"/>
    </w:r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ind w:left="720" w:hanging="331"/>
    </w:pPr>
  </w:style>
  <w:style w:type="paragraph" w:customStyle="1" w:styleId="MCQList1">
    <w:name w:val="MCQ_List1"/>
    <w:basedOn w:val="Problemlist1"/>
    <w:pPr>
      <w:tabs>
        <w:tab w:val="clear" w:pos="387"/>
        <w:tab w:val="right" w:pos="270"/>
        <w:tab w:val="left" w:pos="450"/>
      </w:tabs>
      <w:ind w:left="450" w:hanging="450"/>
    </w:pPr>
  </w:style>
  <w:style w:type="paragraph" w:customStyle="1" w:styleId="MCQList2">
    <w:name w:val="MCQ_List2"/>
    <w:basedOn w:val="Normal"/>
    <w:pPr>
      <w:keepNext/>
      <w:keepLines/>
      <w:spacing w:after="40"/>
      <w:ind w:left="825" w:hanging="375"/>
      <w:outlineLvl w:val="2"/>
    </w:pPr>
    <w:rPr>
      <w:rFonts w:ascii="Times" w:hAnsi="Times"/>
      <w:snapToGrid w:val="0"/>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rPr>
  </w:style>
  <w:style w:type="paragraph" w:styleId="NormalWeb">
    <w:name w:val="Normal (Web)"/>
    <w:basedOn w:val="Normal"/>
    <w:semiHidden/>
    <w:pPr>
      <w:spacing w:after="15"/>
    </w:pPr>
  </w:style>
  <w:style w:type="paragraph" w:customStyle="1" w:styleId="List6">
    <w:name w:val="List6"/>
    <w:basedOn w:val="List4"/>
    <w:pPr>
      <w:tabs>
        <w:tab w:val="left" w:pos="2250"/>
      </w:tabs>
      <w:ind w:hanging="825"/>
    </w:pPr>
  </w:style>
  <w:style w:type="paragraph" w:customStyle="1" w:styleId="equation">
    <w:name w:val="equation"/>
    <w:basedOn w:val="Normal"/>
    <w:pPr>
      <w:keepNext/>
      <w:tabs>
        <w:tab w:val="left" w:pos="3600"/>
        <w:tab w:val="left" w:pos="9000"/>
      </w:tabs>
      <w:spacing w:before="120" w:after="120"/>
      <w:jc w:val="center"/>
    </w:pPr>
    <w:rPr>
      <w:rFonts w:ascii="Times" w:hAnsi="Times"/>
      <w:i/>
    </w:rPr>
  </w:style>
  <w:style w:type="paragraph" w:customStyle="1" w:styleId="NL3">
    <w:name w:val="NL3"/>
    <w:basedOn w:val="NormalWeb"/>
    <w:pPr>
      <w:keepNext/>
      <w:spacing w:before="200" w:after="40"/>
      <w:ind w:left="1200" w:hanging="375"/>
    </w:pPr>
  </w:style>
  <w:style w:type="paragraph" w:customStyle="1" w:styleId="RQ">
    <w:name w:val="RQ"/>
    <w:basedOn w:val="Normal"/>
    <w:pPr>
      <w:keepNext/>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autoRedefine/>
    <w:semiHidden/>
    <w:pPr>
      <w:numPr>
        <w:numId w:val="20"/>
      </w:numPr>
    </w:pPr>
  </w:style>
  <w:style w:type="paragraph" w:customStyle="1" w:styleId="lidy3">
    <w:name w:val="lidy3"/>
    <w:basedOn w:val="NormalWeb"/>
    <w:pPr>
      <w:ind w:left="1296" w:hanging="864"/>
    </w:pPr>
    <w:rPr>
      <w:rFonts w:ascii="Times" w:hAnsi="Times"/>
    </w:rPr>
  </w:style>
  <w:style w:type="paragraph" w:customStyle="1" w:styleId="AU">
    <w:name w:val="AU"/>
    <w:basedOn w:val="Normal"/>
    <w:rPr>
      <w:rFonts w:ascii="Times" w:eastAsia="Times" w:hAnsi="Times"/>
      <w:smallCaps/>
      <w:sz w:val="20"/>
      <w:szCs w:val="20"/>
    </w:rPr>
  </w:style>
  <w:style w:type="paragraph" w:customStyle="1" w:styleId="ahead">
    <w:name w:val="a_head"/>
    <w:basedOn w:val="Normal"/>
    <w:pPr>
      <w:keepNext/>
      <w:spacing w:before="220" w:after="100"/>
    </w:pPr>
    <w:rPr>
      <w:b/>
      <w:iCs/>
    </w:rPr>
  </w:style>
  <w:style w:type="paragraph" w:styleId="PlainText">
    <w:name w:val="Plain Text"/>
    <w:basedOn w:val="Normal"/>
    <w:semiHidden/>
    <w:rPr>
      <w:rFonts w:ascii="Courier New" w:hAnsi="Courier New"/>
      <w:sz w:val="20"/>
      <w:szCs w:val="20"/>
    </w:rPr>
  </w:style>
  <w:style w:type="paragraph" w:customStyle="1" w:styleId="lbf">
    <w:name w:val="lbf"/>
    <w:basedOn w:val="PlainText"/>
    <w:pPr>
      <w:keepNext/>
      <w:spacing w:after="40"/>
      <w:ind w:left="225" w:hanging="225"/>
    </w:pPr>
    <w:rPr>
      <w:rFonts w:ascii="Times" w:hAnsi="Times"/>
      <w:sz w:val="22"/>
    </w:rPr>
  </w:style>
  <w:style w:type="paragraph" w:customStyle="1" w:styleId="bl">
    <w:name w:val="bl"/>
    <w:basedOn w:val="lbf"/>
  </w:style>
  <w:style w:type="paragraph" w:customStyle="1" w:styleId="TF">
    <w:name w:val="TF"/>
    <w:basedOn w:val="Normal"/>
    <w:pPr>
      <w:tabs>
        <w:tab w:val="left" w:pos="360"/>
        <w:tab w:val="right" w:pos="900"/>
        <w:tab w:val="left" w:pos="1080"/>
      </w:tabs>
      <w:spacing w:before="200" w:after="60"/>
      <w:ind w:left="1080" w:hanging="1080"/>
    </w:pPr>
    <w:rPr>
      <w:rFonts w:ascii="Times" w:hAnsi="Times"/>
    </w:rPr>
  </w:style>
  <w:style w:type="paragraph" w:customStyle="1" w:styleId="MCQList1sub">
    <w:name w:val="MCQ_List1_sub"/>
    <w:basedOn w:val="MCQList1"/>
    <w:pPr>
      <w:tabs>
        <w:tab w:val="clear" w:pos="450"/>
        <w:tab w:val="left" w:pos="459"/>
        <w:tab w:val="left" w:pos="837"/>
      </w:tabs>
      <w:ind w:left="837" w:hanging="837"/>
    </w:pPr>
  </w:style>
  <w:style w:type="paragraph" w:customStyle="1" w:styleId="TF1">
    <w:name w:val="TF1"/>
    <w:basedOn w:val="TF"/>
    <w:pPr>
      <w:tabs>
        <w:tab w:val="clear" w:pos="360"/>
        <w:tab w:val="clear" w:pos="900"/>
        <w:tab w:val="center" w:pos="270"/>
        <w:tab w:val="center" w:pos="630"/>
      </w:tabs>
      <w:spacing w:before="240" w:after="0"/>
      <w:ind w:left="1411" w:hanging="1411"/>
    </w:pPr>
    <w:rPr>
      <w:rFonts w:ascii="Times New Roman" w:hAnsi="Times New Roman"/>
      <w:sz w:val="20"/>
    </w:rPr>
  </w:style>
  <w:style w:type="paragraph" w:customStyle="1" w:styleId="TFNM">
    <w:name w:val="TFNM"/>
    <w:basedOn w:val="TF"/>
    <w:pPr>
      <w:tabs>
        <w:tab w:val="left" w:pos="720"/>
        <w:tab w:val="left" w:pos="1125"/>
      </w:tabs>
      <w:spacing w:before="120"/>
      <w:ind w:left="1123" w:hanging="1123"/>
    </w:pPr>
  </w:style>
  <w:style w:type="paragraph" w:customStyle="1" w:styleId="MCQList1sub1">
    <w:name w:val="MCQ_List1_sub1"/>
    <w:basedOn w:val="MCQList1sub"/>
    <w:pPr>
      <w:tabs>
        <w:tab w:val="clear" w:pos="459"/>
        <w:tab w:val="left" w:pos="450"/>
      </w:tabs>
      <w:spacing w:after="0"/>
      <w:ind w:left="821" w:hanging="821"/>
    </w:pPr>
  </w:style>
  <w:style w:type="paragraph" w:customStyle="1" w:styleId="t10">
    <w:name w:val="t1]"/>
    <w:basedOn w:val="PlainText"/>
    <w:rPr>
      <w:rFonts w:ascii="Times" w:hAnsi="Times"/>
      <w:sz w:val="22"/>
    </w:rPr>
  </w:style>
  <w:style w:type="paragraph" w:customStyle="1" w:styleId="MCQAns">
    <w:name w:val="MCQ_Ans"/>
    <w:basedOn w:val="MCQList2"/>
    <w:pPr>
      <w:tabs>
        <w:tab w:val="left" w:pos="1411"/>
      </w:tabs>
      <w:spacing w:before="80" w:after="0"/>
      <w:ind w:left="475" w:firstLine="0"/>
    </w:pPr>
  </w:style>
  <w:style w:type="paragraph" w:customStyle="1" w:styleId="MCQAns1">
    <w:name w:val="MCQ_Ans1"/>
    <w:basedOn w:val="MCQAns"/>
    <w:pPr>
      <w:tabs>
        <w:tab w:val="clear" w:pos="1411"/>
        <w:tab w:val="left" w:pos="1483"/>
      </w:tabs>
      <w:ind w:left="1483" w:hanging="1037"/>
    </w:pPr>
    <w:rPr>
      <w:b/>
    </w:rPr>
  </w:style>
  <w:style w:type="paragraph" w:customStyle="1" w:styleId="MCQAns2">
    <w:name w:val="MCQ_Ans2"/>
    <w:basedOn w:val="MCQAns"/>
    <w:pPr>
      <w:tabs>
        <w:tab w:val="clear" w:pos="1411"/>
        <w:tab w:val="left" w:pos="1339"/>
      </w:tabs>
      <w:spacing w:before="40"/>
    </w:pPr>
  </w:style>
  <w:style w:type="paragraph" w:customStyle="1" w:styleId="ti">
    <w:name w:val="ti"/>
    <w:basedOn w:val="Normal"/>
  </w:style>
  <w:style w:type="paragraph" w:styleId="ListParagraph">
    <w:name w:val="List Paragraph"/>
    <w:basedOn w:val="Normal"/>
    <w:qFormat/>
    <w:pPr>
      <w:ind w:left="720"/>
    </w:pPr>
  </w:style>
  <w:style w:type="paragraph" w:styleId="BalloonText">
    <w:name w:val="Balloon Text"/>
    <w:basedOn w:val="Normal"/>
    <w:semiHidden/>
    <w:rPr>
      <w:rFonts w:ascii="Tahoma" w:hAnsi="Tahoma" w:cs="Tahoma"/>
      <w:sz w:val="16"/>
      <w:szCs w:val="16"/>
    </w:rPr>
  </w:style>
  <w:style w:type="paragraph" w:customStyle="1" w:styleId="ADCA">
    <w:name w:val="ADC_A"/>
    <w:basedOn w:val="MCQList1"/>
  </w:style>
  <w:style w:type="paragraph" w:customStyle="1" w:styleId="acdA">
    <w:name w:val="acd_A"/>
    <w:basedOn w:val="ADCA"/>
  </w:style>
  <w:style w:type="paragraph" w:customStyle="1" w:styleId="ACDQ">
    <w:name w:val="ACD_Q"/>
    <w:basedOn w:val="MCQList1"/>
    <w:rPr>
      <w:i/>
    </w:rPr>
  </w:style>
  <w:style w:type="paragraph" w:customStyle="1" w:styleId="ANS">
    <w:name w:val="ANS"/>
    <w:basedOn w:val="MCQList1"/>
    <w:pPr>
      <w:tabs>
        <w:tab w:val="clear" w:pos="450"/>
        <w:tab w:val="left" w:pos="446"/>
        <w:tab w:val="left" w:pos="792"/>
      </w:tabs>
      <w:ind w:left="792" w:hanging="792"/>
    </w:pPr>
  </w:style>
  <w:style w:type="paragraph" w:customStyle="1" w:styleId="ANSText">
    <w:name w:val="ANS_Text"/>
    <w:basedOn w:val="ANS"/>
    <w:pPr>
      <w:spacing w:before="0"/>
    </w:p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ind w:left="720" w:right="720"/>
      <w:jc w:val="center"/>
    </w:pPr>
  </w:style>
  <w:style w:type="paragraph" w:customStyle="1" w:styleId="AuText1">
    <w:name w:val="Au_Text1"/>
    <w:basedOn w:val="T1"/>
    <w:pPr>
      <w:ind w:left="720" w:right="720"/>
    </w:pPr>
  </w:style>
  <w:style w:type="paragraph" w:customStyle="1" w:styleId="T2">
    <w:name w:val="T2"/>
    <w:basedOn w:val="T1"/>
    <w:pPr>
      <w:spacing w:before="200"/>
    </w:pPr>
  </w:style>
  <w:style w:type="paragraph" w:customStyle="1" w:styleId="AuText2">
    <w:name w:val="Au_Text2"/>
    <w:basedOn w:val="T2"/>
    <w:pPr>
      <w:ind w:left="720" w:right="720"/>
    </w:pPr>
  </w:style>
  <w:style w:type="paragraph" w:customStyle="1" w:styleId="BL0">
    <w:name w:val="BL"/>
    <w:basedOn w:val="Normal"/>
    <w:pPr>
      <w:tabs>
        <w:tab w:val="left" w:pos="288"/>
      </w:tabs>
      <w:ind w:left="288" w:hanging="288"/>
    </w:pPr>
    <w:rPr>
      <w:rFonts w:ascii="Times" w:hAnsi="Times"/>
    </w:rPr>
  </w:style>
  <w:style w:type="paragraph" w:customStyle="1" w:styleId="BL2">
    <w:name w:val="BL2"/>
    <w:basedOn w:val="BL0"/>
    <w:pPr>
      <w:tabs>
        <w:tab w:val="clear" w:pos="288"/>
        <w:tab w:val="left" w:pos="711"/>
      </w:tabs>
      <w:spacing w:after="60"/>
      <w:ind w:left="705" w:hanging="259"/>
    </w:pPr>
  </w:style>
  <w:style w:type="paragraph" w:customStyle="1" w:styleId="BL2F">
    <w:name w:val="BL2(F)"/>
    <w:basedOn w:val="BL2"/>
    <w:pPr>
      <w:spacing w:before="60" w:after="0"/>
      <w:ind w:hanging="403"/>
    </w:pPr>
  </w:style>
  <w:style w:type="paragraph" w:customStyle="1" w:styleId="BL22">
    <w:name w:val="BL2(2)"/>
    <w:basedOn w:val="BL2F"/>
    <w:pPr>
      <w:spacing w:before="40"/>
    </w:pPr>
  </w:style>
  <w:style w:type="paragraph" w:customStyle="1" w:styleId="BL2F1">
    <w:name w:val="BL2(F1)"/>
    <w:basedOn w:val="BL2F"/>
    <w:pPr>
      <w:tabs>
        <w:tab w:val="left" w:pos="2133"/>
      </w:tabs>
    </w:pPr>
  </w:style>
  <w:style w:type="paragraph" w:customStyle="1" w:styleId="BL2F2">
    <w:name w:val="BL2(F2)"/>
    <w:basedOn w:val="BL22"/>
    <w:pPr>
      <w:tabs>
        <w:tab w:val="left" w:pos="2133"/>
      </w:tabs>
    </w:pPr>
  </w:style>
  <w:style w:type="paragraph" w:customStyle="1" w:styleId="BLF">
    <w:name w:val="BLF"/>
    <w:basedOn w:val="BL0"/>
    <w:pPr>
      <w:spacing w:before="60"/>
    </w:pPr>
  </w:style>
  <w:style w:type="paragraph" w:styleId="BodyText2">
    <w:name w:val="Body Text 2"/>
    <w:basedOn w:val="Normal"/>
    <w:semiHidden/>
    <w:pPr>
      <w:widowControl w:val="0"/>
      <w:jc w:val="center"/>
    </w:pPr>
    <w:rPr>
      <w:rFonts w:ascii="Courier New" w:hAnsi="Courier New"/>
      <w:snapToGrid w:val="0"/>
      <w:sz w:val="32"/>
    </w:rPr>
  </w:style>
  <w:style w:type="paragraph" w:styleId="BodyTextIndent2">
    <w:name w:val="Body Text Indent 2"/>
    <w:basedOn w:val="Normal"/>
    <w:semiHidden/>
    <w:pPr>
      <w:ind w:left="1440"/>
    </w:pPr>
  </w:style>
  <w:style w:type="paragraph" w:styleId="BodyTextIndent3">
    <w:name w:val="Body Text Indent 3"/>
    <w:basedOn w:val="Normal"/>
    <w:semiHidden/>
    <w:pPr>
      <w:ind w:left="1080" w:hanging="720"/>
    </w:pPr>
  </w:style>
  <w:style w:type="paragraph" w:customStyle="1" w:styleId="CC1">
    <w:name w:val="CC1"/>
    <w:basedOn w:val="Normal"/>
    <w:pPr>
      <w:numPr>
        <w:numId w:val="19"/>
      </w:numPr>
    </w:pPr>
  </w:style>
  <w:style w:type="paragraph" w:customStyle="1" w:styleId="CN">
    <w:name w:val="CN"/>
    <w:basedOn w:val="Heading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0" w:line="240" w:lineRule="auto"/>
    </w:pPr>
    <w:rPr>
      <w:sz w:val="36"/>
      <w:szCs w:val="36"/>
    </w:rPr>
  </w:style>
  <w:style w:type="paragraph" w:customStyle="1" w:styleId="CO">
    <w:name w:val="CO"/>
    <w:basedOn w:val="MCQList1"/>
    <w:pPr>
      <w:spacing w:before="120" w:after="0"/>
      <w:ind w:left="446" w:hanging="446"/>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T">
    <w:name w:val="CT"/>
    <w:basedOn w:val="Heading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20" w:line="240" w:lineRule="auto"/>
    </w:pPr>
    <w:rPr>
      <w:sz w:val="36"/>
      <w:szCs w:val="36"/>
    </w:rPr>
  </w:style>
  <w:style w:type="paragraph" w:customStyle="1" w:styleId="DEFEXP">
    <w:name w:val="DEF_EXP"/>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60" w:line="240" w:lineRule="exact"/>
      <w:jc w:val="both"/>
    </w:pPr>
  </w:style>
  <w:style w:type="paragraph" w:customStyle="1" w:styleId="DEFEXP1">
    <w:name w:val="DEF_EXP1"/>
    <w:basedOn w:val="DEFEXP"/>
    <w:pPr>
      <w:spacing w:before="240"/>
    </w:pPr>
  </w:style>
  <w:style w:type="character" w:customStyle="1" w:styleId="emailstyle15">
    <w:name w:val="emailstyle15"/>
    <w:semiHidden/>
    <w:rPr>
      <w:rFonts w:ascii="Arial" w:hAnsi="Arial" w:cs="Arial"/>
      <w:color w:val="000000"/>
      <w:sz w:val="20"/>
    </w:rPr>
  </w:style>
  <w:style w:type="paragraph" w:styleId="EndnoteText">
    <w:name w:val="endnote text"/>
    <w:basedOn w:val="Normal"/>
    <w:semiHidden/>
    <w:pPr>
      <w:widowControl w:val="0"/>
    </w:pPr>
    <w:rPr>
      <w:rFonts w:ascii="Courier New" w:hAnsi="Courier New"/>
      <w:snapToGrid w:val="0"/>
    </w:rPr>
  </w:style>
  <w:style w:type="paragraph" w:customStyle="1" w:styleId="EXList">
    <w:name w:val="EX_List"/>
    <w:basedOn w:val="T1"/>
    <w:pPr>
      <w:tabs>
        <w:tab w:val="left" w:leader="underscore" w:pos="672"/>
        <w:tab w:val="right" w:pos="1050"/>
        <w:tab w:val="left" w:pos="5760"/>
      </w:tabs>
      <w:spacing w:before="200" w:after="60"/>
      <w:ind w:left="1200" w:hanging="1200"/>
    </w:pPr>
  </w:style>
  <w:style w:type="paragraph" w:customStyle="1" w:styleId="EXListDC">
    <w:name w:val="EX_List(DC)"/>
    <w:basedOn w:val="EXList"/>
    <w:pPr>
      <w:keepNext w:val="0"/>
      <w:tabs>
        <w:tab w:val="clear" w:pos="672"/>
        <w:tab w:val="clear" w:pos="1050"/>
        <w:tab w:val="clear" w:pos="5760"/>
        <w:tab w:val="left" w:pos="1575"/>
        <w:tab w:val="left" w:pos="5562"/>
        <w:tab w:val="left" w:pos="5931"/>
      </w:tabs>
      <w:ind w:left="1206" w:firstLine="0"/>
    </w:pPr>
  </w:style>
  <w:style w:type="paragraph" w:customStyle="1" w:styleId="EXList1">
    <w:name w:val="EX_List(1)"/>
    <w:basedOn w:val="EXListDC"/>
    <w:pPr>
      <w:tabs>
        <w:tab w:val="clear" w:pos="5562"/>
        <w:tab w:val="clear" w:pos="5931"/>
        <w:tab w:val="left" w:pos="5697"/>
        <w:tab w:val="left" w:pos="6093"/>
      </w:tabs>
      <w:spacing w:before="120"/>
      <w:ind w:left="1210"/>
    </w:pPr>
  </w:style>
  <w:style w:type="paragraph" w:customStyle="1" w:styleId="EXList2">
    <w:name w:val="EX_List(2)"/>
    <w:basedOn w:val="EXListDC"/>
    <w:pPr>
      <w:tabs>
        <w:tab w:val="clear" w:pos="5562"/>
        <w:tab w:val="clear" w:pos="5931"/>
        <w:tab w:val="left" w:pos="5688"/>
        <w:tab w:val="left" w:pos="6093"/>
      </w:tabs>
      <w:spacing w:before="0"/>
      <w:ind w:left="1210"/>
    </w:pPr>
  </w:style>
  <w:style w:type="paragraph" w:customStyle="1" w:styleId="exruler">
    <w:name w:val="ex_ruler"/>
    <w:basedOn w:val="T1"/>
    <w:pPr>
      <w:spacing w:before="120"/>
      <w:ind w:left="446"/>
    </w:pPr>
  </w:style>
  <w:style w:type="paragraph" w:customStyle="1" w:styleId="exruler1">
    <w:name w:val="ex_ruler1"/>
    <w:basedOn w:val="exruler"/>
    <w:pPr>
      <w:ind w:firstLine="450"/>
    </w:pPr>
  </w:style>
  <w:style w:type="paragraph" w:customStyle="1" w:styleId="extable">
    <w:name w:val="ex_table"/>
    <w:basedOn w:val="T1"/>
    <w:pPr>
      <w:tabs>
        <w:tab w:val="left" w:pos="525"/>
        <w:tab w:val="left" w:pos="1647"/>
        <w:tab w:val="left" w:pos="2175"/>
        <w:tab w:val="left" w:pos="3285"/>
        <w:tab w:val="left" w:pos="3825"/>
        <w:tab w:val="left" w:pos="4653"/>
        <w:tab w:val="left" w:pos="5175"/>
      </w:tabs>
      <w:ind w:left="18"/>
    </w:pPr>
  </w:style>
  <w:style w:type="paragraph" w:customStyle="1" w:styleId="extable1">
    <w:name w:val="ex_table1"/>
    <w:basedOn w:val="extable"/>
    <w:pPr>
      <w:tabs>
        <w:tab w:val="clear" w:pos="525"/>
        <w:tab w:val="clear" w:pos="1647"/>
        <w:tab w:val="clear" w:pos="2175"/>
        <w:tab w:val="clear" w:pos="3285"/>
        <w:tab w:val="clear" w:pos="4653"/>
        <w:tab w:val="left" w:pos="450"/>
        <w:tab w:val="left" w:pos="1872"/>
        <w:tab w:val="left" w:pos="2325"/>
        <w:tab w:val="left" w:pos="3537"/>
        <w:tab w:val="left" w:pos="4257"/>
        <w:tab w:val="left" w:pos="5292"/>
        <w:tab w:val="left" w:pos="6012"/>
      </w:tabs>
    </w:pPr>
  </w:style>
  <w:style w:type="character" w:styleId="FootnoteReference">
    <w:name w:val="footnote reference"/>
    <w:semiHidden/>
    <w:rPr>
      <w:sz w:val="22"/>
      <w:vertAlign w:val="superscript"/>
    </w:rPr>
  </w:style>
  <w:style w:type="paragraph" w:styleId="FootnoteText">
    <w:name w:val="footnote text"/>
    <w:basedOn w:val="Normal"/>
    <w:semiHidden/>
    <w:pPr>
      <w:spacing w:after="120"/>
      <w:jc w:val="both"/>
    </w:pPr>
    <w:rPr>
      <w:rFonts w:ascii="Times" w:hAnsi="Times"/>
      <w:sz w:val="18"/>
    </w:rPr>
  </w:style>
  <w:style w:type="paragraph" w:customStyle="1" w:styleId="H1">
    <w:name w:val="H1"/>
    <w:basedOn w:val="Normal"/>
    <w:rPr>
      <w:b/>
    </w:rPr>
  </w:style>
  <w:style w:type="paragraph" w:customStyle="1" w:styleId="H3">
    <w:name w:val="H3"/>
    <w:basedOn w:val="T1"/>
    <w:pPr>
      <w:spacing w:before="200" w:after="100"/>
    </w:pPr>
    <w:rPr>
      <w:b/>
      <w:bCs/>
    </w:rPr>
  </w:style>
  <w:style w:type="paragraph" w:customStyle="1" w:styleId="h30">
    <w:name w:val="h3"/>
    <w:basedOn w:val="T1"/>
    <w:pPr>
      <w:spacing w:before="200" w:after="120"/>
    </w:pPr>
    <w:rPr>
      <w:b/>
      <w:bCs/>
    </w:rPr>
  </w:style>
  <w:style w:type="paragraph" w:customStyle="1" w:styleId="LB">
    <w:name w:val="LB"/>
    <w:basedOn w:val="MCQList1"/>
    <w:pPr>
      <w:tabs>
        <w:tab w:val="clear" w:pos="270"/>
        <w:tab w:val="left" w:pos="288"/>
      </w:tabs>
      <w:spacing w:before="0" w:after="40"/>
      <w:ind w:left="300" w:hanging="300"/>
    </w:pPr>
  </w:style>
  <w:style w:type="paragraph" w:customStyle="1" w:styleId="LBF0">
    <w:name w:val="LBF"/>
    <w:basedOn w:val="LB"/>
    <w:pPr>
      <w:spacing w:before="120"/>
      <w:ind w:left="302" w:hanging="302"/>
    </w:pPr>
  </w:style>
  <w:style w:type="paragraph" w:styleId="List30">
    <w:name w:val="List 3"/>
    <w:basedOn w:val="Normal"/>
    <w:semiHidden/>
    <w:pPr>
      <w:ind w:left="1080" w:hanging="360"/>
    </w:pPr>
  </w:style>
  <w:style w:type="paragraph" w:customStyle="1" w:styleId="List2a">
    <w:name w:val="List2(a)"/>
    <w:basedOn w:val="List2"/>
    <w:pPr>
      <w:spacing w:before="0"/>
      <w:ind w:hanging="7"/>
    </w:pPr>
    <w:rPr>
      <w:spacing w:val="-2"/>
    </w:rPr>
  </w:style>
  <w:style w:type="paragraph" w:customStyle="1" w:styleId="list50">
    <w:name w:val="list5"/>
    <w:basedOn w:val="Normal"/>
    <w:pPr>
      <w:tabs>
        <w:tab w:val="left" w:pos="2016"/>
      </w:tabs>
      <w:ind w:left="2016" w:hanging="288"/>
    </w:pPr>
    <w:rPr>
      <w:rFonts w:ascii="Times" w:hAnsi="Times"/>
    </w:rPr>
  </w:style>
  <w:style w:type="paragraph" w:customStyle="1" w:styleId="MC">
    <w:name w:val="MC"/>
    <w:basedOn w:val="Normal"/>
    <w:pPr>
      <w:keepNext/>
      <w:spacing w:before="240" w:line="240" w:lineRule="exact"/>
      <w:ind w:left="360" w:hanging="360"/>
      <w:jc w:val="both"/>
    </w:pPr>
  </w:style>
  <w:style w:type="paragraph" w:customStyle="1" w:styleId="MC2">
    <w:name w:val="MC2"/>
    <w:basedOn w:val="MC"/>
    <w:pPr>
      <w:spacing w:before="0"/>
    </w:pPr>
  </w:style>
  <w:style w:type="paragraph" w:customStyle="1" w:styleId="MCANS">
    <w:name w:val="MCANS"/>
    <w:basedOn w:val="Normal"/>
    <w:pPr>
      <w:spacing w:line="240" w:lineRule="exact"/>
      <w:ind w:left="720" w:hanging="360"/>
      <w:jc w:val="both"/>
    </w:pPr>
  </w:style>
  <w:style w:type="paragraph" w:customStyle="1" w:styleId="MCINS">
    <w:name w:val="MCINS"/>
    <w:basedOn w:val="MC"/>
    <w:rPr>
      <w:i/>
    </w:rPr>
  </w:style>
  <w:style w:type="paragraph" w:customStyle="1" w:styleId="MCQList1a">
    <w:name w:val="MCQ_List1a"/>
    <w:basedOn w:val="MCQList1"/>
    <w:pPr>
      <w:tabs>
        <w:tab w:val="clear" w:pos="270"/>
        <w:tab w:val="right" w:pos="274"/>
      </w:tabs>
    </w:pPr>
  </w:style>
  <w:style w:type="paragraph" w:customStyle="1" w:styleId="MCQList2sub">
    <w:name w:val="MCQ_List2_sub"/>
    <w:basedOn w:val="MCQList2"/>
    <w:pPr>
      <w:tabs>
        <w:tab w:val="left" w:pos="821"/>
        <w:tab w:val="left" w:pos="1296"/>
      </w:tabs>
      <w:ind w:left="1267" w:hanging="821"/>
    </w:pPr>
  </w:style>
  <w:style w:type="paragraph" w:customStyle="1" w:styleId="MTC">
    <w:name w:val="MTC"/>
    <w:basedOn w:val="TF"/>
    <w:pPr>
      <w:tabs>
        <w:tab w:val="clear" w:pos="360"/>
        <w:tab w:val="clear" w:pos="900"/>
        <w:tab w:val="right" w:leader="underscore" w:pos="720"/>
      </w:tabs>
      <w:spacing w:before="120" w:after="0"/>
      <w:ind w:left="0" w:firstLine="0"/>
    </w:pPr>
    <w:rPr>
      <w:rFonts w:ascii="Times New Roman" w:hAnsi="Times New Roman"/>
      <w:sz w:val="20"/>
    </w:rPr>
  </w:style>
  <w:style w:type="paragraph" w:customStyle="1" w:styleId="MTC1">
    <w:name w:val="MTC1"/>
    <w:basedOn w:val="MTC"/>
    <w:pPr>
      <w:spacing w:before="240"/>
    </w:pPr>
  </w:style>
  <w:style w:type="paragraph" w:customStyle="1" w:styleId="MTCANS">
    <w:name w:val="MTCANS"/>
    <w:basedOn w:val="MTC"/>
    <w:pPr>
      <w:tabs>
        <w:tab w:val="clear" w:pos="720"/>
        <w:tab w:val="clear" w:pos="1080"/>
        <w:tab w:val="left" w:pos="1800"/>
        <w:tab w:val="left" w:pos="5760"/>
        <w:tab w:val="left" w:pos="6120"/>
      </w:tabs>
      <w:spacing w:before="60"/>
      <w:ind w:left="1440"/>
    </w:pPr>
  </w:style>
  <w:style w:type="paragraph" w:customStyle="1" w:styleId="MTCANS1">
    <w:name w:val="MTCANS1"/>
    <w:basedOn w:val="MTCANS"/>
    <w:pPr>
      <w:spacing w:before="240"/>
    </w:pPr>
  </w:style>
  <w:style w:type="paragraph" w:customStyle="1" w:styleId="PG">
    <w:name w:val="PG"/>
    <w:basedOn w:val="MCQList1"/>
  </w:style>
  <w:style w:type="paragraph" w:customStyle="1" w:styleId="SC1">
    <w:name w:val="SC1"/>
    <w:basedOn w:val="CC1"/>
    <w:pPr>
      <w:numPr>
        <w:numId w:val="0"/>
      </w:numPr>
    </w:pPr>
  </w:style>
  <w:style w:type="paragraph" w:customStyle="1" w:styleId="Table">
    <w:name w:val="Table"/>
    <w:basedOn w:val="T1"/>
    <w:pPr>
      <w:spacing w:after="120"/>
    </w:pPr>
    <w:rPr>
      <w:b/>
      <w:bCs/>
    </w:rPr>
  </w:style>
  <w:style w:type="paragraph" w:customStyle="1" w:styleId="TB">
    <w:name w:val="TB"/>
    <w:basedOn w:val="T1"/>
  </w:style>
  <w:style w:type="paragraph" w:styleId="Title">
    <w:name w:val="Title"/>
    <w:basedOn w:val="Normal"/>
    <w:qFormat/>
    <w:pPr>
      <w:jc w:val="center"/>
    </w:pPr>
    <w:rPr>
      <w:b/>
      <w:sz w:val="32"/>
    </w:rPr>
  </w:style>
  <w:style w:type="paragraph" w:customStyle="1" w:styleId="UL1">
    <w:name w:val="UL_1"/>
    <w:basedOn w:val="Normal"/>
    <w:pPr>
      <w:spacing w:line="240" w:lineRule="exact"/>
      <w:ind w:left="900" w:hanging="180"/>
    </w:pPr>
  </w:style>
  <w:style w:type="paragraph" w:customStyle="1" w:styleId="UL2">
    <w:name w:val="UL_2"/>
    <w:basedOn w:val="UL1"/>
    <w:pPr>
      <w:spacing w:before="120"/>
      <w:ind w:left="907" w:hanging="187"/>
    </w:pPr>
  </w:style>
  <w:style w:type="paragraph" w:customStyle="1" w:styleId="BL1">
    <w:name w:val="BL1"/>
    <w:basedOn w:val="Footer"/>
    <w:pPr>
      <w:tabs>
        <w:tab w:val="clear" w:pos="4320"/>
        <w:tab w:val="clear" w:pos="8640"/>
        <w:tab w:val="left" w:pos="288"/>
      </w:tabs>
      <w:spacing w:before="100" w:line="260" w:lineRule="exact"/>
      <w:ind w:left="302" w:hanging="302"/>
      <w:jc w:val="both"/>
    </w:pPr>
    <w:rPr>
      <w:rFonts w:ascii="Times" w:hAnsi="Times"/>
    </w:rPr>
  </w:style>
  <w:style w:type="paragraph" w:customStyle="1" w:styleId="TBLeft">
    <w:name w:val="TB_Left"/>
    <w:rPr>
      <w:rFonts w:ascii="Times" w:hAnsi="Times"/>
      <w:b/>
      <w:bCs/>
      <w:sz w:val="22"/>
    </w:rPr>
  </w:style>
  <w:style w:type="paragraph" w:customStyle="1" w:styleId="TBLeft1">
    <w:name w:val="TB_Left1"/>
    <w:rPr>
      <w:rFonts w:ascii="Times" w:hAnsi="Times"/>
      <w:bCs/>
      <w:sz w:val="22"/>
    </w:rPr>
  </w:style>
  <w:style w:type="paragraph" w:customStyle="1" w:styleId="T">
    <w:name w:val="T"/>
    <w:basedOn w:val="MCQList2"/>
    <w:pPr>
      <w:spacing w:after="240"/>
      <w:ind w:left="0" w:firstLine="0"/>
    </w:pPr>
    <w:rPr>
      <w:szCs w:val="20"/>
    </w:rPr>
  </w:style>
  <w:style w:type="paragraph" w:customStyle="1" w:styleId="TBCenter">
    <w:name w:val="TB_Center"/>
    <w:pPr>
      <w:spacing w:line="260" w:lineRule="exact"/>
      <w:jc w:val="center"/>
    </w:pPr>
    <w:rPr>
      <w:rFonts w:ascii="Times" w:hAnsi="Times"/>
      <w:b/>
      <w:bCs/>
      <w:sz w:val="22"/>
    </w:rPr>
  </w:style>
  <w:style w:type="paragraph" w:customStyle="1" w:styleId="TBRight1">
    <w:name w:val="TB_Right1"/>
    <w:pPr>
      <w:jc w:val="right"/>
    </w:pPr>
    <w:rPr>
      <w:rFonts w:ascii="Times" w:hAnsi="Times"/>
      <w:bCs/>
      <w:sz w:val="22"/>
    </w:rPr>
  </w:style>
  <w:style w:type="paragraph" w:customStyle="1" w:styleId="NL">
    <w:name w:val="NL"/>
    <w:basedOn w:val="BL1"/>
    <w:pPr>
      <w:tabs>
        <w:tab w:val="clear" w:pos="288"/>
        <w:tab w:val="left" w:pos="432"/>
      </w:tabs>
      <w:spacing w:before="240"/>
      <w:ind w:left="432" w:hanging="432"/>
      <w:jc w:val="left"/>
    </w:pPr>
  </w:style>
  <w:style w:type="paragraph" w:customStyle="1" w:styleId="SubList5">
    <w:name w:val="SubList5"/>
    <w:basedOn w:val="List5"/>
    <w:pPr>
      <w:tabs>
        <w:tab w:val="clear" w:pos="1875"/>
        <w:tab w:val="left" w:pos="1944"/>
        <w:tab w:val="left" w:pos="2160"/>
      </w:tabs>
      <w:spacing w:after="40"/>
      <w:ind w:left="2390" w:hanging="446"/>
    </w:pPr>
    <w:rPr>
      <w:szCs w:val="20"/>
    </w:rPr>
  </w:style>
  <w:style w:type="character" w:styleId="Hyperlink">
    <w:name w:val="Hyperlink"/>
    <w:semiHidden/>
    <w:rPr>
      <w:color w:val="0000FF"/>
      <w:u w:val="single"/>
    </w:rPr>
  </w:style>
  <w:style w:type="paragraph" w:customStyle="1" w:styleId="TFQ">
    <w:name w:val="TFQ"/>
    <w:basedOn w:val="T1"/>
    <w:pPr>
      <w:tabs>
        <w:tab w:val="left" w:pos="446"/>
      </w:tabs>
      <w:spacing w:before="200" w:after="60"/>
      <w:ind w:left="446" w:hanging="446"/>
    </w:pPr>
    <w:rPr>
      <w:szCs w:val="20"/>
    </w:rPr>
  </w:style>
  <w:style w:type="paragraph" w:customStyle="1" w:styleId="MCQList3">
    <w:name w:val="MCQ_List3"/>
    <w:basedOn w:val="MCQList2"/>
    <w:pPr>
      <w:tabs>
        <w:tab w:val="left" w:pos="821"/>
      </w:tabs>
      <w:ind w:left="1195" w:hanging="374"/>
    </w:pPr>
    <w:rPr>
      <w:szCs w:val="20"/>
    </w:rPr>
  </w:style>
  <w:style w:type="paragraph" w:customStyle="1" w:styleId="Note">
    <w:name w:val="Note"/>
    <w:basedOn w:val="Normal"/>
    <w:pPr>
      <w:keepNext/>
      <w:keepLines/>
      <w:spacing w:before="200" w:after="40"/>
      <w:ind w:left="677" w:hanging="677"/>
      <w:outlineLvl w:val="2"/>
    </w:pPr>
    <w:rPr>
      <w:rFonts w:ascii="Times" w:hAnsi="Times"/>
      <w:snapToGrid w:val="0"/>
      <w:szCs w:val="20"/>
    </w:rPr>
  </w:style>
  <w:style w:type="paragraph" w:customStyle="1" w:styleId="summary">
    <w:name w:val="summary"/>
    <w:basedOn w:val="T1"/>
    <w:pPr>
      <w:spacing w:after="60"/>
    </w:pPr>
    <w:rPr>
      <w:szCs w:val="20"/>
    </w:rPr>
  </w:style>
  <w:style w:type="paragraph" w:customStyle="1" w:styleId="SumList">
    <w:name w:val="SumList"/>
    <w:basedOn w:val="List1"/>
    <w:pPr>
      <w:tabs>
        <w:tab w:val="clear" w:pos="504"/>
        <w:tab w:val="left" w:pos="720"/>
      </w:tabs>
      <w:spacing w:before="140" w:after="40"/>
      <w:ind w:left="936" w:hanging="720"/>
    </w:pPr>
    <w:rPr>
      <w:b w:val="0"/>
      <w:bCs/>
      <w:szCs w:val="20"/>
    </w:rPr>
  </w:style>
  <w:style w:type="paragraph" w:customStyle="1" w:styleId="MCQList4">
    <w:name w:val="MCQ_List4"/>
    <w:basedOn w:val="MCQList3"/>
    <w:pPr>
      <w:ind w:left="1325" w:hanging="504"/>
    </w:pPr>
  </w:style>
  <w:style w:type="paragraph" w:customStyle="1" w:styleId="MCQList2Sub0">
    <w:name w:val="MCQ_List2_Sub"/>
    <w:basedOn w:val="MCQList2"/>
    <w:pPr>
      <w:tabs>
        <w:tab w:val="left" w:pos="3879"/>
      </w:tabs>
      <w:ind w:firstLine="1299"/>
    </w:pPr>
    <w:rPr>
      <w:szCs w:val="20"/>
    </w:rPr>
  </w:style>
  <w:style w:type="paragraph" w:customStyle="1" w:styleId="MCQList2ind">
    <w:name w:val="MCQ_List2_ind"/>
    <w:basedOn w:val="MCQList2"/>
    <w:pPr>
      <w:tabs>
        <w:tab w:val="left" w:pos="2160"/>
        <w:tab w:val="left" w:pos="3879"/>
      </w:tabs>
      <w:spacing w:before="200"/>
      <w:ind w:left="821" w:firstLine="0"/>
    </w:pPr>
    <w:rPr>
      <w:b/>
      <w:bCs/>
      <w:szCs w:val="20"/>
    </w:rPr>
  </w:style>
  <w:style w:type="paragraph" w:customStyle="1" w:styleId="MCQList2ind1">
    <w:name w:val="MCQ_List2_ind1"/>
    <w:basedOn w:val="MCQList2"/>
    <w:pPr>
      <w:ind w:firstLine="3054"/>
    </w:pPr>
    <w:rPr>
      <w:szCs w:val="20"/>
    </w:rPr>
  </w:style>
  <w:style w:type="paragraph" w:customStyle="1" w:styleId="lb0">
    <w:name w:val="lb"/>
    <w:basedOn w:val="MCQList1"/>
    <w:pPr>
      <w:tabs>
        <w:tab w:val="clear" w:pos="270"/>
        <w:tab w:val="clear" w:pos="450"/>
      </w:tabs>
      <w:spacing w:before="0"/>
      <w:ind w:left="297" w:hanging="297"/>
    </w:pPr>
    <w:rPr>
      <w:szCs w:val="20"/>
    </w:rPr>
  </w:style>
  <w:style w:type="paragraph" w:customStyle="1" w:styleId="h10">
    <w:name w:val="h1"/>
    <w:basedOn w:val="H2"/>
    <w:pPr>
      <w:spacing w:before="0"/>
    </w:pPr>
  </w:style>
  <w:style w:type="paragraph" w:styleId="List20">
    <w:name w:val="List 2"/>
    <w:basedOn w:val="Normal"/>
    <w:semiHidden/>
    <w:pPr>
      <w:ind w:left="720" w:hanging="360"/>
    </w:pPr>
    <w:rPr>
      <w:sz w:val="20"/>
      <w:szCs w:val="20"/>
    </w:rPr>
  </w:style>
  <w:style w:type="paragraph" w:customStyle="1" w:styleId="NLBL">
    <w:name w:val="NLBL"/>
    <w:basedOn w:val="Normal"/>
    <w:pPr>
      <w:tabs>
        <w:tab w:val="num" w:pos="900"/>
      </w:tabs>
      <w:ind w:left="900" w:hanging="270"/>
      <w:jc w:val="both"/>
    </w:pPr>
  </w:style>
  <w:style w:type="paragraph" w:customStyle="1" w:styleId="NLNL">
    <w:name w:val="NLNL"/>
    <w:basedOn w:val="Normal"/>
    <w:pPr>
      <w:tabs>
        <w:tab w:val="left" w:pos="720"/>
      </w:tabs>
      <w:spacing w:line="260" w:lineRule="exact"/>
      <w:ind w:left="720" w:hanging="360"/>
      <w:jc w:val="both"/>
    </w:pPr>
  </w:style>
  <w:style w:type="paragraph" w:customStyle="1" w:styleId="NLNLNL">
    <w:name w:val="NLNLNL"/>
    <w:basedOn w:val="NLNL"/>
    <w:pPr>
      <w:ind w:left="1440" w:hanging="720"/>
    </w:pPr>
  </w:style>
  <w:style w:type="paragraph" w:customStyle="1" w:styleId="TBRight">
    <w:name w:val="TB_Right"/>
    <w:pPr>
      <w:jc w:val="right"/>
    </w:pPr>
    <w:rPr>
      <w:rFonts w:ascii="Times" w:hAnsi="Times"/>
      <w:b/>
      <w:bCs/>
      <w:sz w:val="22"/>
    </w:rPr>
  </w:style>
  <w:style w:type="paragraph" w:customStyle="1" w:styleId="TBCH">
    <w:name w:val="TBCH"/>
    <w:basedOn w:val="Normal"/>
    <w:pPr>
      <w:spacing w:line="260" w:lineRule="exact"/>
      <w:jc w:val="both"/>
    </w:pPr>
    <w:rPr>
      <w:rFonts w:ascii="Arial" w:hAnsi="Arial" w:cs="Arial"/>
      <w:b/>
      <w:bCs/>
      <w:sz w:val="20"/>
      <w:szCs w:val="20"/>
    </w:rPr>
  </w:style>
  <w:style w:type="character" w:customStyle="1" w:styleId="awTB01questionHeadChar">
    <w:name w:val="awTB_01_questionHead Char"/>
    <w:rPr>
      <w:rFonts w:ascii="Helvetica" w:hAnsi="Helvetica"/>
      <w:b/>
      <w:sz w:val="28"/>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D0"/>
    <w:rPr>
      <w:rFonts w:asciiTheme="minorHAnsi" w:eastAsiaTheme="minorEastAsia" w:hAnsiTheme="minorHAnsi" w:cstheme="minorBidi"/>
      <w:sz w:val="24"/>
      <w:szCs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rsid w:val="00DF7B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7BD0"/>
  </w:style>
  <w:style w:type="paragraph" w:customStyle="1" w:styleId="List1">
    <w:name w:val="List1"/>
    <w:basedOn w:val="Normal"/>
    <w:pPr>
      <w:keepNext/>
      <w:tabs>
        <w:tab w:val="left" w:pos="504"/>
      </w:tabs>
      <w:spacing w:before="200"/>
      <w:ind w:left="518" w:hanging="518"/>
    </w:pPr>
    <w:rPr>
      <w:rFonts w:ascii="Times" w:hAnsi="Times"/>
      <w:b/>
    </w:rPr>
  </w:style>
  <w:style w:type="paragraph" w:customStyle="1" w:styleId="List2">
    <w:name w:val="List2"/>
    <w:basedOn w:val="Normal"/>
    <w:pPr>
      <w:keepNext/>
      <w:tabs>
        <w:tab w:val="left" w:pos="907"/>
      </w:tabs>
      <w:spacing w:before="100" w:after="60"/>
      <w:ind w:left="907" w:hanging="403"/>
    </w:pPr>
    <w:rPr>
      <w:rFonts w:ascii="Times" w:hAnsi="Times"/>
    </w:rPr>
  </w:style>
  <w:style w:type="paragraph" w:customStyle="1" w:styleId="List3">
    <w:name w:val="List3"/>
    <w:basedOn w:val="Normal"/>
    <w:pPr>
      <w:keepNext/>
      <w:tabs>
        <w:tab w:val="left" w:pos="1339"/>
      </w:tabs>
      <w:ind w:left="1339" w:hanging="432"/>
    </w:pPr>
    <w:rPr>
      <w:rFonts w:ascii="Times" w:hAnsi="Times"/>
    </w:rPr>
  </w:style>
  <w:style w:type="paragraph" w:customStyle="1" w:styleId="List4">
    <w:name w:val="List4"/>
    <w:basedOn w:val="Normal"/>
    <w:pPr>
      <w:keepNext/>
      <w:tabs>
        <w:tab w:val="left" w:pos="1728"/>
      </w:tabs>
      <w:ind w:left="1728" w:hanging="389"/>
    </w:pPr>
    <w:rPr>
      <w:rFonts w:ascii="Times" w:hAnsi="Times"/>
    </w:rPr>
  </w:style>
  <w:style w:type="paragraph" w:customStyle="1" w:styleId="List5">
    <w:name w:val="List5"/>
    <w:basedOn w:val="Normal"/>
    <w:pPr>
      <w:keepNext/>
      <w:tabs>
        <w:tab w:val="left" w:pos="1875"/>
      </w:tabs>
      <w:ind w:left="1725" w:hanging="225"/>
    </w:pPr>
    <w:rPr>
      <w:rFonts w:ascii="Times" w:hAnsi="Times"/>
    </w:rPr>
  </w:style>
  <w:style w:type="paragraph" w:customStyle="1" w:styleId="H2">
    <w:name w:val="H2"/>
    <w:basedOn w:val="Heading3"/>
    <w:pPr>
      <w:spacing w:before="240" w:after="100"/>
      <w:ind w:right="504"/>
      <w:outlineLvl w:val="0"/>
    </w:pPr>
    <w:rPr>
      <w:rFonts w:ascii="Helvetica" w:hAnsi="Helvetica"/>
      <w:b/>
      <w:bCs/>
    </w:rPr>
  </w:style>
  <w:style w:type="paragraph" w:customStyle="1" w:styleId="T1">
    <w:name w:val="T1"/>
    <w:basedOn w:val="Normal"/>
    <w:pPr>
      <w:keepNext/>
    </w:pPr>
    <w:rPr>
      <w:rFonts w:ascii="Times" w:hAnsi="Times"/>
    </w:rPr>
  </w:style>
  <w:style w:type="paragraph" w:customStyle="1" w:styleId="MCQ">
    <w:name w:val="MCQ"/>
    <w:basedOn w:val="Normal"/>
    <w:pPr>
      <w:spacing w:before="200" w:after="60"/>
    </w:pPr>
    <w:rPr>
      <w:rFonts w:ascii="Times" w:hAnsi="Times"/>
    </w:rPr>
  </w:style>
  <w:style w:type="paragraph" w:customStyle="1" w:styleId="MCA">
    <w:name w:val="MCA"/>
    <w:basedOn w:val="Normal"/>
    <w:rPr>
      <w:rFonts w:ascii="Times" w:hAnsi="Times"/>
    </w:rPr>
  </w:style>
  <w:style w:type="paragraph" w:customStyle="1" w:styleId="awTBfig">
    <w:name w:val="awTB_fig"/>
    <w:basedOn w:val="Normal"/>
    <w:next w:val="Normal"/>
    <w:pPr>
      <w:keepNext/>
      <w:keepLines/>
      <w:spacing w:before="200" w:after="40"/>
      <w:ind w:left="389"/>
      <w:outlineLvl w:val="1"/>
    </w:pPr>
    <w:rPr>
      <w:rFonts w:ascii="Times" w:hAnsi="Times"/>
      <w:snapToGrid w:val="0"/>
    </w:rPr>
  </w:style>
  <w:style w:type="paragraph" w:customStyle="1" w:styleId="awTBfigCap">
    <w:name w:val="awTB_figCap"/>
    <w:basedOn w:val="Normal"/>
    <w:pPr>
      <w:keepNext/>
      <w:keepLines/>
      <w:spacing w:before="40" w:after="40"/>
      <w:ind w:left="387"/>
      <w:outlineLvl w:val="1"/>
    </w:pPr>
    <w:rPr>
      <w:rFonts w:ascii="Times" w:hAnsi="Times"/>
      <w:i/>
      <w:snapToGrid w:val="0"/>
    </w:rPr>
  </w:style>
  <w:style w:type="paragraph" w:customStyle="1" w:styleId="awTB02question">
    <w:name w:val="awTB_02_question"/>
    <w:basedOn w:val="Normal"/>
    <w:next w:val="Normal"/>
    <w:pPr>
      <w:keepNext/>
      <w:keepLines/>
      <w:tabs>
        <w:tab w:val="left" w:pos="640"/>
      </w:tabs>
      <w:spacing w:before="200" w:after="60"/>
      <w:outlineLvl w:val="2"/>
    </w:pPr>
    <w:rPr>
      <w:rFonts w:ascii="Times" w:hAnsi="Times"/>
      <w:snapToGrid w:val="0"/>
    </w:rPr>
  </w:style>
  <w:style w:type="paragraph" w:customStyle="1" w:styleId="awTB03distractor">
    <w:name w:val="awTB_03_distractor"/>
    <w:basedOn w:val="Normal"/>
    <w:pPr>
      <w:keepNext/>
      <w:keepLines/>
      <w:tabs>
        <w:tab w:val="left" w:pos="720"/>
      </w:tabs>
      <w:spacing w:after="40"/>
      <w:outlineLvl w:val="2"/>
    </w:pPr>
    <w:rPr>
      <w:rFonts w:ascii="Times" w:hAnsi="Times"/>
      <w:snapToGrid w:val="0"/>
    </w:rPr>
  </w:style>
  <w:style w:type="paragraph" w:customStyle="1" w:styleId="awTB01questionHead">
    <w:name w:val="awTB_01_questionHead"/>
    <w:basedOn w:val="Normal"/>
    <w:pPr>
      <w:keepNext/>
      <w:keepLines/>
      <w:spacing w:before="360"/>
      <w:outlineLvl w:val="1"/>
    </w:pPr>
    <w:rPr>
      <w:rFonts w:ascii="Helvetica" w:hAnsi="Helvetica"/>
      <w:b/>
      <w:sz w:val="28"/>
    </w:rPr>
  </w:style>
  <w:style w:type="paragraph" w:customStyle="1" w:styleId="awTB00chTitle">
    <w:name w:val="awTB_00_chTitle"/>
    <w:basedOn w:val="Normal"/>
    <w:next w:val="Normal"/>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KTtext">
    <w:name w:val="KT_text"/>
    <w:basedOn w:val="T1"/>
    <w:rPr>
      <w:szCs w:val="19"/>
    </w:rPr>
  </w:style>
  <w:style w:type="paragraph" w:styleId="BodyTextIndent">
    <w:name w:val="Body Text Indent"/>
    <w:basedOn w:val="Normal"/>
    <w:semiHidden/>
    <w:pPr>
      <w:spacing w:line="360" w:lineRule="auto"/>
      <w:ind w:left="720" w:hanging="720"/>
    </w:pPr>
  </w:style>
  <w:style w:type="paragraph" w:customStyle="1" w:styleId="Problemlist1">
    <w:name w:val="Problem_list1"/>
    <w:basedOn w:val="Normal"/>
    <w:pPr>
      <w:keepNext/>
      <w:keepLines/>
      <w:tabs>
        <w:tab w:val="left" w:pos="387"/>
      </w:tabs>
      <w:spacing w:before="200" w:after="60"/>
      <w:ind w:left="375" w:hanging="375"/>
      <w:outlineLvl w:val="2"/>
    </w:pPr>
    <w:rPr>
      <w:rFonts w:ascii="Times" w:hAnsi="Times"/>
      <w:snapToGrid w:val="0"/>
    </w:r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ind w:left="720" w:hanging="331"/>
    </w:pPr>
  </w:style>
  <w:style w:type="paragraph" w:customStyle="1" w:styleId="MCQList1">
    <w:name w:val="MCQ_List1"/>
    <w:basedOn w:val="Problemlist1"/>
    <w:pPr>
      <w:tabs>
        <w:tab w:val="clear" w:pos="387"/>
        <w:tab w:val="right" w:pos="270"/>
        <w:tab w:val="left" w:pos="450"/>
      </w:tabs>
      <w:ind w:left="450" w:hanging="450"/>
    </w:pPr>
  </w:style>
  <w:style w:type="paragraph" w:customStyle="1" w:styleId="MCQList2">
    <w:name w:val="MCQ_List2"/>
    <w:basedOn w:val="Normal"/>
    <w:pPr>
      <w:keepNext/>
      <w:keepLines/>
      <w:spacing w:after="40"/>
      <w:ind w:left="825" w:hanging="375"/>
      <w:outlineLvl w:val="2"/>
    </w:pPr>
    <w:rPr>
      <w:rFonts w:ascii="Times" w:hAnsi="Times"/>
      <w:snapToGrid w:val="0"/>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rPr>
  </w:style>
  <w:style w:type="paragraph" w:styleId="NormalWeb">
    <w:name w:val="Normal (Web)"/>
    <w:basedOn w:val="Normal"/>
    <w:semiHidden/>
    <w:pPr>
      <w:spacing w:after="15"/>
    </w:pPr>
  </w:style>
  <w:style w:type="paragraph" w:customStyle="1" w:styleId="List6">
    <w:name w:val="List6"/>
    <w:basedOn w:val="List4"/>
    <w:pPr>
      <w:tabs>
        <w:tab w:val="left" w:pos="2250"/>
      </w:tabs>
      <w:ind w:hanging="825"/>
    </w:pPr>
  </w:style>
  <w:style w:type="paragraph" w:customStyle="1" w:styleId="equation">
    <w:name w:val="equation"/>
    <w:basedOn w:val="Normal"/>
    <w:pPr>
      <w:keepNext/>
      <w:tabs>
        <w:tab w:val="left" w:pos="3600"/>
        <w:tab w:val="left" w:pos="9000"/>
      </w:tabs>
      <w:spacing w:before="120" w:after="120"/>
      <w:jc w:val="center"/>
    </w:pPr>
    <w:rPr>
      <w:rFonts w:ascii="Times" w:hAnsi="Times"/>
      <w:i/>
    </w:rPr>
  </w:style>
  <w:style w:type="paragraph" w:customStyle="1" w:styleId="NL3">
    <w:name w:val="NL3"/>
    <w:basedOn w:val="NormalWeb"/>
    <w:pPr>
      <w:keepNext/>
      <w:spacing w:before="200" w:after="40"/>
      <w:ind w:left="1200" w:hanging="375"/>
    </w:pPr>
  </w:style>
  <w:style w:type="paragraph" w:customStyle="1" w:styleId="RQ">
    <w:name w:val="RQ"/>
    <w:basedOn w:val="Normal"/>
    <w:pPr>
      <w:keepNext/>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autoRedefine/>
    <w:semiHidden/>
    <w:pPr>
      <w:numPr>
        <w:numId w:val="20"/>
      </w:numPr>
    </w:pPr>
  </w:style>
  <w:style w:type="paragraph" w:customStyle="1" w:styleId="lidy3">
    <w:name w:val="lidy3"/>
    <w:basedOn w:val="NormalWeb"/>
    <w:pPr>
      <w:ind w:left="1296" w:hanging="864"/>
    </w:pPr>
    <w:rPr>
      <w:rFonts w:ascii="Times" w:hAnsi="Times"/>
    </w:rPr>
  </w:style>
  <w:style w:type="paragraph" w:customStyle="1" w:styleId="AU">
    <w:name w:val="AU"/>
    <w:basedOn w:val="Normal"/>
    <w:rPr>
      <w:rFonts w:ascii="Times" w:eastAsia="Times" w:hAnsi="Times"/>
      <w:smallCaps/>
      <w:sz w:val="20"/>
      <w:szCs w:val="20"/>
    </w:rPr>
  </w:style>
  <w:style w:type="paragraph" w:customStyle="1" w:styleId="ahead">
    <w:name w:val="a_head"/>
    <w:basedOn w:val="Normal"/>
    <w:pPr>
      <w:keepNext/>
      <w:spacing w:before="220" w:after="100"/>
    </w:pPr>
    <w:rPr>
      <w:b/>
      <w:iCs/>
    </w:rPr>
  </w:style>
  <w:style w:type="paragraph" w:styleId="PlainText">
    <w:name w:val="Plain Text"/>
    <w:basedOn w:val="Normal"/>
    <w:semiHidden/>
    <w:rPr>
      <w:rFonts w:ascii="Courier New" w:hAnsi="Courier New"/>
      <w:sz w:val="20"/>
      <w:szCs w:val="20"/>
    </w:rPr>
  </w:style>
  <w:style w:type="paragraph" w:customStyle="1" w:styleId="lbf">
    <w:name w:val="lbf"/>
    <w:basedOn w:val="PlainText"/>
    <w:pPr>
      <w:keepNext/>
      <w:spacing w:after="40"/>
      <w:ind w:left="225" w:hanging="225"/>
    </w:pPr>
    <w:rPr>
      <w:rFonts w:ascii="Times" w:hAnsi="Times"/>
      <w:sz w:val="22"/>
    </w:rPr>
  </w:style>
  <w:style w:type="paragraph" w:customStyle="1" w:styleId="bl">
    <w:name w:val="bl"/>
    <w:basedOn w:val="lbf"/>
  </w:style>
  <w:style w:type="paragraph" w:customStyle="1" w:styleId="TF">
    <w:name w:val="TF"/>
    <w:basedOn w:val="Normal"/>
    <w:pPr>
      <w:tabs>
        <w:tab w:val="left" w:pos="360"/>
        <w:tab w:val="right" w:pos="900"/>
        <w:tab w:val="left" w:pos="1080"/>
      </w:tabs>
      <w:spacing w:before="200" w:after="60"/>
      <w:ind w:left="1080" w:hanging="1080"/>
    </w:pPr>
    <w:rPr>
      <w:rFonts w:ascii="Times" w:hAnsi="Times"/>
    </w:rPr>
  </w:style>
  <w:style w:type="paragraph" w:customStyle="1" w:styleId="MCQList1sub">
    <w:name w:val="MCQ_List1_sub"/>
    <w:basedOn w:val="MCQList1"/>
    <w:pPr>
      <w:tabs>
        <w:tab w:val="clear" w:pos="450"/>
        <w:tab w:val="left" w:pos="459"/>
        <w:tab w:val="left" w:pos="837"/>
      </w:tabs>
      <w:ind w:left="837" w:hanging="837"/>
    </w:pPr>
  </w:style>
  <w:style w:type="paragraph" w:customStyle="1" w:styleId="TF1">
    <w:name w:val="TF1"/>
    <w:basedOn w:val="TF"/>
    <w:pPr>
      <w:tabs>
        <w:tab w:val="clear" w:pos="360"/>
        <w:tab w:val="clear" w:pos="900"/>
        <w:tab w:val="center" w:pos="270"/>
        <w:tab w:val="center" w:pos="630"/>
      </w:tabs>
      <w:spacing w:before="240" w:after="0"/>
      <w:ind w:left="1411" w:hanging="1411"/>
    </w:pPr>
    <w:rPr>
      <w:rFonts w:ascii="Times New Roman" w:hAnsi="Times New Roman"/>
      <w:sz w:val="20"/>
    </w:rPr>
  </w:style>
  <w:style w:type="paragraph" w:customStyle="1" w:styleId="TFNM">
    <w:name w:val="TFNM"/>
    <w:basedOn w:val="TF"/>
    <w:pPr>
      <w:tabs>
        <w:tab w:val="left" w:pos="720"/>
        <w:tab w:val="left" w:pos="1125"/>
      </w:tabs>
      <w:spacing w:before="120"/>
      <w:ind w:left="1123" w:hanging="1123"/>
    </w:pPr>
  </w:style>
  <w:style w:type="paragraph" w:customStyle="1" w:styleId="MCQList1sub1">
    <w:name w:val="MCQ_List1_sub1"/>
    <w:basedOn w:val="MCQList1sub"/>
    <w:pPr>
      <w:tabs>
        <w:tab w:val="clear" w:pos="459"/>
        <w:tab w:val="left" w:pos="450"/>
      </w:tabs>
      <w:spacing w:after="0"/>
      <w:ind w:left="821" w:hanging="821"/>
    </w:pPr>
  </w:style>
  <w:style w:type="paragraph" w:customStyle="1" w:styleId="t10">
    <w:name w:val="t1]"/>
    <w:basedOn w:val="PlainText"/>
    <w:rPr>
      <w:rFonts w:ascii="Times" w:hAnsi="Times"/>
      <w:sz w:val="22"/>
    </w:rPr>
  </w:style>
  <w:style w:type="paragraph" w:customStyle="1" w:styleId="MCQAns">
    <w:name w:val="MCQ_Ans"/>
    <w:basedOn w:val="MCQList2"/>
    <w:pPr>
      <w:tabs>
        <w:tab w:val="left" w:pos="1411"/>
      </w:tabs>
      <w:spacing w:before="80" w:after="0"/>
      <w:ind w:left="475" w:firstLine="0"/>
    </w:pPr>
  </w:style>
  <w:style w:type="paragraph" w:customStyle="1" w:styleId="MCQAns1">
    <w:name w:val="MCQ_Ans1"/>
    <w:basedOn w:val="MCQAns"/>
    <w:pPr>
      <w:tabs>
        <w:tab w:val="clear" w:pos="1411"/>
        <w:tab w:val="left" w:pos="1483"/>
      </w:tabs>
      <w:ind w:left="1483" w:hanging="1037"/>
    </w:pPr>
    <w:rPr>
      <w:b/>
    </w:rPr>
  </w:style>
  <w:style w:type="paragraph" w:customStyle="1" w:styleId="MCQAns2">
    <w:name w:val="MCQ_Ans2"/>
    <w:basedOn w:val="MCQAns"/>
    <w:pPr>
      <w:tabs>
        <w:tab w:val="clear" w:pos="1411"/>
        <w:tab w:val="left" w:pos="1339"/>
      </w:tabs>
      <w:spacing w:before="40"/>
    </w:pPr>
  </w:style>
  <w:style w:type="paragraph" w:customStyle="1" w:styleId="ti">
    <w:name w:val="ti"/>
    <w:basedOn w:val="Normal"/>
  </w:style>
  <w:style w:type="paragraph" w:styleId="ListParagraph">
    <w:name w:val="List Paragraph"/>
    <w:basedOn w:val="Normal"/>
    <w:qFormat/>
    <w:pPr>
      <w:ind w:left="720"/>
    </w:pPr>
  </w:style>
  <w:style w:type="paragraph" w:styleId="BalloonText">
    <w:name w:val="Balloon Text"/>
    <w:basedOn w:val="Normal"/>
    <w:semiHidden/>
    <w:rPr>
      <w:rFonts w:ascii="Tahoma" w:hAnsi="Tahoma" w:cs="Tahoma"/>
      <w:sz w:val="16"/>
      <w:szCs w:val="16"/>
    </w:rPr>
  </w:style>
  <w:style w:type="paragraph" w:customStyle="1" w:styleId="ADCA">
    <w:name w:val="ADC_A"/>
    <w:basedOn w:val="MCQList1"/>
  </w:style>
  <w:style w:type="paragraph" w:customStyle="1" w:styleId="acdA">
    <w:name w:val="acd_A"/>
    <w:basedOn w:val="ADCA"/>
  </w:style>
  <w:style w:type="paragraph" w:customStyle="1" w:styleId="ACDQ">
    <w:name w:val="ACD_Q"/>
    <w:basedOn w:val="MCQList1"/>
    <w:rPr>
      <w:i/>
    </w:rPr>
  </w:style>
  <w:style w:type="paragraph" w:customStyle="1" w:styleId="ANS">
    <w:name w:val="ANS"/>
    <w:basedOn w:val="MCQList1"/>
    <w:pPr>
      <w:tabs>
        <w:tab w:val="clear" w:pos="450"/>
        <w:tab w:val="left" w:pos="446"/>
        <w:tab w:val="left" w:pos="792"/>
      </w:tabs>
      <w:ind w:left="792" w:hanging="792"/>
    </w:pPr>
  </w:style>
  <w:style w:type="paragraph" w:customStyle="1" w:styleId="ANSText">
    <w:name w:val="ANS_Text"/>
    <w:basedOn w:val="ANS"/>
    <w:pPr>
      <w:spacing w:before="0"/>
    </w:p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ind w:left="720" w:right="720"/>
      <w:jc w:val="center"/>
    </w:pPr>
  </w:style>
  <w:style w:type="paragraph" w:customStyle="1" w:styleId="AuText1">
    <w:name w:val="Au_Text1"/>
    <w:basedOn w:val="T1"/>
    <w:pPr>
      <w:ind w:left="720" w:right="720"/>
    </w:pPr>
  </w:style>
  <w:style w:type="paragraph" w:customStyle="1" w:styleId="T2">
    <w:name w:val="T2"/>
    <w:basedOn w:val="T1"/>
    <w:pPr>
      <w:spacing w:before="200"/>
    </w:pPr>
  </w:style>
  <w:style w:type="paragraph" w:customStyle="1" w:styleId="AuText2">
    <w:name w:val="Au_Text2"/>
    <w:basedOn w:val="T2"/>
    <w:pPr>
      <w:ind w:left="720" w:right="720"/>
    </w:pPr>
  </w:style>
  <w:style w:type="paragraph" w:customStyle="1" w:styleId="BL0">
    <w:name w:val="BL"/>
    <w:basedOn w:val="Normal"/>
    <w:pPr>
      <w:tabs>
        <w:tab w:val="left" w:pos="288"/>
      </w:tabs>
      <w:ind w:left="288" w:hanging="288"/>
    </w:pPr>
    <w:rPr>
      <w:rFonts w:ascii="Times" w:hAnsi="Times"/>
    </w:rPr>
  </w:style>
  <w:style w:type="paragraph" w:customStyle="1" w:styleId="BL2">
    <w:name w:val="BL2"/>
    <w:basedOn w:val="BL0"/>
    <w:pPr>
      <w:tabs>
        <w:tab w:val="clear" w:pos="288"/>
        <w:tab w:val="left" w:pos="711"/>
      </w:tabs>
      <w:spacing w:after="60"/>
      <w:ind w:left="705" w:hanging="259"/>
    </w:pPr>
  </w:style>
  <w:style w:type="paragraph" w:customStyle="1" w:styleId="BL2F">
    <w:name w:val="BL2(F)"/>
    <w:basedOn w:val="BL2"/>
    <w:pPr>
      <w:spacing w:before="60" w:after="0"/>
      <w:ind w:hanging="403"/>
    </w:pPr>
  </w:style>
  <w:style w:type="paragraph" w:customStyle="1" w:styleId="BL22">
    <w:name w:val="BL2(2)"/>
    <w:basedOn w:val="BL2F"/>
    <w:pPr>
      <w:spacing w:before="40"/>
    </w:pPr>
  </w:style>
  <w:style w:type="paragraph" w:customStyle="1" w:styleId="BL2F1">
    <w:name w:val="BL2(F1)"/>
    <w:basedOn w:val="BL2F"/>
    <w:pPr>
      <w:tabs>
        <w:tab w:val="left" w:pos="2133"/>
      </w:tabs>
    </w:pPr>
  </w:style>
  <w:style w:type="paragraph" w:customStyle="1" w:styleId="BL2F2">
    <w:name w:val="BL2(F2)"/>
    <w:basedOn w:val="BL22"/>
    <w:pPr>
      <w:tabs>
        <w:tab w:val="left" w:pos="2133"/>
      </w:tabs>
    </w:pPr>
  </w:style>
  <w:style w:type="paragraph" w:customStyle="1" w:styleId="BLF">
    <w:name w:val="BLF"/>
    <w:basedOn w:val="BL0"/>
    <w:pPr>
      <w:spacing w:before="60"/>
    </w:pPr>
  </w:style>
  <w:style w:type="paragraph" w:styleId="BodyText2">
    <w:name w:val="Body Text 2"/>
    <w:basedOn w:val="Normal"/>
    <w:semiHidden/>
    <w:pPr>
      <w:widowControl w:val="0"/>
      <w:jc w:val="center"/>
    </w:pPr>
    <w:rPr>
      <w:rFonts w:ascii="Courier New" w:hAnsi="Courier New"/>
      <w:snapToGrid w:val="0"/>
      <w:sz w:val="32"/>
    </w:rPr>
  </w:style>
  <w:style w:type="paragraph" w:styleId="BodyTextIndent2">
    <w:name w:val="Body Text Indent 2"/>
    <w:basedOn w:val="Normal"/>
    <w:semiHidden/>
    <w:pPr>
      <w:ind w:left="1440"/>
    </w:pPr>
  </w:style>
  <w:style w:type="paragraph" w:styleId="BodyTextIndent3">
    <w:name w:val="Body Text Indent 3"/>
    <w:basedOn w:val="Normal"/>
    <w:semiHidden/>
    <w:pPr>
      <w:ind w:left="1080" w:hanging="720"/>
    </w:pPr>
  </w:style>
  <w:style w:type="paragraph" w:customStyle="1" w:styleId="CC1">
    <w:name w:val="CC1"/>
    <w:basedOn w:val="Normal"/>
    <w:pPr>
      <w:numPr>
        <w:numId w:val="19"/>
      </w:numPr>
    </w:pPr>
  </w:style>
  <w:style w:type="paragraph" w:customStyle="1" w:styleId="CN">
    <w:name w:val="CN"/>
    <w:basedOn w:val="Heading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0" w:line="240" w:lineRule="auto"/>
    </w:pPr>
    <w:rPr>
      <w:sz w:val="36"/>
      <w:szCs w:val="36"/>
    </w:rPr>
  </w:style>
  <w:style w:type="paragraph" w:customStyle="1" w:styleId="CO">
    <w:name w:val="CO"/>
    <w:basedOn w:val="MCQList1"/>
    <w:pPr>
      <w:spacing w:before="120" w:after="0"/>
      <w:ind w:left="446" w:hanging="446"/>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T">
    <w:name w:val="CT"/>
    <w:basedOn w:val="Heading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20" w:line="240" w:lineRule="auto"/>
    </w:pPr>
    <w:rPr>
      <w:sz w:val="36"/>
      <w:szCs w:val="36"/>
    </w:rPr>
  </w:style>
  <w:style w:type="paragraph" w:customStyle="1" w:styleId="DEFEXP">
    <w:name w:val="DEF_EXP"/>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60" w:line="240" w:lineRule="exact"/>
      <w:jc w:val="both"/>
    </w:pPr>
  </w:style>
  <w:style w:type="paragraph" w:customStyle="1" w:styleId="DEFEXP1">
    <w:name w:val="DEF_EXP1"/>
    <w:basedOn w:val="DEFEXP"/>
    <w:pPr>
      <w:spacing w:before="240"/>
    </w:pPr>
  </w:style>
  <w:style w:type="character" w:customStyle="1" w:styleId="emailstyle15">
    <w:name w:val="emailstyle15"/>
    <w:semiHidden/>
    <w:rPr>
      <w:rFonts w:ascii="Arial" w:hAnsi="Arial" w:cs="Arial"/>
      <w:color w:val="000000"/>
      <w:sz w:val="20"/>
    </w:rPr>
  </w:style>
  <w:style w:type="paragraph" w:styleId="EndnoteText">
    <w:name w:val="endnote text"/>
    <w:basedOn w:val="Normal"/>
    <w:semiHidden/>
    <w:pPr>
      <w:widowControl w:val="0"/>
    </w:pPr>
    <w:rPr>
      <w:rFonts w:ascii="Courier New" w:hAnsi="Courier New"/>
      <w:snapToGrid w:val="0"/>
    </w:rPr>
  </w:style>
  <w:style w:type="paragraph" w:customStyle="1" w:styleId="EXList">
    <w:name w:val="EX_List"/>
    <w:basedOn w:val="T1"/>
    <w:pPr>
      <w:tabs>
        <w:tab w:val="left" w:leader="underscore" w:pos="672"/>
        <w:tab w:val="right" w:pos="1050"/>
        <w:tab w:val="left" w:pos="5760"/>
      </w:tabs>
      <w:spacing w:before="200" w:after="60"/>
      <w:ind w:left="1200" w:hanging="1200"/>
    </w:pPr>
  </w:style>
  <w:style w:type="paragraph" w:customStyle="1" w:styleId="EXListDC">
    <w:name w:val="EX_List(DC)"/>
    <w:basedOn w:val="EXList"/>
    <w:pPr>
      <w:keepNext w:val="0"/>
      <w:tabs>
        <w:tab w:val="clear" w:pos="672"/>
        <w:tab w:val="clear" w:pos="1050"/>
        <w:tab w:val="clear" w:pos="5760"/>
        <w:tab w:val="left" w:pos="1575"/>
        <w:tab w:val="left" w:pos="5562"/>
        <w:tab w:val="left" w:pos="5931"/>
      </w:tabs>
      <w:ind w:left="1206" w:firstLine="0"/>
    </w:pPr>
  </w:style>
  <w:style w:type="paragraph" w:customStyle="1" w:styleId="EXList1">
    <w:name w:val="EX_List(1)"/>
    <w:basedOn w:val="EXListDC"/>
    <w:pPr>
      <w:tabs>
        <w:tab w:val="clear" w:pos="5562"/>
        <w:tab w:val="clear" w:pos="5931"/>
        <w:tab w:val="left" w:pos="5697"/>
        <w:tab w:val="left" w:pos="6093"/>
      </w:tabs>
      <w:spacing w:before="120"/>
      <w:ind w:left="1210"/>
    </w:pPr>
  </w:style>
  <w:style w:type="paragraph" w:customStyle="1" w:styleId="EXList2">
    <w:name w:val="EX_List(2)"/>
    <w:basedOn w:val="EXListDC"/>
    <w:pPr>
      <w:tabs>
        <w:tab w:val="clear" w:pos="5562"/>
        <w:tab w:val="clear" w:pos="5931"/>
        <w:tab w:val="left" w:pos="5688"/>
        <w:tab w:val="left" w:pos="6093"/>
      </w:tabs>
      <w:spacing w:before="0"/>
      <w:ind w:left="1210"/>
    </w:pPr>
  </w:style>
  <w:style w:type="paragraph" w:customStyle="1" w:styleId="exruler">
    <w:name w:val="ex_ruler"/>
    <w:basedOn w:val="T1"/>
    <w:pPr>
      <w:spacing w:before="120"/>
      <w:ind w:left="446"/>
    </w:pPr>
  </w:style>
  <w:style w:type="paragraph" w:customStyle="1" w:styleId="exruler1">
    <w:name w:val="ex_ruler1"/>
    <w:basedOn w:val="exruler"/>
    <w:pPr>
      <w:ind w:firstLine="450"/>
    </w:pPr>
  </w:style>
  <w:style w:type="paragraph" w:customStyle="1" w:styleId="extable">
    <w:name w:val="ex_table"/>
    <w:basedOn w:val="T1"/>
    <w:pPr>
      <w:tabs>
        <w:tab w:val="left" w:pos="525"/>
        <w:tab w:val="left" w:pos="1647"/>
        <w:tab w:val="left" w:pos="2175"/>
        <w:tab w:val="left" w:pos="3285"/>
        <w:tab w:val="left" w:pos="3825"/>
        <w:tab w:val="left" w:pos="4653"/>
        <w:tab w:val="left" w:pos="5175"/>
      </w:tabs>
      <w:ind w:left="18"/>
    </w:pPr>
  </w:style>
  <w:style w:type="paragraph" w:customStyle="1" w:styleId="extable1">
    <w:name w:val="ex_table1"/>
    <w:basedOn w:val="extable"/>
    <w:pPr>
      <w:tabs>
        <w:tab w:val="clear" w:pos="525"/>
        <w:tab w:val="clear" w:pos="1647"/>
        <w:tab w:val="clear" w:pos="2175"/>
        <w:tab w:val="clear" w:pos="3285"/>
        <w:tab w:val="clear" w:pos="4653"/>
        <w:tab w:val="left" w:pos="450"/>
        <w:tab w:val="left" w:pos="1872"/>
        <w:tab w:val="left" w:pos="2325"/>
        <w:tab w:val="left" w:pos="3537"/>
        <w:tab w:val="left" w:pos="4257"/>
        <w:tab w:val="left" w:pos="5292"/>
        <w:tab w:val="left" w:pos="6012"/>
      </w:tabs>
    </w:pPr>
  </w:style>
  <w:style w:type="character" w:styleId="FootnoteReference">
    <w:name w:val="footnote reference"/>
    <w:semiHidden/>
    <w:rPr>
      <w:sz w:val="22"/>
      <w:vertAlign w:val="superscript"/>
    </w:rPr>
  </w:style>
  <w:style w:type="paragraph" w:styleId="FootnoteText">
    <w:name w:val="footnote text"/>
    <w:basedOn w:val="Normal"/>
    <w:semiHidden/>
    <w:pPr>
      <w:spacing w:after="120"/>
      <w:jc w:val="both"/>
    </w:pPr>
    <w:rPr>
      <w:rFonts w:ascii="Times" w:hAnsi="Times"/>
      <w:sz w:val="18"/>
    </w:rPr>
  </w:style>
  <w:style w:type="paragraph" w:customStyle="1" w:styleId="H1">
    <w:name w:val="H1"/>
    <w:basedOn w:val="Normal"/>
    <w:rPr>
      <w:b/>
    </w:rPr>
  </w:style>
  <w:style w:type="paragraph" w:customStyle="1" w:styleId="H3">
    <w:name w:val="H3"/>
    <w:basedOn w:val="T1"/>
    <w:pPr>
      <w:spacing w:before="200" w:after="100"/>
    </w:pPr>
    <w:rPr>
      <w:b/>
      <w:bCs/>
    </w:rPr>
  </w:style>
  <w:style w:type="paragraph" w:customStyle="1" w:styleId="h30">
    <w:name w:val="h3"/>
    <w:basedOn w:val="T1"/>
    <w:pPr>
      <w:spacing w:before="200" w:after="120"/>
    </w:pPr>
    <w:rPr>
      <w:b/>
      <w:bCs/>
    </w:rPr>
  </w:style>
  <w:style w:type="paragraph" w:customStyle="1" w:styleId="LB">
    <w:name w:val="LB"/>
    <w:basedOn w:val="MCQList1"/>
    <w:pPr>
      <w:tabs>
        <w:tab w:val="clear" w:pos="270"/>
        <w:tab w:val="left" w:pos="288"/>
      </w:tabs>
      <w:spacing w:before="0" w:after="40"/>
      <w:ind w:left="300" w:hanging="300"/>
    </w:pPr>
  </w:style>
  <w:style w:type="paragraph" w:customStyle="1" w:styleId="LBF0">
    <w:name w:val="LBF"/>
    <w:basedOn w:val="LB"/>
    <w:pPr>
      <w:spacing w:before="120"/>
      <w:ind w:left="302" w:hanging="302"/>
    </w:pPr>
  </w:style>
  <w:style w:type="paragraph" w:styleId="List30">
    <w:name w:val="List 3"/>
    <w:basedOn w:val="Normal"/>
    <w:semiHidden/>
    <w:pPr>
      <w:ind w:left="1080" w:hanging="360"/>
    </w:pPr>
  </w:style>
  <w:style w:type="paragraph" w:customStyle="1" w:styleId="List2a">
    <w:name w:val="List2(a)"/>
    <w:basedOn w:val="List2"/>
    <w:pPr>
      <w:spacing w:before="0"/>
      <w:ind w:hanging="7"/>
    </w:pPr>
    <w:rPr>
      <w:spacing w:val="-2"/>
    </w:rPr>
  </w:style>
  <w:style w:type="paragraph" w:customStyle="1" w:styleId="list50">
    <w:name w:val="list5"/>
    <w:basedOn w:val="Normal"/>
    <w:pPr>
      <w:tabs>
        <w:tab w:val="left" w:pos="2016"/>
      </w:tabs>
      <w:ind w:left="2016" w:hanging="288"/>
    </w:pPr>
    <w:rPr>
      <w:rFonts w:ascii="Times" w:hAnsi="Times"/>
    </w:rPr>
  </w:style>
  <w:style w:type="paragraph" w:customStyle="1" w:styleId="MC">
    <w:name w:val="MC"/>
    <w:basedOn w:val="Normal"/>
    <w:pPr>
      <w:keepNext/>
      <w:spacing w:before="240" w:line="240" w:lineRule="exact"/>
      <w:ind w:left="360" w:hanging="360"/>
      <w:jc w:val="both"/>
    </w:pPr>
  </w:style>
  <w:style w:type="paragraph" w:customStyle="1" w:styleId="MC2">
    <w:name w:val="MC2"/>
    <w:basedOn w:val="MC"/>
    <w:pPr>
      <w:spacing w:before="0"/>
    </w:pPr>
  </w:style>
  <w:style w:type="paragraph" w:customStyle="1" w:styleId="MCANS">
    <w:name w:val="MCANS"/>
    <w:basedOn w:val="Normal"/>
    <w:pPr>
      <w:spacing w:line="240" w:lineRule="exact"/>
      <w:ind w:left="720" w:hanging="360"/>
      <w:jc w:val="both"/>
    </w:pPr>
  </w:style>
  <w:style w:type="paragraph" w:customStyle="1" w:styleId="MCINS">
    <w:name w:val="MCINS"/>
    <w:basedOn w:val="MC"/>
    <w:rPr>
      <w:i/>
    </w:rPr>
  </w:style>
  <w:style w:type="paragraph" w:customStyle="1" w:styleId="MCQList1a">
    <w:name w:val="MCQ_List1a"/>
    <w:basedOn w:val="MCQList1"/>
    <w:pPr>
      <w:tabs>
        <w:tab w:val="clear" w:pos="270"/>
        <w:tab w:val="right" w:pos="274"/>
      </w:tabs>
    </w:pPr>
  </w:style>
  <w:style w:type="paragraph" w:customStyle="1" w:styleId="MCQList2sub">
    <w:name w:val="MCQ_List2_sub"/>
    <w:basedOn w:val="MCQList2"/>
    <w:pPr>
      <w:tabs>
        <w:tab w:val="left" w:pos="821"/>
        <w:tab w:val="left" w:pos="1296"/>
      </w:tabs>
      <w:ind w:left="1267" w:hanging="821"/>
    </w:pPr>
  </w:style>
  <w:style w:type="paragraph" w:customStyle="1" w:styleId="MTC">
    <w:name w:val="MTC"/>
    <w:basedOn w:val="TF"/>
    <w:pPr>
      <w:tabs>
        <w:tab w:val="clear" w:pos="360"/>
        <w:tab w:val="clear" w:pos="900"/>
        <w:tab w:val="right" w:leader="underscore" w:pos="720"/>
      </w:tabs>
      <w:spacing w:before="120" w:after="0"/>
      <w:ind w:left="0" w:firstLine="0"/>
    </w:pPr>
    <w:rPr>
      <w:rFonts w:ascii="Times New Roman" w:hAnsi="Times New Roman"/>
      <w:sz w:val="20"/>
    </w:rPr>
  </w:style>
  <w:style w:type="paragraph" w:customStyle="1" w:styleId="MTC1">
    <w:name w:val="MTC1"/>
    <w:basedOn w:val="MTC"/>
    <w:pPr>
      <w:spacing w:before="240"/>
    </w:pPr>
  </w:style>
  <w:style w:type="paragraph" w:customStyle="1" w:styleId="MTCANS">
    <w:name w:val="MTCANS"/>
    <w:basedOn w:val="MTC"/>
    <w:pPr>
      <w:tabs>
        <w:tab w:val="clear" w:pos="720"/>
        <w:tab w:val="clear" w:pos="1080"/>
        <w:tab w:val="left" w:pos="1800"/>
        <w:tab w:val="left" w:pos="5760"/>
        <w:tab w:val="left" w:pos="6120"/>
      </w:tabs>
      <w:spacing w:before="60"/>
      <w:ind w:left="1440"/>
    </w:pPr>
  </w:style>
  <w:style w:type="paragraph" w:customStyle="1" w:styleId="MTCANS1">
    <w:name w:val="MTCANS1"/>
    <w:basedOn w:val="MTCANS"/>
    <w:pPr>
      <w:spacing w:before="240"/>
    </w:pPr>
  </w:style>
  <w:style w:type="paragraph" w:customStyle="1" w:styleId="PG">
    <w:name w:val="PG"/>
    <w:basedOn w:val="MCQList1"/>
  </w:style>
  <w:style w:type="paragraph" w:customStyle="1" w:styleId="SC1">
    <w:name w:val="SC1"/>
    <w:basedOn w:val="CC1"/>
    <w:pPr>
      <w:numPr>
        <w:numId w:val="0"/>
      </w:numPr>
    </w:pPr>
  </w:style>
  <w:style w:type="paragraph" w:customStyle="1" w:styleId="Table">
    <w:name w:val="Table"/>
    <w:basedOn w:val="T1"/>
    <w:pPr>
      <w:spacing w:after="120"/>
    </w:pPr>
    <w:rPr>
      <w:b/>
      <w:bCs/>
    </w:rPr>
  </w:style>
  <w:style w:type="paragraph" w:customStyle="1" w:styleId="TB">
    <w:name w:val="TB"/>
    <w:basedOn w:val="T1"/>
  </w:style>
  <w:style w:type="paragraph" w:styleId="Title">
    <w:name w:val="Title"/>
    <w:basedOn w:val="Normal"/>
    <w:qFormat/>
    <w:pPr>
      <w:jc w:val="center"/>
    </w:pPr>
    <w:rPr>
      <w:b/>
      <w:sz w:val="32"/>
    </w:rPr>
  </w:style>
  <w:style w:type="paragraph" w:customStyle="1" w:styleId="UL1">
    <w:name w:val="UL_1"/>
    <w:basedOn w:val="Normal"/>
    <w:pPr>
      <w:spacing w:line="240" w:lineRule="exact"/>
      <w:ind w:left="900" w:hanging="180"/>
    </w:pPr>
  </w:style>
  <w:style w:type="paragraph" w:customStyle="1" w:styleId="UL2">
    <w:name w:val="UL_2"/>
    <w:basedOn w:val="UL1"/>
    <w:pPr>
      <w:spacing w:before="120"/>
      <w:ind w:left="907" w:hanging="187"/>
    </w:pPr>
  </w:style>
  <w:style w:type="paragraph" w:customStyle="1" w:styleId="BL1">
    <w:name w:val="BL1"/>
    <w:basedOn w:val="Footer"/>
    <w:pPr>
      <w:tabs>
        <w:tab w:val="clear" w:pos="4320"/>
        <w:tab w:val="clear" w:pos="8640"/>
        <w:tab w:val="left" w:pos="288"/>
      </w:tabs>
      <w:spacing w:before="100" w:line="260" w:lineRule="exact"/>
      <w:ind w:left="302" w:hanging="302"/>
      <w:jc w:val="both"/>
    </w:pPr>
    <w:rPr>
      <w:rFonts w:ascii="Times" w:hAnsi="Times"/>
    </w:rPr>
  </w:style>
  <w:style w:type="paragraph" w:customStyle="1" w:styleId="TBLeft">
    <w:name w:val="TB_Left"/>
    <w:rPr>
      <w:rFonts w:ascii="Times" w:hAnsi="Times"/>
      <w:b/>
      <w:bCs/>
      <w:sz w:val="22"/>
    </w:rPr>
  </w:style>
  <w:style w:type="paragraph" w:customStyle="1" w:styleId="TBLeft1">
    <w:name w:val="TB_Left1"/>
    <w:rPr>
      <w:rFonts w:ascii="Times" w:hAnsi="Times"/>
      <w:bCs/>
      <w:sz w:val="22"/>
    </w:rPr>
  </w:style>
  <w:style w:type="paragraph" w:customStyle="1" w:styleId="T">
    <w:name w:val="T"/>
    <w:basedOn w:val="MCQList2"/>
    <w:pPr>
      <w:spacing w:after="240"/>
      <w:ind w:left="0" w:firstLine="0"/>
    </w:pPr>
    <w:rPr>
      <w:szCs w:val="20"/>
    </w:rPr>
  </w:style>
  <w:style w:type="paragraph" w:customStyle="1" w:styleId="TBCenter">
    <w:name w:val="TB_Center"/>
    <w:pPr>
      <w:spacing w:line="260" w:lineRule="exact"/>
      <w:jc w:val="center"/>
    </w:pPr>
    <w:rPr>
      <w:rFonts w:ascii="Times" w:hAnsi="Times"/>
      <w:b/>
      <w:bCs/>
      <w:sz w:val="22"/>
    </w:rPr>
  </w:style>
  <w:style w:type="paragraph" w:customStyle="1" w:styleId="TBRight1">
    <w:name w:val="TB_Right1"/>
    <w:pPr>
      <w:jc w:val="right"/>
    </w:pPr>
    <w:rPr>
      <w:rFonts w:ascii="Times" w:hAnsi="Times"/>
      <w:bCs/>
      <w:sz w:val="22"/>
    </w:rPr>
  </w:style>
  <w:style w:type="paragraph" w:customStyle="1" w:styleId="NL">
    <w:name w:val="NL"/>
    <w:basedOn w:val="BL1"/>
    <w:pPr>
      <w:tabs>
        <w:tab w:val="clear" w:pos="288"/>
        <w:tab w:val="left" w:pos="432"/>
      </w:tabs>
      <w:spacing w:before="240"/>
      <w:ind w:left="432" w:hanging="432"/>
      <w:jc w:val="left"/>
    </w:pPr>
  </w:style>
  <w:style w:type="paragraph" w:customStyle="1" w:styleId="SubList5">
    <w:name w:val="SubList5"/>
    <w:basedOn w:val="List5"/>
    <w:pPr>
      <w:tabs>
        <w:tab w:val="clear" w:pos="1875"/>
        <w:tab w:val="left" w:pos="1944"/>
        <w:tab w:val="left" w:pos="2160"/>
      </w:tabs>
      <w:spacing w:after="40"/>
      <w:ind w:left="2390" w:hanging="446"/>
    </w:pPr>
    <w:rPr>
      <w:szCs w:val="20"/>
    </w:rPr>
  </w:style>
  <w:style w:type="character" w:styleId="Hyperlink">
    <w:name w:val="Hyperlink"/>
    <w:semiHidden/>
    <w:rPr>
      <w:color w:val="0000FF"/>
      <w:u w:val="single"/>
    </w:rPr>
  </w:style>
  <w:style w:type="paragraph" w:customStyle="1" w:styleId="TFQ">
    <w:name w:val="TFQ"/>
    <w:basedOn w:val="T1"/>
    <w:pPr>
      <w:tabs>
        <w:tab w:val="left" w:pos="446"/>
      </w:tabs>
      <w:spacing w:before="200" w:after="60"/>
      <w:ind w:left="446" w:hanging="446"/>
    </w:pPr>
    <w:rPr>
      <w:szCs w:val="20"/>
    </w:rPr>
  </w:style>
  <w:style w:type="paragraph" w:customStyle="1" w:styleId="MCQList3">
    <w:name w:val="MCQ_List3"/>
    <w:basedOn w:val="MCQList2"/>
    <w:pPr>
      <w:tabs>
        <w:tab w:val="left" w:pos="821"/>
      </w:tabs>
      <w:ind w:left="1195" w:hanging="374"/>
    </w:pPr>
    <w:rPr>
      <w:szCs w:val="20"/>
    </w:rPr>
  </w:style>
  <w:style w:type="paragraph" w:customStyle="1" w:styleId="Note">
    <w:name w:val="Note"/>
    <w:basedOn w:val="Normal"/>
    <w:pPr>
      <w:keepNext/>
      <w:keepLines/>
      <w:spacing w:before="200" w:after="40"/>
      <w:ind w:left="677" w:hanging="677"/>
      <w:outlineLvl w:val="2"/>
    </w:pPr>
    <w:rPr>
      <w:rFonts w:ascii="Times" w:hAnsi="Times"/>
      <w:snapToGrid w:val="0"/>
      <w:szCs w:val="20"/>
    </w:rPr>
  </w:style>
  <w:style w:type="paragraph" w:customStyle="1" w:styleId="summary">
    <w:name w:val="summary"/>
    <w:basedOn w:val="T1"/>
    <w:pPr>
      <w:spacing w:after="60"/>
    </w:pPr>
    <w:rPr>
      <w:szCs w:val="20"/>
    </w:rPr>
  </w:style>
  <w:style w:type="paragraph" w:customStyle="1" w:styleId="SumList">
    <w:name w:val="SumList"/>
    <w:basedOn w:val="List1"/>
    <w:pPr>
      <w:tabs>
        <w:tab w:val="clear" w:pos="504"/>
        <w:tab w:val="left" w:pos="720"/>
      </w:tabs>
      <w:spacing w:before="140" w:after="40"/>
      <w:ind w:left="936" w:hanging="720"/>
    </w:pPr>
    <w:rPr>
      <w:b w:val="0"/>
      <w:bCs/>
      <w:szCs w:val="20"/>
    </w:rPr>
  </w:style>
  <w:style w:type="paragraph" w:customStyle="1" w:styleId="MCQList4">
    <w:name w:val="MCQ_List4"/>
    <w:basedOn w:val="MCQList3"/>
    <w:pPr>
      <w:ind w:left="1325" w:hanging="504"/>
    </w:pPr>
  </w:style>
  <w:style w:type="paragraph" w:customStyle="1" w:styleId="MCQList2Sub0">
    <w:name w:val="MCQ_List2_Sub"/>
    <w:basedOn w:val="MCQList2"/>
    <w:pPr>
      <w:tabs>
        <w:tab w:val="left" w:pos="3879"/>
      </w:tabs>
      <w:ind w:firstLine="1299"/>
    </w:pPr>
    <w:rPr>
      <w:szCs w:val="20"/>
    </w:rPr>
  </w:style>
  <w:style w:type="paragraph" w:customStyle="1" w:styleId="MCQList2ind">
    <w:name w:val="MCQ_List2_ind"/>
    <w:basedOn w:val="MCQList2"/>
    <w:pPr>
      <w:tabs>
        <w:tab w:val="left" w:pos="2160"/>
        <w:tab w:val="left" w:pos="3879"/>
      </w:tabs>
      <w:spacing w:before="200"/>
      <w:ind w:left="821" w:firstLine="0"/>
    </w:pPr>
    <w:rPr>
      <w:b/>
      <w:bCs/>
      <w:szCs w:val="20"/>
    </w:rPr>
  </w:style>
  <w:style w:type="paragraph" w:customStyle="1" w:styleId="MCQList2ind1">
    <w:name w:val="MCQ_List2_ind1"/>
    <w:basedOn w:val="MCQList2"/>
    <w:pPr>
      <w:ind w:firstLine="3054"/>
    </w:pPr>
    <w:rPr>
      <w:szCs w:val="20"/>
    </w:rPr>
  </w:style>
  <w:style w:type="paragraph" w:customStyle="1" w:styleId="lb0">
    <w:name w:val="lb"/>
    <w:basedOn w:val="MCQList1"/>
    <w:pPr>
      <w:tabs>
        <w:tab w:val="clear" w:pos="270"/>
        <w:tab w:val="clear" w:pos="450"/>
      </w:tabs>
      <w:spacing w:before="0"/>
      <w:ind w:left="297" w:hanging="297"/>
    </w:pPr>
    <w:rPr>
      <w:szCs w:val="20"/>
    </w:rPr>
  </w:style>
  <w:style w:type="paragraph" w:customStyle="1" w:styleId="h10">
    <w:name w:val="h1"/>
    <w:basedOn w:val="H2"/>
    <w:pPr>
      <w:spacing w:before="0"/>
    </w:pPr>
  </w:style>
  <w:style w:type="paragraph" w:styleId="List20">
    <w:name w:val="List 2"/>
    <w:basedOn w:val="Normal"/>
    <w:semiHidden/>
    <w:pPr>
      <w:ind w:left="720" w:hanging="360"/>
    </w:pPr>
    <w:rPr>
      <w:sz w:val="20"/>
      <w:szCs w:val="20"/>
    </w:rPr>
  </w:style>
  <w:style w:type="paragraph" w:customStyle="1" w:styleId="NLBL">
    <w:name w:val="NLBL"/>
    <w:basedOn w:val="Normal"/>
    <w:pPr>
      <w:tabs>
        <w:tab w:val="num" w:pos="900"/>
      </w:tabs>
      <w:ind w:left="900" w:hanging="270"/>
      <w:jc w:val="both"/>
    </w:pPr>
  </w:style>
  <w:style w:type="paragraph" w:customStyle="1" w:styleId="NLNL">
    <w:name w:val="NLNL"/>
    <w:basedOn w:val="Normal"/>
    <w:pPr>
      <w:tabs>
        <w:tab w:val="left" w:pos="720"/>
      </w:tabs>
      <w:spacing w:line="260" w:lineRule="exact"/>
      <w:ind w:left="720" w:hanging="360"/>
      <w:jc w:val="both"/>
    </w:pPr>
  </w:style>
  <w:style w:type="paragraph" w:customStyle="1" w:styleId="NLNLNL">
    <w:name w:val="NLNLNL"/>
    <w:basedOn w:val="NLNL"/>
    <w:pPr>
      <w:ind w:left="1440" w:hanging="720"/>
    </w:pPr>
  </w:style>
  <w:style w:type="paragraph" w:customStyle="1" w:styleId="TBRight">
    <w:name w:val="TB_Right"/>
    <w:pPr>
      <w:jc w:val="right"/>
    </w:pPr>
    <w:rPr>
      <w:rFonts w:ascii="Times" w:hAnsi="Times"/>
      <w:b/>
      <w:bCs/>
      <w:sz w:val="22"/>
    </w:rPr>
  </w:style>
  <w:style w:type="paragraph" w:customStyle="1" w:styleId="TBCH">
    <w:name w:val="TBCH"/>
    <w:basedOn w:val="Normal"/>
    <w:pPr>
      <w:spacing w:line="260" w:lineRule="exact"/>
      <w:jc w:val="both"/>
    </w:pPr>
    <w:rPr>
      <w:rFonts w:ascii="Arial" w:hAnsi="Arial" w:cs="Arial"/>
      <w:b/>
      <w:bCs/>
      <w:sz w:val="20"/>
      <w:szCs w:val="20"/>
    </w:rPr>
  </w:style>
  <w:style w:type="character" w:customStyle="1" w:styleId="awTB01questionHeadChar">
    <w:name w:val="awTB_01_questionHead Char"/>
    <w:rPr>
      <w:rFonts w:ascii="Helvetica" w:hAnsi="Helvetica"/>
      <w:b/>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3183</Words>
  <Characters>18149</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M02_MADURA_4e_IM_C02</vt:lpstr>
    </vt:vector>
  </TitlesOfParts>
  <Company>GLYPH</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M02_MADURA_4e_IM_C02</dc:title>
  <dc:creator>AW</dc:creator>
  <cp:lastModifiedBy>Heather Pagano</cp:lastModifiedBy>
  <cp:revision>7</cp:revision>
  <cp:lastPrinted>2013-01-29T12:16:00Z</cp:lastPrinted>
  <dcterms:created xsi:type="dcterms:W3CDTF">2015-12-15T12:56:00Z</dcterms:created>
  <dcterms:modified xsi:type="dcterms:W3CDTF">2016-02-22T16:24:00Z</dcterms:modified>
</cp:coreProperties>
</file>