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FD" w:rsidRPr="00264FEF" w:rsidRDefault="004023FD" w:rsidP="004023FD">
      <w:pPr>
        <w:suppressAutoHyphens/>
        <w:jc w:val="both"/>
        <w:rPr>
          <w:b/>
        </w:rPr>
      </w:pPr>
      <w:r w:rsidRPr="00264FEF">
        <w:rPr>
          <w:b/>
        </w:rPr>
        <w:t>PART I Overview and Background</w:t>
      </w:r>
    </w:p>
    <w:p w:rsidR="004023FD" w:rsidRPr="00FE5F8B" w:rsidRDefault="004023FD" w:rsidP="004023FD">
      <w:pPr>
        <w:numPr>
          <w:ilvl w:val="12"/>
          <w:numId w:val="0"/>
        </w:numPr>
        <w:tabs>
          <w:tab w:val="left" w:pos="-1440"/>
          <w:tab w:val="left" w:pos="-720"/>
          <w:tab w:val="left" w:pos="180"/>
          <w:tab w:val="left" w:pos="540"/>
        </w:tabs>
        <w:suppressAutoHyphens/>
        <w:ind w:left="540" w:hanging="540"/>
        <w:jc w:val="both"/>
        <w:rPr>
          <w:spacing w:val="-3"/>
          <w:sz w:val="16"/>
          <w:szCs w:val="16"/>
        </w:rPr>
      </w:pPr>
    </w:p>
    <w:p w:rsidR="004023FD" w:rsidRPr="00264FEF" w:rsidRDefault="004023FD" w:rsidP="004023FD">
      <w:pPr>
        <w:suppressAutoHyphens/>
        <w:jc w:val="both"/>
        <w:rPr>
          <w:b/>
        </w:rPr>
      </w:pPr>
      <w:r w:rsidRPr="00264FEF">
        <w:rPr>
          <w:b/>
        </w:rPr>
        <w:t xml:space="preserve">Chapter 1 </w:t>
      </w:r>
      <w:r>
        <w:rPr>
          <w:b/>
        </w:rPr>
        <w:t xml:space="preserve"> </w:t>
      </w:r>
      <w:r w:rsidRPr="00264FEF">
        <w:rPr>
          <w:b/>
        </w:rPr>
        <w:t>An Introduction to Multinational Finance</w:t>
      </w:r>
    </w:p>
    <w:p w:rsidR="004023FD" w:rsidRPr="00FE5F8B" w:rsidRDefault="004023FD" w:rsidP="004023FD">
      <w:pPr>
        <w:numPr>
          <w:ilvl w:val="12"/>
          <w:numId w:val="0"/>
        </w:numPr>
        <w:tabs>
          <w:tab w:val="left" w:pos="-1440"/>
          <w:tab w:val="left" w:pos="-720"/>
          <w:tab w:val="left" w:pos="180"/>
          <w:tab w:val="left" w:pos="540"/>
        </w:tabs>
        <w:suppressAutoHyphens/>
        <w:ind w:left="540" w:hanging="540"/>
        <w:jc w:val="both"/>
        <w:rPr>
          <w:spacing w:val="-3"/>
          <w:sz w:val="16"/>
          <w:szCs w:val="16"/>
        </w:rPr>
      </w:pPr>
    </w:p>
    <w:p w:rsidR="004023FD" w:rsidRPr="00840835" w:rsidRDefault="004023FD" w:rsidP="004023FD">
      <w:pPr>
        <w:tabs>
          <w:tab w:val="left" w:pos="-1440"/>
          <w:tab w:val="left" w:pos="-720"/>
          <w:tab w:val="left" w:pos="0"/>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uppressAutoHyphens/>
        <w:jc w:val="both"/>
        <w:rPr>
          <w:b/>
          <w:spacing w:val="-3"/>
        </w:rPr>
      </w:pPr>
      <w:r w:rsidRPr="00840835">
        <w:rPr>
          <w:b/>
          <w:spacing w:val="-3"/>
        </w:rPr>
        <w:t>Answers to Conceptual Questions</w:t>
      </w:r>
    </w:p>
    <w:p w:rsidR="004023FD" w:rsidRPr="003005A4" w:rsidRDefault="004023FD" w:rsidP="004023FD">
      <w:pPr>
        <w:numPr>
          <w:ilvl w:val="12"/>
          <w:numId w:val="0"/>
        </w:numPr>
        <w:tabs>
          <w:tab w:val="left" w:pos="-1440"/>
          <w:tab w:val="left" w:pos="-720"/>
          <w:tab w:val="left" w:pos="180"/>
          <w:tab w:val="left" w:pos="540"/>
        </w:tabs>
        <w:suppressAutoHyphens/>
        <w:ind w:left="540" w:hanging="540"/>
        <w:jc w:val="both"/>
        <w:rPr>
          <w:spacing w:val="-3"/>
          <w:sz w:val="12"/>
          <w:szCs w:val="12"/>
        </w:rPr>
      </w:pPr>
    </w:p>
    <w:p w:rsidR="004023FD" w:rsidRPr="003005A4" w:rsidRDefault="004023FD" w:rsidP="004023FD">
      <w:pPr>
        <w:tabs>
          <w:tab w:val="left" w:pos="630"/>
          <w:tab w:val="left" w:pos="990"/>
        </w:tabs>
        <w:ind w:left="630" w:hanging="630"/>
        <w:jc w:val="both"/>
        <w:rPr>
          <w:spacing w:val="-3"/>
        </w:rPr>
      </w:pPr>
      <w:r w:rsidRPr="003005A4">
        <w:rPr>
          <w:spacing w:val="-3"/>
        </w:rPr>
        <w:t>1.</w:t>
      </w:r>
      <w:r>
        <w:rPr>
          <w:spacing w:val="-3"/>
        </w:rPr>
        <w:t>1</w:t>
      </w:r>
      <w:r>
        <w:rPr>
          <w:spacing w:val="-3"/>
        </w:rPr>
        <w:tab/>
      </w:r>
      <w:r w:rsidRPr="003005A4">
        <w:rPr>
          <w:spacing w:val="-3"/>
        </w:rPr>
        <w:t>List the MNC’s key stakeholders. How does each have a stake in the MNC?</w:t>
      </w:r>
    </w:p>
    <w:p w:rsidR="004023FD" w:rsidRPr="00BE506C" w:rsidRDefault="004023FD" w:rsidP="004023FD">
      <w:pPr>
        <w:numPr>
          <w:ilvl w:val="12"/>
          <w:numId w:val="0"/>
        </w:numPr>
        <w:tabs>
          <w:tab w:val="left" w:pos="-1440"/>
          <w:tab w:val="left" w:pos="-720"/>
          <w:tab w:val="left" w:pos="180"/>
          <w:tab w:val="left" w:pos="540"/>
        </w:tabs>
        <w:suppressAutoHyphens/>
        <w:ind w:left="540" w:hanging="540"/>
        <w:jc w:val="both"/>
        <w:rPr>
          <w:spacing w:val="-3"/>
          <w:sz w:val="6"/>
          <w:szCs w:val="6"/>
        </w:rPr>
      </w:pPr>
    </w:p>
    <w:p w:rsidR="004023FD" w:rsidRPr="003005A4" w:rsidRDefault="004023FD" w:rsidP="004023FD">
      <w:pPr>
        <w:tabs>
          <w:tab w:val="left" w:pos="630"/>
          <w:tab w:val="left" w:pos="990"/>
        </w:tabs>
        <w:ind w:left="630" w:hanging="630"/>
        <w:jc w:val="both"/>
        <w:rPr>
          <w:spacing w:val="-3"/>
        </w:rPr>
      </w:pPr>
      <w:r w:rsidRPr="003005A4">
        <w:rPr>
          <w:spacing w:val="-3"/>
        </w:rPr>
        <w:tab/>
        <w:t xml:space="preserve">Stakeholders narrowly defined include shareholders, debtholders, and management. More broadly defined, stakeholders also would include employees, suppliers, customers, host governments, and residents of host countries. </w:t>
      </w:r>
    </w:p>
    <w:p w:rsidR="004023FD" w:rsidRPr="003005A4" w:rsidRDefault="004023FD" w:rsidP="004023FD">
      <w:pPr>
        <w:numPr>
          <w:ilvl w:val="12"/>
          <w:numId w:val="0"/>
        </w:numPr>
        <w:tabs>
          <w:tab w:val="left" w:pos="-1440"/>
          <w:tab w:val="left" w:pos="-720"/>
          <w:tab w:val="left" w:pos="180"/>
          <w:tab w:val="left" w:pos="540"/>
        </w:tabs>
        <w:suppressAutoHyphens/>
        <w:ind w:left="540" w:hanging="540"/>
        <w:jc w:val="both"/>
        <w:rPr>
          <w:spacing w:val="-3"/>
          <w:sz w:val="12"/>
          <w:szCs w:val="12"/>
        </w:rPr>
      </w:pPr>
    </w:p>
    <w:p w:rsidR="004023FD" w:rsidRPr="003005A4" w:rsidRDefault="004023FD" w:rsidP="004023FD">
      <w:pPr>
        <w:tabs>
          <w:tab w:val="left" w:pos="630"/>
          <w:tab w:val="left" w:pos="990"/>
        </w:tabs>
        <w:ind w:left="630" w:hanging="630"/>
        <w:jc w:val="both"/>
        <w:rPr>
          <w:spacing w:val="-3"/>
        </w:rPr>
      </w:pPr>
      <w:r w:rsidRPr="003005A4">
        <w:rPr>
          <w:spacing w:val="-3"/>
        </w:rPr>
        <w:t>1.</w:t>
      </w:r>
      <w:r>
        <w:rPr>
          <w:spacing w:val="-3"/>
        </w:rPr>
        <w:t>2</w:t>
      </w:r>
      <w:r w:rsidRPr="003005A4">
        <w:rPr>
          <w:spacing w:val="-3"/>
        </w:rPr>
        <w:tab/>
        <w:t>In what ways do cultural differences impact the conduct of international business?</w:t>
      </w:r>
    </w:p>
    <w:p w:rsidR="004023FD" w:rsidRPr="00BE506C" w:rsidRDefault="004023FD" w:rsidP="004023FD">
      <w:pPr>
        <w:numPr>
          <w:ilvl w:val="12"/>
          <w:numId w:val="0"/>
        </w:numPr>
        <w:tabs>
          <w:tab w:val="left" w:pos="-1440"/>
          <w:tab w:val="left" w:pos="-720"/>
          <w:tab w:val="left" w:pos="180"/>
          <w:tab w:val="left" w:pos="540"/>
        </w:tabs>
        <w:suppressAutoHyphens/>
        <w:ind w:left="540" w:hanging="540"/>
        <w:jc w:val="both"/>
        <w:rPr>
          <w:spacing w:val="-3"/>
          <w:sz w:val="6"/>
          <w:szCs w:val="6"/>
        </w:rPr>
      </w:pPr>
    </w:p>
    <w:p w:rsidR="004023FD" w:rsidRPr="003005A4" w:rsidRDefault="004023FD" w:rsidP="004023FD">
      <w:pPr>
        <w:tabs>
          <w:tab w:val="left" w:pos="630"/>
          <w:tab w:val="left" w:pos="990"/>
        </w:tabs>
        <w:ind w:left="630" w:hanging="630"/>
        <w:jc w:val="both"/>
        <w:rPr>
          <w:spacing w:val="-3"/>
        </w:rPr>
      </w:pPr>
      <w:r w:rsidRPr="003005A4">
        <w:rPr>
          <w:spacing w:val="-3"/>
        </w:rPr>
        <w:tab/>
        <w:t xml:space="preserve">Because they define the rules of the game, national business and popular cultures impact each of the functional disciplines of business from research and development right through to marketing, production, and distribution. </w:t>
      </w:r>
    </w:p>
    <w:p w:rsidR="004023FD" w:rsidRPr="003005A4" w:rsidRDefault="004023FD" w:rsidP="004023FD">
      <w:pPr>
        <w:numPr>
          <w:ilvl w:val="12"/>
          <w:numId w:val="0"/>
        </w:numPr>
        <w:tabs>
          <w:tab w:val="left" w:pos="-1440"/>
          <w:tab w:val="left" w:pos="-720"/>
          <w:tab w:val="left" w:pos="180"/>
          <w:tab w:val="left" w:pos="540"/>
        </w:tabs>
        <w:suppressAutoHyphens/>
        <w:ind w:left="540" w:hanging="540"/>
        <w:jc w:val="both"/>
        <w:rPr>
          <w:spacing w:val="-3"/>
          <w:sz w:val="12"/>
          <w:szCs w:val="12"/>
        </w:rPr>
      </w:pPr>
    </w:p>
    <w:p w:rsidR="004023FD" w:rsidRPr="003005A4" w:rsidRDefault="004023FD" w:rsidP="004023FD">
      <w:pPr>
        <w:tabs>
          <w:tab w:val="left" w:pos="630"/>
          <w:tab w:val="left" w:pos="990"/>
        </w:tabs>
        <w:ind w:left="630" w:hanging="630"/>
        <w:jc w:val="both"/>
        <w:rPr>
          <w:spacing w:val="-3"/>
        </w:rPr>
      </w:pPr>
      <w:r w:rsidRPr="003005A4">
        <w:rPr>
          <w:spacing w:val="-3"/>
        </w:rPr>
        <w:t>1.</w:t>
      </w:r>
      <w:r>
        <w:rPr>
          <w:spacing w:val="-3"/>
        </w:rPr>
        <w:t>3</w:t>
      </w:r>
      <w:r w:rsidRPr="003005A4">
        <w:rPr>
          <w:spacing w:val="-3"/>
        </w:rPr>
        <w:tab/>
        <w:t>What is country risk? Describe several types of country risk one might face when conducting business in another country.</w:t>
      </w:r>
    </w:p>
    <w:p w:rsidR="004023FD" w:rsidRPr="00BE506C" w:rsidRDefault="004023FD" w:rsidP="004023FD">
      <w:pPr>
        <w:numPr>
          <w:ilvl w:val="12"/>
          <w:numId w:val="0"/>
        </w:numPr>
        <w:tabs>
          <w:tab w:val="left" w:pos="-1440"/>
          <w:tab w:val="left" w:pos="-720"/>
          <w:tab w:val="left" w:pos="180"/>
          <w:tab w:val="left" w:pos="540"/>
        </w:tabs>
        <w:suppressAutoHyphens/>
        <w:ind w:left="540" w:hanging="540"/>
        <w:jc w:val="both"/>
        <w:rPr>
          <w:spacing w:val="-3"/>
          <w:sz w:val="6"/>
          <w:szCs w:val="6"/>
        </w:rPr>
      </w:pPr>
    </w:p>
    <w:p w:rsidR="004023FD" w:rsidRPr="003005A4" w:rsidRDefault="004023FD" w:rsidP="004023FD">
      <w:pPr>
        <w:tabs>
          <w:tab w:val="left" w:pos="630"/>
          <w:tab w:val="left" w:pos="990"/>
        </w:tabs>
        <w:ind w:left="630" w:hanging="630"/>
        <w:jc w:val="both"/>
        <w:rPr>
          <w:spacing w:val="-3"/>
        </w:rPr>
      </w:pPr>
      <w:r w:rsidRPr="003005A4">
        <w:rPr>
          <w:spacing w:val="-3"/>
        </w:rPr>
        <w:tab/>
        <w:t>Country risks refer to the political and financial risks of conducting business in a particular foreign  country. Country risks include foreign exchange risk, political risk, and cultural risk.</w:t>
      </w:r>
    </w:p>
    <w:p w:rsidR="004023FD" w:rsidRPr="003005A4" w:rsidRDefault="004023FD" w:rsidP="004023FD">
      <w:pPr>
        <w:numPr>
          <w:ilvl w:val="12"/>
          <w:numId w:val="0"/>
        </w:numPr>
        <w:tabs>
          <w:tab w:val="left" w:pos="-1440"/>
          <w:tab w:val="left" w:pos="-720"/>
          <w:tab w:val="left" w:pos="180"/>
          <w:tab w:val="left" w:pos="540"/>
        </w:tabs>
        <w:suppressAutoHyphens/>
        <w:ind w:left="540" w:hanging="540"/>
        <w:jc w:val="both"/>
        <w:rPr>
          <w:spacing w:val="-3"/>
          <w:sz w:val="12"/>
          <w:szCs w:val="12"/>
        </w:rPr>
      </w:pPr>
    </w:p>
    <w:p w:rsidR="004023FD" w:rsidRPr="003005A4" w:rsidRDefault="004023FD" w:rsidP="004023FD">
      <w:pPr>
        <w:tabs>
          <w:tab w:val="left" w:pos="630"/>
          <w:tab w:val="left" w:pos="990"/>
        </w:tabs>
        <w:ind w:left="630" w:hanging="630"/>
        <w:jc w:val="both"/>
        <w:rPr>
          <w:spacing w:val="-3"/>
        </w:rPr>
      </w:pPr>
      <w:r w:rsidRPr="003005A4">
        <w:rPr>
          <w:spacing w:val="-3"/>
        </w:rPr>
        <w:t>1.</w:t>
      </w:r>
      <w:r>
        <w:rPr>
          <w:spacing w:val="-3"/>
        </w:rPr>
        <w:t>4</w:t>
      </w:r>
      <w:r w:rsidRPr="003005A4">
        <w:rPr>
          <w:spacing w:val="-3"/>
        </w:rPr>
        <w:tab/>
        <w:t xml:space="preserve">What is political risk? </w:t>
      </w:r>
    </w:p>
    <w:p w:rsidR="004023FD" w:rsidRPr="00BE506C" w:rsidRDefault="004023FD" w:rsidP="004023FD">
      <w:pPr>
        <w:numPr>
          <w:ilvl w:val="12"/>
          <w:numId w:val="0"/>
        </w:numPr>
        <w:tabs>
          <w:tab w:val="left" w:pos="-1440"/>
          <w:tab w:val="left" w:pos="-720"/>
          <w:tab w:val="left" w:pos="180"/>
          <w:tab w:val="left" w:pos="540"/>
        </w:tabs>
        <w:suppressAutoHyphens/>
        <w:ind w:left="540" w:hanging="540"/>
        <w:jc w:val="both"/>
        <w:rPr>
          <w:spacing w:val="-3"/>
          <w:sz w:val="6"/>
          <w:szCs w:val="6"/>
        </w:rPr>
      </w:pPr>
    </w:p>
    <w:p w:rsidR="004023FD" w:rsidRPr="003005A4" w:rsidRDefault="004023FD" w:rsidP="004023FD">
      <w:pPr>
        <w:tabs>
          <w:tab w:val="left" w:pos="630"/>
          <w:tab w:val="left" w:pos="990"/>
        </w:tabs>
        <w:ind w:left="630" w:hanging="630"/>
        <w:jc w:val="both"/>
        <w:rPr>
          <w:spacing w:val="-3"/>
        </w:rPr>
      </w:pPr>
      <w:r w:rsidRPr="003005A4">
        <w:rPr>
          <w:spacing w:val="-3"/>
        </w:rPr>
        <w:tab/>
        <w:t xml:space="preserve">Political risk is the risk that a sovereign host government will unexpectedly change the rules of the game under which businesses operate. </w:t>
      </w:r>
    </w:p>
    <w:p w:rsidR="004023FD" w:rsidRPr="003005A4" w:rsidRDefault="004023FD" w:rsidP="004023FD">
      <w:pPr>
        <w:numPr>
          <w:ilvl w:val="12"/>
          <w:numId w:val="0"/>
        </w:numPr>
        <w:tabs>
          <w:tab w:val="left" w:pos="-1440"/>
          <w:tab w:val="left" w:pos="-720"/>
          <w:tab w:val="left" w:pos="180"/>
          <w:tab w:val="left" w:pos="540"/>
        </w:tabs>
        <w:suppressAutoHyphens/>
        <w:ind w:left="540" w:hanging="540"/>
        <w:jc w:val="both"/>
        <w:rPr>
          <w:spacing w:val="-3"/>
          <w:sz w:val="12"/>
          <w:szCs w:val="12"/>
        </w:rPr>
      </w:pPr>
    </w:p>
    <w:p w:rsidR="004023FD" w:rsidRPr="003005A4" w:rsidRDefault="004023FD" w:rsidP="004023FD">
      <w:pPr>
        <w:tabs>
          <w:tab w:val="left" w:pos="630"/>
          <w:tab w:val="left" w:pos="990"/>
        </w:tabs>
        <w:ind w:left="630" w:hanging="630"/>
        <w:jc w:val="both"/>
        <w:rPr>
          <w:spacing w:val="-3"/>
        </w:rPr>
      </w:pPr>
      <w:r w:rsidRPr="003005A4">
        <w:rPr>
          <w:spacing w:val="-3"/>
        </w:rPr>
        <w:t>1.</w:t>
      </w:r>
      <w:r>
        <w:rPr>
          <w:spacing w:val="-3"/>
        </w:rPr>
        <w:t>5</w:t>
      </w:r>
      <w:r w:rsidRPr="003005A4">
        <w:rPr>
          <w:spacing w:val="-3"/>
        </w:rPr>
        <w:tab/>
        <w:t>What is foreign exchange risk?</w:t>
      </w:r>
    </w:p>
    <w:p w:rsidR="004023FD" w:rsidRPr="00BE506C" w:rsidRDefault="004023FD" w:rsidP="004023FD">
      <w:pPr>
        <w:numPr>
          <w:ilvl w:val="12"/>
          <w:numId w:val="0"/>
        </w:numPr>
        <w:tabs>
          <w:tab w:val="left" w:pos="-1440"/>
          <w:tab w:val="left" w:pos="-720"/>
          <w:tab w:val="left" w:pos="180"/>
          <w:tab w:val="left" w:pos="540"/>
        </w:tabs>
        <w:suppressAutoHyphens/>
        <w:ind w:left="540" w:hanging="540"/>
        <w:jc w:val="both"/>
        <w:rPr>
          <w:spacing w:val="-3"/>
          <w:sz w:val="6"/>
          <w:szCs w:val="6"/>
        </w:rPr>
      </w:pPr>
    </w:p>
    <w:p w:rsidR="004023FD" w:rsidRPr="003005A4" w:rsidRDefault="004023FD" w:rsidP="004023FD">
      <w:pPr>
        <w:tabs>
          <w:tab w:val="left" w:pos="630"/>
          <w:tab w:val="left" w:pos="990"/>
        </w:tabs>
        <w:ind w:left="630" w:hanging="630"/>
        <w:jc w:val="both"/>
        <w:rPr>
          <w:spacing w:val="-3"/>
        </w:rPr>
      </w:pPr>
      <w:r w:rsidRPr="003005A4">
        <w:rPr>
          <w:spacing w:val="-3"/>
        </w:rPr>
        <w:tab/>
        <w:t>Foreign exchange risk is the risk of unexpected changes in foreign currency exchange rates.</w:t>
      </w:r>
    </w:p>
    <w:p w:rsidR="004023FD" w:rsidRPr="003005A4" w:rsidRDefault="004023FD" w:rsidP="004023FD">
      <w:pPr>
        <w:numPr>
          <w:ilvl w:val="12"/>
          <w:numId w:val="0"/>
        </w:numPr>
        <w:tabs>
          <w:tab w:val="left" w:pos="-1440"/>
          <w:tab w:val="left" w:pos="-720"/>
          <w:tab w:val="left" w:pos="180"/>
          <w:tab w:val="left" w:pos="540"/>
        </w:tabs>
        <w:suppressAutoHyphens/>
        <w:ind w:left="540" w:hanging="540"/>
        <w:jc w:val="both"/>
        <w:rPr>
          <w:spacing w:val="-3"/>
          <w:sz w:val="12"/>
          <w:szCs w:val="12"/>
        </w:rPr>
      </w:pPr>
    </w:p>
    <w:p w:rsidR="004023FD" w:rsidRPr="003005A4" w:rsidRDefault="004023FD" w:rsidP="004023FD">
      <w:pPr>
        <w:tabs>
          <w:tab w:val="left" w:pos="630"/>
          <w:tab w:val="left" w:pos="990"/>
        </w:tabs>
        <w:ind w:left="630" w:hanging="630"/>
        <w:jc w:val="both"/>
        <w:rPr>
          <w:spacing w:val="-3"/>
        </w:rPr>
      </w:pPr>
      <w:r w:rsidRPr="003005A4">
        <w:rPr>
          <w:spacing w:val="-3"/>
        </w:rPr>
        <w:t>1.</w:t>
      </w:r>
      <w:r>
        <w:rPr>
          <w:spacing w:val="-3"/>
        </w:rPr>
        <w:t>6</w:t>
      </w:r>
      <w:r w:rsidRPr="003005A4">
        <w:rPr>
          <w:spacing w:val="-3"/>
        </w:rPr>
        <w:tab/>
        <w:t xml:space="preserve">What investment opportunities </w:t>
      </w:r>
      <w:r>
        <w:rPr>
          <w:spacing w:val="-3"/>
        </w:rPr>
        <w:t xml:space="preserve">might </w:t>
      </w:r>
      <w:r w:rsidRPr="003005A4">
        <w:rPr>
          <w:spacing w:val="-3"/>
        </w:rPr>
        <w:t xml:space="preserve">MNCs enjoy that are not available to local firms? </w:t>
      </w:r>
    </w:p>
    <w:p w:rsidR="004023FD" w:rsidRPr="00BE506C" w:rsidRDefault="004023FD" w:rsidP="004023FD">
      <w:pPr>
        <w:numPr>
          <w:ilvl w:val="12"/>
          <w:numId w:val="0"/>
        </w:numPr>
        <w:tabs>
          <w:tab w:val="left" w:pos="-1440"/>
          <w:tab w:val="left" w:pos="-720"/>
          <w:tab w:val="left" w:pos="180"/>
          <w:tab w:val="left" w:pos="540"/>
        </w:tabs>
        <w:suppressAutoHyphens/>
        <w:ind w:left="540" w:hanging="540"/>
        <w:jc w:val="both"/>
        <w:rPr>
          <w:spacing w:val="-3"/>
          <w:sz w:val="6"/>
          <w:szCs w:val="6"/>
        </w:rPr>
      </w:pPr>
    </w:p>
    <w:p w:rsidR="004023FD" w:rsidRPr="003005A4" w:rsidRDefault="004023FD" w:rsidP="004023FD">
      <w:pPr>
        <w:tabs>
          <w:tab w:val="left" w:pos="630"/>
          <w:tab w:val="left" w:pos="990"/>
        </w:tabs>
        <w:ind w:left="630" w:hanging="630"/>
        <w:jc w:val="both"/>
        <w:rPr>
          <w:spacing w:val="-3"/>
        </w:rPr>
      </w:pPr>
      <w:r w:rsidRPr="003005A4">
        <w:rPr>
          <w:spacing w:val="-3"/>
        </w:rPr>
        <w:tab/>
        <w:t>Operating cash flows can be increased by increasing revenues or decreasing operating expenses. The text mentions revenue</w:t>
      </w:r>
      <w:r>
        <w:rPr>
          <w:spacing w:val="-3"/>
        </w:rPr>
        <w:t>-</w:t>
      </w:r>
      <w:r w:rsidRPr="003005A4">
        <w:rPr>
          <w:spacing w:val="-3"/>
        </w:rPr>
        <w:t xml:space="preserve">enhancing opportunities such as global branding, advantages of size and scope, and flexibility in marketing and distribution; operating cost reductions through access to low-cost labor or raw materials, flexibility in sourcing or production, and economies of scale or vertical integration; and business strategies such as follow the customer, lead the customer, follow the leader, and building capacity directly in a foreign market (going local).  </w:t>
      </w:r>
    </w:p>
    <w:p w:rsidR="004023FD" w:rsidRPr="003005A4" w:rsidRDefault="004023FD" w:rsidP="004023FD">
      <w:pPr>
        <w:numPr>
          <w:ilvl w:val="12"/>
          <w:numId w:val="0"/>
        </w:numPr>
        <w:tabs>
          <w:tab w:val="left" w:pos="-1440"/>
          <w:tab w:val="left" w:pos="-720"/>
          <w:tab w:val="left" w:pos="180"/>
          <w:tab w:val="left" w:pos="540"/>
        </w:tabs>
        <w:suppressAutoHyphens/>
        <w:ind w:left="540" w:hanging="540"/>
        <w:jc w:val="both"/>
        <w:rPr>
          <w:spacing w:val="-3"/>
          <w:sz w:val="12"/>
          <w:szCs w:val="12"/>
        </w:rPr>
      </w:pPr>
    </w:p>
    <w:p w:rsidR="004023FD" w:rsidRPr="003005A4" w:rsidRDefault="004023FD" w:rsidP="004023FD">
      <w:pPr>
        <w:tabs>
          <w:tab w:val="left" w:pos="630"/>
          <w:tab w:val="left" w:pos="990"/>
        </w:tabs>
        <w:ind w:left="630" w:hanging="630"/>
        <w:jc w:val="both"/>
        <w:rPr>
          <w:spacing w:val="-3"/>
        </w:rPr>
      </w:pPr>
      <w:r w:rsidRPr="003005A4">
        <w:rPr>
          <w:spacing w:val="-3"/>
        </w:rPr>
        <w:t>1.</w:t>
      </w:r>
      <w:r>
        <w:rPr>
          <w:spacing w:val="-3"/>
        </w:rPr>
        <w:t>7</w:t>
      </w:r>
      <w:r w:rsidRPr="003005A4">
        <w:rPr>
          <w:spacing w:val="-3"/>
        </w:rPr>
        <w:tab/>
        <w:t>How can MNCs can reduce operating expenses relative to domestic firms</w:t>
      </w:r>
      <w:r>
        <w:rPr>
          <w:spacing w:val="-3"/>
        </w:rPr>
        <w:t>?</w:t>
      </w:r>
    </w:p>
    <w:p w:rsidR="004023FD" w:rsidRPr="00BE506C" w:rsidRDefault="004023FD" w:rsidP="004023FD">
      <w:pPr>
        <w:numPr>
          <w:ilvl w:val="12"/>
          <w:numId w:val="0"/>
        </w:numPr>
        <w:tabs>
          <w:tab w:val="left" w:pos="-1440"/>
          <w:tab w:val="left" w:pos="-720"/>
          <w:tab w:val="left" w:pos="180"/>
          <w:tab w:val="left" w:pos="540"/>
        </w:tabs>
        <w:suppressAutoHyphens/>
        <w:ind w:left="540" w:hanging="540"/>
        <w:jc w:val="both"/>
        <w:rPr>
          <w:spacing w:val="-3"/>
          <w:sz w:val="6"/>
          <w:szCs w:val="6"/>
        </w:rPr>
      </w:pPr>
    </w:p>
    <w:p w:rsidR="004023FD" w:rsidRPr="003005A4" w:rsidRDefault="004023FD" w:rsidP="004023FD">
      <w:pPr>
        <w:tabs>
          <w:tab w:val="left" w:pos="630"/>
          <w:tab w:val="left" w:pos="990"/>
        </w:tabs>
        <w:ind w:left="630" w:hanging="630"/>
        <w:jc w:val="both"/>
        <w:rPr>
          <w:spacing w:val="-3"/>
        </w:rPr>
      </w:pPr>
      <w:r w:rsidRPr="003005A4">
        <w:rPr>
          <w:spacing w:val="-3"/>
        </w:rPr>
        <w:tab/>
        <w:t xml:space="preserve">MNCs can enjoy several advantages over domestic firms including global brands, size, and flexibility in marketing and distribution. Strategies for enhancing revenues include follow the customer, lead the customer, follow the leader, and establishing local production. Operating costs can be reduced through access to low-cost raw materials and labor, flexibility in sourcing, production, or site selection, and economies of scale or vertical integration. </w:t>
      </w:r>
    </w:p>
    <w:p w:rsidR="004023FD" w:rsidRPr="003005A4" w:rsidRDefault="004023FD" w:rsidP="004023FD">
      <w:pPr>
        <w:numPr>
          <w:ilvl w:val="12"/>
          <w:numId w:val="0"/>
        </w:numPr>
        <w:tabs>
          <w:tab w:val="left" w:pos="-1440"/>
          <w:tab w:val="left" w:pos="-720"/>
          <w:tab w:val="left" w:pos="180"/>
          <w:tab w:val="left" w:pos="540"/>
        </w:tabs>
        <w:suppressAutoHyphens/>
        <w:ind w:left="540" w:hanging="540"/>
        <w:jc w:val="both"/>
        <w:rPr>
          <w:spacing w:val="-3"/>
          <w:sz w:val="12"/>
          <w:szCs w:val="12"/>
        </w:rPr>
      </w:pPr>
    </w:p>
    <w:p w:rsidR="004023FD" w:rsidRPr="003005A4" w:rsidRDefault="004023FD" w:rsidP="004023FD">
      <w:pPr>
        <w:tabs>
          <w:tab w:val="left" w:pos="630"/>
          <w:tab w:val="left" w:pos="990"/>
        </w:tabs>
        <w:ind w:left="630" w:hanging="630"/>
        <w:jc w:val="both"/>
        <w:rPr>
          <w:spacing w:val="-3"/>
        </w:rPr>
      </w:pPr>
      <w:r w:rsidRPr="003005A4">
        <w:rPr>
          <w:spacing w:val="-3"/>
        </w:rPr>
        <w:t>1.</w:t>
      </w:r>
      <w:r>
        <w:rPr>
          <w:spacing w:val="-3"/>
        </w:rPr>
        <w:t>8</w:t>
      </w:r>
      <w:r w:rsidRPr="003005A4">
        <w:rPr>
          <w:spacing w:val="-3"/>
        </w:rPr>
        <w:tab/>
        <w:t>What are the perfect financial market assumptions? What is their implication for multinational financial management</w:t>
      </w:r>
      <w:r>
        <w:rPr>
          <w:spacing w:val="-3"/>
        </w:rPr>
        <w:t>?</w:t>
      </w:r>
    </w:p>
    <w:p w:rsidR="004023FD" w:rsidRPr="00BE506C" w:rsidRDefault="004023FD" w:rsidP="004023FD">
      <w:pPr>
        <w:numPr>
          <w:ilvl w:val="12"/>
          <w:numId w:val="0"/>
        </w:numPr>
        <w:tabs>
          <w:tab w:val="left" w:pos="-1440"/>
          <w:tab w:val="left" w:pos="-720"/>
          <w:tab w:val="left" w:pos="180"/>
          <w:tab w:val="left" w:pos="540"/>
        </w:tabs>
        <w:suppressAutoHyphens/>
        <w:ind w:left="540" w:hanging="540"/>
        <w:jc w:val="both"/>
        <w:rPr>
          <w:spacing w:val="-3"/>
          <w:sz w:val="6"/>
          <w:szCs w:val="6"/>
        </w:rPr>
      </w:pPr>
    </w:p>
    <w:p w:rsidR="004023FD" w:rsidRPr="003005A4" w:rsidRDefault="004023FD" w:rsidP="004023FD">
      <w:pPr>
        <w:tabs>
          <w:tab w:val="left" w:pos="630"/>
          <w:tab w:val="left" w:pos="990"/>
        </w:tabs>
        <w:ind w:left="630" w:hanging="630"/>
        <w:jc w:val="both"/>
        <w:rPr>
          <w:spacing w:val="-3"/>
        </w:rPr>
      </w:pPr>
      <w:r w:rsidRPr="003005A4">
        <w:rPr>
          <w:spacing w:val="-3"/>
        </w:rPr>
        <w:tab/>
        <w:t xml:space="preserve">In a perfect market, rational investors have equal access to prices and information in a frictionless market. </w:t>
      </w:r>
      <w:r>
        <w:rPr>
          <w:spacing w:val="-3"/>
        </w:rPr>
        <w:t>I</w:t>
      </w:r>
      <w:r w:rsidRPr="003005A4">
        <w:rPr>
          <w:spacing w:val="-3"/>
        </w:rPr>
        <w:t xml:space="preserve">f financial policy is to increase firm value, it must increase expected cash flows or decrease the discount rate in a way that cannot be replicated by investors. MNCs are in a better position than domestic firms to take advantage of financial market imperfections through financial market arbitrage, hedging policy, access to international sources of capital, and multinational tax strategy. </w:t>
      </w:r>
    </w:p>
    <w:p w:rsidR="004023FD" w:rsidRPr="003005A4" w:rsidRDefault="004023FD" w:rsidP="004023FD">
      <w:pPr>
        <w:numPr>
          <w:ilvl w:val="12"/>
          <w:numId w:val="0"/>
        </w:numPr>
        <w:tabs>
          <w:tab w:val="left" w:pos="-1440"/>
          <w:tab w:val="left" w:pos="-720"/>
          <w:tab w:val="left" w:pos="180"/>
          <w:tab w:val="left" w:pos="540"/>
        </w:tabs>
        <w:suppressAutoHyphens/>
        <w:ind w:left="540" w:hanging="540"/>
        <w:jc w:val="both"/>
        <w:rPr>
          <w:spacing w:val="-3"/>
          <w:sz w:val="12"/>
          <w:szCs w:val="12"/>
        </w:rPr>
      </w:pPr>
    </w:p>
    <w:p w:rsidR="004023FD" w:rsidRPr="003005A4" w:rsidRDefault="004023FD" w:rsidP="004023FD">
      <w:pPr>
        <w:tabs>
          <w:tab w:val="left" w:pos="630"/>
          <w:tab w:val="left" w:pos="990"/>
        </w:tabs>
        <w:ind w:left="630" w:hanging="630"/>
        <w:jc w:val="both"/>
        <w:rPr>
          <w:spacing w:val="-3"/>
        </w:rPr>
      </w:pPr>
      <w:r w:rsidRPr="003005A4">
        <w:rPr>
          <w:spacing w:val="-3"/>
        </w:rPr>
        <w:t>1.</w:t>
      </w:r>
      <w:r>
        <w:rPr>
          <w:spacing w:val="-3"/>
        </w:rPr>
        <w:t>9</w:t>
      </w:r>
      <w:r w:rsidRPr="003005A4">
        <w:rPr>
          <w:spacing w:val="-3"/>
        </w:rPr>
        <w:tab/>
      </w:r>
      <w:r w:rsidRPr="003005A4">
        <w:t>Describe the ways in which multinational financial management is different from domestic financial management.</w:t>
      </w:r>
    </w:p>
    <w:p w:rsidR="004023FD" w:rsidRPr="00BE506C" w:rsidRDefault="004023FD" w:rsidP="004023FD">
      <w:pPr>
        <w:numPr>
          <w:ilvl w:val="12"/>
          <w:numId w:val="0"/>
        </w:numPr>
        <w:tabs>
          <w:tab w:val="left" w:pos="-1440"/>
          <w:tab w:val="left" w:pos="-720"/>
          <w:tab w:val="left" w:pos="180"/>
          <w:tab w:val="left" w:pos="540"/>
        </w:tabs>
        <w:suppressAutoHyphens/>
        <w:ind w:left="540" w:hanging="540"/>
        <w:jc w:val="both"/>
        <w:rPr>
          <w:spacing w:val="-3"/>
          <w:sz w:val="6"/>
          <w:szCs w:val="6"/>
        </w:rPr>
      </w:pPr>
    </w:p>
    <w:p w:rsidR="004023FD" w:rsidRPr="00662C18" w:rsidRDefault="004023FD" w:rsidP="004023FD">
      <w:pPr>
        <w:tabs>
          <w:tab w:val="left" w:pos="630"/>
          <w:tab w:val="left" w:pos="990"/>
        </w:tabs>
        <w:ind w:left="630" w:hanging="630"/>
        <w:jc w:val="both"/>
        <w:rPr>
          <w:spacing w:val="-3"/>
        </w:rPr>
      </w:pPr>
      <w:r w:rsidRPr="003005A4">
        <w:rPr>
          <w:spacing w:val="-3"/>
        </w:rPr>
        <w:tab/>
        <w:t xml:space="preserve">Multinational financial management is conducted in an environment that is influenced by more than one cultural, social, political, or economic environment. </w:t>
      </w:r>
    </w:p>
    <w:p w:rsidR="004023FD" w:rsidRPr="00264FEF" w:rsidRDefault="004023FD" w:rsidP="004023FD">
      <w:pPr>
        <w:suppressAutoHyphens/>
        <w:jc w:val="both"/>
        <w:rPr>
          <w:b/>
        </w:rPr>
      </w:pPr>
      <w:r>
        <w:rPr>
          <w:spacing w:val="-3"/>
        </w:rPr>
        <w:br w:type="page"/>
      </w:r>
      <w:r w:rsidRPr="00264FEF">
        <w:rPr>
          <w:b/>
        </w:rPr>
        <w:lastRenderedPageBreak/>
        <w:t xml:space="preserve">Chapter 2 </w:t>
      </w:r>
      <w:r>
        <w:rPr>
          <w:b/>
        </w:rPr>
        <w:t xml:space="preserve"> </w:t>
      </w:r>
      <w:r w:rsidRPr="00264FEF">
        <w:rPr>
          <w:b/>
        </w:rPr>
        <w:t>World Trade and the International Monetary System</w:t>
      </w:r>
    </w:p>
    <w:p w:rsidR="004023FD" w:rsidRPr="00FE5F8B" w:rsidRDefault="004023FD" w:rsidP="004023FD">
      <w:pPr>
        <w:numPr>
          <w:ilvl w:val="12"/>
          <w:numId w:val="0"/>
        </w:numPr>
        <w:tabs>
          <w:tab w:val="left" w:pos="-1440"/>
          <w:tab w:val="left" w:pos="-720"/>
          <w:tab w:val="left" w:pos="180"/>
          <w:tab w:val="left" w:pos="540"/>
        </w:tabs>
        <w:suppressAutoHyphens/>
        <w:ind w:left="540" w:hanging="540"/>
        <w:jc w:val="both"/>
        <w:rPr>
          <w:spacing w:val="-3"/>
          <w:sz w:val="16"/>
          <w:szCs w:val="16"/>
        </w:rPr>
      </w:pPr>
    </w:p>
    <w:p w:rsidR="004023FD" w:rsidRPr="003005A4" w:rsidRDefault="004023FD" w:rsidP="004023FD">
      <w:pPr>
        <w:tabs>
          <w:tab w:val="left" w:pos="-1440"/>
          <w:tab w:val="left" w:pos="-720"/>
          <w:tab w:val="left" w:pos="0"/>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uppressAutoHyphens/>
        <w:jc w:val="both"/>
        <w:rPr>
          <w:b/>
          <w:spacing w:val="-3"/>
        </w:rPr>
      </w:pPr>
      <w:r w:rsidRPr="003005A4">
        <w:rPr>
          <w:b/>
          <w:spacing w:val="-3"/>
        </w:rPr>
        <w:t>Answers to Conceptual Questions</w:t>
      </w:r>
    </w:p>
    <w:p w:rsidR="004023FD" w:rsidRPr="003005A4" w:rsidRDefault="004023FD" w:rsidP="004023FD">
      <w:pPr>
        <w:numPr>
          <w:ilvl w:val="12"/>
          <w:numId w:val="0"/>
        </w:numPr>
        <w:tabs>
          <w:tab w:val="left" w:pos="-1440"/>
          <w:tab w:val="left" w:pos="-720"/>
          <w:tab w:val="left" w:pos="180"/>
          <w:tab w:val="left" w:pos="540"/>
        </w:tabs>
        <w:suppressAutoHyphens/>
        <w:ind w:left="540" w:hanging="540"/>
        <w:jc w:val="both"/>
        <w:rPr>
          <w:spacing w:val="-3"/>
          <w:sz w:val="12"/>
          <w:szCs w:val="12"/>
        </w:rPr>
      </w:pPr>
    </w:p>
    <w:p w:rsidR="004023FD" w:rsidRPr="003005A4" w:rsidRDefault="004023FD" w:rsidP="004023FD">
      <w:pPr>
        <w:pStyle w:val="BodyTextIndent"/>
        <w:tabs>
          <w:tab w:val="clear" w:pos="-1440"/>
          <w:tab w:val="clear" w:pos="-720"/>
          <w:tab w:val="clear" w:pos="180"/>
          <w:tab w:val="clear" w:pos="1920"/>
          <w:tab w:val="clear" w:pos="2304"/>
          <w:tab w:val="clear" w:pos="2688"/>
          <w:tab w:val="clear" w:pos="3072"/>
          <w:tab w:val="clear" w:pos="3456"/>
          <w:tab w:val="clear" w:pos="3840"/>
          <w:tab w:val="clear" w:pos="4224"/>
          <w:tab w:val="clear" w:pos="4608"/>
          <w:tab w:val="clear" w:pos="4992"/>
          <w:tab w:val="clear" w:pos="5760"/>
        </w:tabs>
        <w:suppressAutoHyphens w:val="0"/>
      </w:pPr>
      <w:r w:rsidRPr="003005A4">
        <w:t>2.1</w:t>
      </w:r>
      <w:r w:rsidRPr="003005A4">
        <w:tab/>
        <w:t>List one or more trade pacts in which your country is involved. Do these trade pacts affect all residents of your country in the same way? On balance, are these trade pacts good or bad for residents of your country?</w:t>
      </w:r>
    </w:p>
    <w:p w:rsidR="004023FD" w:rsidRPr="00CE6FE0" w:rsidRDefault="004023FD" w:rsidP="004023FD">
      <w:pPr>
        <w:numPr>
          <w:ilvl w:val="12"/>
          <w:numId w:val="0"/>
        </w:numPr>
        <w:tabs>
          <w:tab w:val="left" w:pos="-1440"/>
          <w:tab w:val="left" w:pos="-720"/>
          <w:tab w:val="left" w:pos="180"/>
          <w:tab w:val="left" w:pos="540"/>
        </w:tabs>
        <w:suppressAutoHyphens/>
        <w:ind w:left="540" w:hanging="540"/>
        <w:jc w:val="both"/>
        <w:rPr>
          <w:spacing w:val="-3"/>
          <w:sz w:val="8"/>
          <w:szCs w:val="8"/>
        </w:rPr>
      </w:pPr>
    </w:p>
    <w:p w:rsidR="004023FD" w:rsidRPr="003005A4" w:rsidRDefault="004023FD" w:rsidP="004023FD">
      <w:pPr>
        <w:pStyle w:val="BodyTextIndent"/>
        <w:tabs>
          <w:tab w:val="clear" w:pos="-1440"/>
          <w:tab w:val="clear" w:pos="-720"/>
          <w:tab w:val="clear" w:pos="180"/>
          <w:tab w:val="clear" w:pos="1920"/>
          <w:tab w:val="clear" w:pos="2304"/>
          <w:tab w:val="clear" w:pos="2688"/>
          <w:tab w:val="clear" w:pos="3072"/>
          <w:tab w:val="clear" w:pos="3456"/>
          <w:tab w:val="clear" w:pos="3840"/>
          <w:tab w:val="clear" w:pos="4224"/>
          <w:tab w:val="clear" w:pos="4608"/>
          <w:tab w:val="clear" w:pos="4992"/>
          <w:tab w:val="clear" w:pos="5760"/>
        </w:tabs>
        <w:suppressAutoHyphens w:val="0"/>
      </w:pPr>
      <w:r w:rsidRPr="003005A4">
        <w:tab/>
        <w:t xml:space="preserve">Figure 2.1 lists the major international trade pacts. The World Trade Organization (WTO) is a supranational organization that oversees the General Agreement on Tariffs and Trade (GATT). Important regional trade pacts include the North American Free Trade Agreement (NAFTA includes the </w:t>
      </w:r>
      <w:smartTag w:uri="urn:schemas-microsoft-com:office:smarttags" w:element="country-region">
        <w:r w:rsidRPr="003005A4">
          <w:t>U.S.</w:t>
        </w:r>
      </w:smartTag>
      <w:r w:rsidRPr="003005A4">
        <w:t xml:space="preserve">, </w:t>
      </w:r>
      <w:smartTag w:uri="urn:schemas-microsoft-com:office:smarttags" w:element="country-region">
        <w:r w:rsidRPr="003005A4">
          <w:t>Canada</w:t>
        </w:r>
      </w:smartTag>
      <w:r w:rsidRPr="003005A4">
        <w:t xml:space="preserve">, and </w:t>
      </w:r>
      <w:smartTag w:uri="urn:schemas-microsoft-com:office:smarttags" w:element="country-region">
        <w:r w:rsidRPr="003005A4">
          <w:t>Mexico</w:t>
        </w:r>
      </w:smartTag>
      <w:r w:rsidRPr="003005A4">
        <w:t xml:space="preserve">), the European Union (EU), and the Asia-Pacific Economic Cooperation pact (APEC encompasses most countries around the Pacific Rim including </w:t>
      </w:r>
      <w:smartTag w:uri="urn:schemas-microsoft-com:office:smarttags" w:element="country-region">
        <w:r w:rsidRPr="003005A4">
          <w:t>Japan</w:t>
        </w:r>
      </w:smartTag>
      <w:r w:rsidRPr="003005A4">
        <w:t xml:space="preserve">, </w:t>
      </w:r>
      <w:smartTag w:uri="urn:schemas-microsoft-com:office:smarttags" w:element="country-region">
        <w:r w:rsidRPr="003005A4">
          <w:t>China</w:t>
        </w:r>
      </w:smartTag>
      <w:r w:rsidRPr="003005A4">
        <w:t xml:space="preserve">, and the </w:t>
      </w:r>
      <w:smartTag w:uri="urn:schemas-microsoft-com:office:smarttags" w:element="place">
        <w:smartTag w:uri="urn:schemas-microsoft-com:office:smarttags" w:element="country-region">
          <w:r w:rsidRPr="003005A4">
            <w:t>United States</w:t>
          </w:r>
        </w:smartTag>
      </w:smartTag>
      <w:r w:rsidRPr="003005A4">
        <w:t xml:space="preserve">). Trade pacts are designed to promote trade, but industries that have been protected by local governments can find that they are uncompetitive when forced to compete in global markets. </w:t>
      </w:r>
    </w:p>
    <w:p w:rsidR="004023FD" w:rsidRPr="003005A4" w:rsidRDefault="004023FD" w:rsidP="004023FD">
      <w:pPr>
        <w:numPr>
          <w:ilvl w:val="12"/>
          <w:numId w:val="0"/>
        </w:numPr>
        <w:tabs>
          <w:tab w:val="left" w:pos="-1440"/>
          <w:tab w:val="left" w:pos="-720"/>
          <w:tab w:val="left" w:pos="180"/>
          <w:tab w:val="left" w:pos="540"/>
        </w:tabs>
        <w:suppressAutoHyphens/>
        <w:ind w:left="540" w:hanging="540"/>
        <w:jc w:val="both"/>
        <w:rPr>
          <w:spacing w:val="-3"/>
          <w:sz w:val="12"/>
          <w:szCs w:val="12"/>
        </w:rPr>
      </w:pPr>
    </w:p>
    <w:p w:rsidR="004023FD" w:rsidRPr="003005A4" w:rsidRDefault="004023FD" w:rsidP="004023FD">
      <w:pPr>
        <w:pStyle w:val="BodyTextIndent"/>
        <w:tabs>
          <w:tab w:val="clear" w:pos="-1440"/>
          <w:tab w:val="clear" w:pos="-720"/>
          <w:tab w:val="clear" w:pos="180"/>
          <w:tab w:val="clear" w:pos="1920"/>
          <w:tab w:val="clear" w:pos="2304"/>
          <w:tab w:val="clear" w:pos="2688"/>
          <w:tab w:val="clear" w:pos="3072"/>
          <w:tab w:val="clear" w:pos="3456"/>
          <w:tab w:val="clear" w:pos="3840"/>
          <w:tab w:val="clear" w:pos="4224"/>
          <w:tab w:val="clear" w:pos="4608"/>
          <w:tab w:val="clear" w:pos="4992"/>
          <w:tab w:val="clear" w:pos="5760"/>
        </w:tabs>
        <w:suppressAutoHyphens w:val="0"/>
      </w:pPr>
      <w:r w:rsidRPr="003005A4">
        <w:t>2.2</w:t>
      </w:r>
      <w:r w:rsidRPr="003005A4">
        <w:tab/>
        <w:t>Do countries tend to export more or less of their gross national product today than in years past? What are the reasons for this trend?</w:t>
      </w:r>
    </w:p>
    <w:p w:rsidR="004023FD" w:rsidRPr="00CE6FE0" w:rsidRDefault="004023FD" w:rsidP="004023FD">
      <w:pPr>
        <w:numPr>
          <w:ilvl w:val="12"/>
          <w:numId w:val="0"/>
        </w:numPr>
        <w:tabs>
          <w:tab w:val="left" w:pos="-1440"/>
          <w:tab w:val="left" w:pos="-720"/>
          <w:tab w:val="left" w:pos="180"/>
          <w:tab w:val="left" w:pos="540"/>
        </w:tabs>
        <w:suppressAutoHyphens/>
        <w:ind w:left="540" w:hanging="540"/>
        <w:jc w:val="both"/>
        <w:rPr>
          <w:spacing w:val="-3"/>
          <w:sz w:val="8"/>
          <w:szCs w:val="8"/>
        </w:rPr>
      </w:pPr>
    </w:p>
    <w:p w:rsidR="004023FD" w:rsidRPr="003005A4" w:rsidRDefault="004023FD" w:rsidP="004023FD">
      <w:pPr>
        <w:pStyle w:val="BodyTextIndent"/>
        <w:tabs>
          <w:tab w:val="clear" w:pos="-1440"/>
          <w:tab w:val="clear" w:pos="-720"/>
          <w:tab w:val="clear" w:pos="180"/>
          <w:tab w:val="clear" w:pos="1920"/>
          <w:tab w:val="clear" w:pos="2304"/>
          <w:tab w:val="clear" w:pos="2688"/>
          <w:tab w:val="clear" w:pos="3072"/>
          <w:tab w:val="clear" w:pos="3456"/>
          <w:tab w:val="clear" w:pos="3840"/>
          <w:tab w:val="clear" w:pos="4224"/>
          <w:tab w:val="clear" w:pos="4608"/>
          <w:tab w:val="clear" w:pos="4992"/>
          <w:tab w:val="clear" w:pos="5760"/>
        </w:tabs>
        <w:suppressAutoHyphens w:val="0"/>
      </w:pPr>
      <w:r w:rsidRPr="003005A4">
        <w:tab/>
        <w:t xml:space="preserve">Most countries export more of their gross national product today than in years past. Reasons include: a) the global trend toward free market economies, b) the rapid industrialization of some developing countries, c) the breakup of the former Soviet Union and the entry of </w:t>
      </w:r>
      <w:smartTag w:uri="urn:schemas-microsoft-com:office:smarttags" w:element="place">
        <w:smartTag w:uri="urn:schemas-microsoft-com:office:smarttags" w:element="country-region">
          <w:r w:rsidRPr="003005A4">
            <w:t>China</w:t>
          </w:r>
        </w:smartTag>
      </w:smartTag>
      <w:r w:rsidRPr="003005A4">
        <w:t xml:space="preserve"> into international trade, d) the rise of regional trade pacts and the General Agreement on Tariffs and Trade, and e) advances in communication and in transportation.</w:t>
      </w:r>
    </w:p>
    <w:p w:rsidR="004023FD" w:rsidRPr="003005A4" w:rsidRDefault="004023FD" w:rsidP="004023FD">
      <w:pPr>
        <w:numPr>
          <w:ilvl w:val="12"/>
          <w:numId w:val="0"/>
        </w:numPr>
        <w:tabs>
          <w:tab w:val="left" w:pos="-1440"/>
          <w:tab w:val="left" w:pos="-720"/>
          <w:tab w:val="left" w:pos="180"/>
          <w:tab w:val="left" w:pos="540"/>
        </w:tabs>
        <w:suppressAutoHyphens/>
        <w:ind w:left="540" w:hanging="540"/>
        <w:jc w:val="both"/>
        <w:rPr>
          <w:spacing w:val="-3"/>
          <w:sz w:val="12"/>
          <w:szCs w:val="12"/>
        </w:rPr>
      </w:pPr>
    </w:p>
    <w:p w:rsidR="004023FD" w:rsidRPr="003005A4" w:rsidRDefault="004023FD" w:rsidP="004023FD">
      <w:pPr>
        <w:pStyle w:val="BodyTextIndent"/>
        <w:tabs>
          <w:tab w:val="clear" w:pos="-1440"/>
          <w:tab w:val="clear" w:pos="-720"/>
          <w:tab w:val="clear" w:pos="180"/>
          <w:tab w:val="clear" w:pos="1920"/>
          <w:tab w:val="clear" w:pos="2304"/>
          <w:tab w:val="clear" w:pos="2688"/>
          <w:tab w:val="clear" w:pos="3072"/>
          <w:tab w:val="clear" w:pos="3456"/>
          <w:tab w:val="clear" w:pos="3840"/>
          <w:tab w:val="clear" w:pos="4224"/>
          <w:tab w:val="clear" w:pos="4608"/>
          <w:tab w:val="clear" w:pos="4992"/>
          <w:tab w:val="clear" w:pos="5760"/>
        </w:tabs>
        <w:suppressAutoHyphens w:val="0"/>
      </w:pPr>
      <w:r w:rsidRPr="003005A4">
        <w:t>2.3</w:t>
      </w:r>
      <w:r w:rsidRPr="003005A4">
        <w:tab/>
        <w:t>How has globalization in the world’s goods markets affected world trade? How has globalization in the world’s financial markets affected world trade?</w:t>
      </w:r>
    </w:p>
    <w:p w:rsidR="004023FD" w:rsidRPr="00CE6FE0" w:rsidRDefault="004023FD" w:rsidP="004023FD">
      <w:pPr>
        <w:numPr>
          <w:ilvl w:val="12"/>
          <w:numId w:val="0"/>
        </w:numPr>
        <w:tabs>
          <w:tab w:val="left" w:pos="-1440"/>
          <w:tab w:val="left" w:pos="-720"/>
          <w:tab w:val="left" w:pos="180"/>
          <w:tab w:val="left" w:pos="540"/>
        </w:tabs>
        <w:suppressAutoHyphens/>
        <w:ind w:left="540" w:hanging="540"/>
        <w:jc w:val="both"/>
        <w:rPr>
          <w:spacing w:val="-3"/>
          <w:sz w:val="8"/>
          <w:szCs w:val="8"/>
        </w:rPr>
      </w:pPr>
    </w:p>
    <w:p w:rsidR="004023FD" w:rsidRPr="003005A4" w:rsidRDefault="004023FD" w:rsidP="004023FD">
      <w:pPr>
        <w:pStyle w:val="BodyTextIndent"/>
        <w:tabs>
          <w:tab w:val="clear" w:pos="-1440"/>
          <w:tab w:val="clear" w:pos="-720"/>
          <w:tab w:val="clear" w:pos="180"/>
          <w:tab w:val="clear" w:pos="1920"/>
          <w:tab w:val="clear" w:pos="2304"/>
          <w:tab w:val="clear" w:pos="2688"/>
          <w:tab w:val="clear" w:pos="3072"/>
          <w:tab w:val="clear" w:pos="3456"/>
          <w:tab w:val="clear" w:pos="3840"/>
          <w:tab w:val="clear" w:pos="4224"/>
          <w:tab w:val="clear" w:pos="4608"/>
          <w:tab w:val="clear" w:pos="4992"/>
          <w:tab w:val="clear" w:pos="5760"/>
        </w:tabs>
        <w:suppressAutoHyphens w:val="0"/>
      </w:pPr>
      <w:r w:rsidRPr="003005A4">
        <w:tab/>
        <w:t xml:space="preserve">Some of the economic consequences of globalization in the world’s goods markets include: a) an increase in cross-border investment in real assets (land, natural resource projects, and manufacturing facilities), b) an increasing interdependence between national economies leading to global business cycles that are shared by all nations, and c) changing political risk for multinational corporations as nations redefine their borders as well as their national identities. The demise of capital flow barriers in international financial markets has had several consequences including: a) an increase in cross-border financing as multinational corporations raise capital in whichever market </w:t>
      </w:r>
      <w:r w:rsidRPr="003005A4">
        <w:lastRenderedPageBreak/>
        <w:t>and in whatever currency offers the most attractive rates, b) an increasing number of cross-border partnerships including many international mergers, acquisitions, and joint ventures, and c) increasingly interdependent national financial markets.</w:t>
      </w:r>
    </w:p>
    <w:p w:rsidR="004023FD" w:rsidRPr="003005A4" w:rsidRDefault="004023FD" w:rsidP="004023FD">
      <w:pPr>
        <w:numPr>
          <w:ilvl w:val="12"/>
          <w:numId w:val="0"/>
        </w:numPr>
        <w:tabs>
          <w:tab w:val="left" w:pos="-1440"/>
          <w:tab w:val="left" w:pos="-720"/>
          <w:tab w:val="left" w:pos="180"/>
          <w:tab w:val="left" w:pos="540"/>
        </w:tabs>
        <w:suppressAutoHyphens/>
        <w:ind w:left="540" w:hanging="540"/>
        <w:jc w:val="both"/>
        <w:rPr>
          <w:spacing w:val="-3"/>
          <w:sz w:val="12"/>
          <w:szCs w:val="12"/>
        </w:rPr>
      </w:pPr>
    </w:p>
    <w:p w:rsidR="004023FD" w:rsidRPr="003005A4" w:rsidRDefault="004023FD" w:rsidP="004023FD">
      <w:pPr>
        <w:pStyle w:val="BodyTextIndent"/>
        <w:tabs>
          <w:tab w:val="clear" w:pos="-1440"/>
          <w:tab w:val="clear" w:pos="-720"/>
          <w:tab w:val="clear" w:pos="180"/>
          <w:tab w:val="clear" w:pos="1920"/>
          <w:tab w:val="clear" w:pos="2304"/>
          <w:tab w:val="clear" w:pos="2688"/>
          <w:tab w:val="clear" w:pos="3072"/>
          <w:tab w:val="clear" w:pos="3456"/>
          <w:tab w:val="clear" w:pos="3840"/>
          <w:tab w:val="clear" w:pos="4224"/>
          <w:tab w:val="clear" w:pos="4608"/>
          <w:tab w:val="clear" w:pos="4992"/>
          <w:tab w:val="clear" w:pos="5760"/>
        </w:tabs>
        <w:suppressAutoHyphens w:val="0"/>
      </w:pPr>
      <w:r w:rsidRPr="003005A4">
        <w:t>2.4</w:t>
      </w:r>
      <w:r w:rsidRPr="003005A4">
        <w:tab/>
        <w:t>What distinguishes developed, less developed, and newly industrializing economies?</w:t>
      </w:r>
    </w:p>
    <w:p w:rsidR="004023FD" w:rsidRPr="00CE6FE0" w:rsidRDefault="004023FD" w:rsidP="004023FD">
      <w:pPr>
        <w:numPr>
          <w:ilvl w:val="12"/>
          <w:numId w:val="0"/>
        </w:numPr>
        <w:tabs>
          <w:tab w:val="left" w:pos="-1440"/>
          <w:tab w:val="left" w:pos="-720"/>
          <w:tab w:val="left" w:pos="180"/>
          <w:tab w:val="left" w:pos="540"/>
        </w:tabs>
        <w:suppressAutoHyphens/>
        <w:ind w:left="540" w:hanging="540"/>
        <w:jc w:val="both"/>
        <w:rPr>
          <w:spacing w:val="-3"/>
          <w:sz w:val="8"/>
          <w:szCs w:val="8"/>
        </w:rPr>
      </w:pPr>
    </w:p>
    <w:p w:rsidR="004023FD" w:rsidRPr="003005A4" w:rsidRDefault="004023FD" w:rsidP="004023FD">
      <w:pPr>
        <w:pStyle w:val="BodyTextIndent"/>
        <w:tabs>
          <w:tab w:val="clear" w:pos="-1440"/>
          <w:tab w:val="clear" w:pos="-720"/>
          <w:tab w:val="clear" w:pos="180"/>
          <w:tab w:val="clear" w:pos="1920"/>
          <w:tab w:val="clear" w:pos="2304"/>
          <w:tab w:val="clear" w:pos="2688"/>
          <w:tab w:val="clear" w:pos="3072"/>
          <w:tab w:val="clear" w:pos="3456"/>
          <w:tab w:val="clear" w:pos="3840"/>
          <w:tab w:val="clear" w:pos="4224"/>
          <w:tab w:val="clear" w:pos="4608"/>
          <w:tab w:val="clear" w:pos="4992"/>
          <w:tab w:val="clear" w:pos="5760"/>
        </w:tabs>
        <w:suppressAutoHyphens w:val="0"/>
      </w:pPr>
      <w:r w:rsidRPr="003005A4">
        <w:tab/>
        <w:t xml:space="preserve">Developed economies have a well-developed manufacturing base. Less developed countries (LDCs) lack this industrial base. Countries that have seen recent growth in their industrial base are called newly industrializing countries (NICs). </w:t>
      </w:r>
    </w:p>
    <w:p w:rsidR="004023FD" w:rsidRPr="003005A4" w:rsidRDefault="004023FD" w:rsidP="004023FD">
      <w:pPr>
        <w:numPr>
          <w:ilvl w:val="12"/>
          <w:numId w:val="0"/>
        </w:numPr>
        <w:tabs>
          <w:tab w:val="left" w:pos="-1440"/>
          <w:tab w:val="left" w:pos="-720"/>
          <w:tab w:val="left" w:pos="180"/>
          <w:tab w:val="left" w:pos="540"/>
        </w:tabs>
        <w:suppressAutoHyphens/>
        <w:ind w:left="540" w:hanging="540"/>
        <w:jc w:val="both"/>
        <w:rPr>
          <w:spacing w:val="-3"/>
          <w:sz w:val="12"/>
          <w:szCs w:val="12"/>
        </w:rPr>
      </w:pPr>
    </w:p>
    <w:p w:rsidR="004023FD" w:rsidRPr="003005A4" w:rsidRDefault="004023FD" w:rsidP="004023FD">
      <w:pPr>
        <w:pStyle w:val="BodyTextIndent"/>
        <w:tabs>
          <w:tab w:val="clear" w:pos="-1440"/>
          <w:tab w:val="clear" w:pos="-720"/>
          <w:tab w:val="clear" w:pos="180"/>
          <w:tab w:val="clear" w:pos="1920"/>
          <w:tab w:val="clear" w:pos="2304"/>
          <w:tab w:val="clear" w:pos="2688"/>
          <w:tab w:val="clear" w:pos="3072"/>
          <w:tab w:val="clear" w:pos="3456"/>
          <w:tab w:val="clear" w:pos="3840"/>
          <w:tab w:val="clear" w:pos="4224"/>
          <w:tab w:val="clear" w:pos="4608"/>
          <w:tab w:val="clear" w:pos="4992"/>
          <w:tab w:val="clear" w:pos="5760"/>
        </w:tabs>
        <w:suppressAutoHyphens w:val="0"/>
      </w:pPr>
      <w:r w:rsidRPr="003005A4">
        <w:t>2.5</w:t>
      </w:r>
      <w:r w:rsidRPr="003005A4">
        <w:tab/>
        <w:t>Describe the International Monetary Fund’s balance-of-payments accounting system.</w:t>
      </w:r>
    </w:p>
    <w:p w:rsidR="004023FD" w:rsidRPr="00CE6FE0" w:rsidRDefault="004023FD" w:rsidP="004023FD">
      <w:pPr>
        <w:numPr>
          <w:ilvl w:val="12"/>
          <w:numId w:val="0"/>
        </w:numPr>
        <w:tabs>
          <w:tab w:val="left" w:pos="-1440"/>
          <w:tab w:val="left" w:pos="-720"/>
          <w:tab w:val="left" w:pos="180"/>
          <w:tab w:val="left" w:pos="540"/>
        </w:tabs>
        <w:suppressAutoHyphens/>
        <w:ind w:left="540" w:hanging="540"/>
        <w:jc w:val="both"/>
        <w:rPr>
          <w:spacing w:val="-3"/>
          <w:sz w:val="8"/>
          <w:szCs w:val="8"/>
        </w:rPr>
      </w:pPr>
    </w:p>
    <w:p w:rsidR="004023FD" w:rsidRPr="003005A4" w:rsidRDefault="004023FD" w:rsidP="004023FD">
      <w:pPr>
        <w:pStyle w:val="BodyTextIndent"/>
        <w:tabs>
          <w:tab w:val="clear" w:pos="-1440"/>
          <w:tab w:val="clear" w:pos="-720"/>
          <w:tab w:val="clear" w:pos="180"/>
          <w:tab w:val="clear" w:pos="1920"/>
          <w:tab w:val="clear" w:pos="2304"/>
          <w:tab w:val="clear" w:pos="2688"/>
          <w:tab w:val="clear" w:pos="3072"/>
          <w:tab w:val="clear" w:pos="3456"/>
          <w:tab w:val="clear" w:pos="3840"/>
          <w:tab w:val="clear" w:pos="4224"/>
          <w:tab w:val="clear" w:pos="4608"/>
          <w:tab w:val="clear" w:pos="4992"/>
          <w:tab w:val="clear" w:pos="5760"/>
        </w:tabs>
        <w:suppressAutoHyphens w:val="0"/>
      </w:pPr>
      <w:r w:rsidRPr="003005A4">
        <w:tab/>
        <w:t>The IMF publishes a monthly summary of cross-border transactions that tracks each country’s cross-border flow of goods, services, and capital.</w:t>
      </w:r>
    </w:p>
    <w:p w:rsidR="004023FD" w:rsidRPr="003005A4" w:rsidRDefault="004023FD" w:rsidP="004023FD">
      <w:pPr>
        <w:numPr>
          <w:ilvl w:val="12"/>
          <w:numId w:val="0"/>
        </w:numPr>
        <w:tabs>
          <w:tab w:val="left" w:pos="-1440"/>
          <w:tab w:val="left" w:pos="-720"/>
          <w:tab w:val="left" w:pos="180"/>
          <w:tab w:val="left" w:pos="540"/>
        </w:tabs>
        <w:suppressAutoHyphens/>
        <w:ind w:left="540" w:hanging="540"/>
        <w:jc w:val="both"/>
        <w:rPr>
          <w:spacing w:val="-3"/>
          <w:sz w:val="12"/>
          <w:szCs w:val="12"/>
        </w:rPr>
      </w:pPr>
    </w:p>
    <w:p w:rsidR="004023FD" w:rsidRPr="003005A4" w:rsidRDefault="004023FD" w:rsidP="004023FD">
      <w:pPr>
        <w:pStyle w:val="BodyTextIndent"/>
        <w:tabs>
          <w:tab w:val="clear" w:pos="-1440"/>
          <w:tab w:val="clear" w:pos="-720"/>
          <w:tab w:val="clear" w:pos="180"/>
          <w:tab w:val="clear" w:pos="1920"/>
          <w:tab w:val="clear" w:pos="2304"/>
          <w:tab w:val="clear" w:pos="2688"/>
          <w:tab w:val="clear" w:pos="3072"/>
          <w:tab w:val="clear" w:pos="3456"/>
          <w:tab w:val="clear" w:pos="3840"/>
          <w:tab w:val="clear" w:pos="4224"/>
          <w:tab w:val="clear" w:pos="4608"/>
          <w:tab w:val="clear" w:pos="4992"/>
          <w:tab w:val="clear" w:pos="5760"/>
        </w:tabs>
        <w:suppressAutoHyphens w:val="0"/>
      </w:pPr>
      <w:r w:rsidRPr="003005A4">
        <w:t>2.6</w:t>
      </w:r>
      <w:r w:rsidRPr="003005A4">
        <w:tab/>
      </w:r>
      <w:r w:rsidRPr="00D877BC">
        <w:rPr>
          <w:color w:val="000000"/>
        </w:rPr>
        <w:t>How would an economist categorize exchange</w:t>
      </w:r>
      <w:r>
        <w:rPr>
          <w:color w:val="000000"/>
        </w:rPr>
        <w:t xml:space="preserve"> rate </w:t>
      </w:r>
      <w:r w:rsidRPr="00D877BC">
        <w:rPr>
          <w:color w:val="000000"/>
        </w:rPr>
        <w:t xml:space="preserve">systems? </w:t>
      </w:r>
      <w:r w:rsidRPr="003005A4">
        <w:t>How would the IMF make this classification? In what ways are these the same? How are they different?</w:t>
      </w:r>
    </w:p>
    <w:p w:rsidR="004023FD" w:rsidRPr="00CE6FE0" w:rsidRDefault="004023FD" w:rsidP="004023FD">
      <w:pPr>
        <w:numPr>
          <w:ilvl w:val="12"/>
          <w:numId w:val="0"/>
        </w:numPr>
        <w:tabs>
          <w:tab w:val="left" w:pos="-1440"/>
          <w:tab w:val="left" w:pos="-720"/>
          <w:tab w:val="left" w:pos="180"/>
          <w:tab w:val="left" w:pos="540"/>
        </w:tabs>
        <w:suppressAutoHyphens/>
        <w:ind w:left="540" w:hanging="540"/>
        <w:jc w:val="both"/>
        <w:rPr>
          <w:spacing w:val="-3"/>
          <w:sz w:val="8"/>
          <w:szCs w:val="8"/>
        </w:rPr>
      </w:pPr>
    </w:p>
    <w:p w:rsidR="004023FD" w:rsidRDefault="004023FD" w:rsidP="004023FD">
      <w:pPr>
        <w:pStyle w:val="BodyTextIndent"/>
        <w:tabs>
          <w:tab w:val="clear" w:pos="-1440"/>
          <w:tab w:val="clear" w:pos="-720"/>
          <w:tab w:val="clear" w:pos="180"/>
          <w:tab w:val="clear" w:pos="1920"/>
          <w:tab w:val="clear" w:pos="2304"/>
          <w:tab w:val="clear" w:pos="2688"/>
          <w:tab w:val="clear" w:pos="3072"/>
          <w:tab w:val="clear" w:pos="3456"/>
          <w:tab w:val="clear" w:pos="3840"/>
          <w:tab w:val="clear" w:pos="4224"/>
          <w:tab w:val="clear" w:pos="4608"/>
          <w:tab w:val="clear" w:pos="4992"/>
          <w:tab w:val="clear" w:pos="5760"/>
        </w:tabs>
        <w:suppressAutoHyphens w:val="0"/>
      </w:pPr>
      <w:r w:rsidRPr="003005A4">
        <w:tab/>
        <w:t>Economists have traditionally classified exchange rate systems as either fixed rate or floating rate systems. The IMF has adapted this system to the plethora of systems in practice today. The IMF’s classification scheme includes “more flexible,” “limited flexibility,” and “pegged” exchange rate systems.</w:t>
      </w:r>
    </w:p>
    <w:p w:rsidR="004023FD" w:rsidRDefault="004023FD" w:rsidP="004023FD">
      <w:pPr>
        <w:pStyle w:val="BodyTextIndent"/>
        <w:tabs>
          <w:tab w:val="clear" w:pos="-1440"/>
          <w:tab w:val="clear" w:pos="-720"/>
          <w:tab w:val="clear" w:pos="180"/>
          <w:tab w:val="clear" w:pos="1920"/>
          <w:tab w:val="clear" w:pos="2304"/>
          <w:tab w:val="clear" w:pos="2688"/>
          <w:tab w:val="clear" w:pos="3072"/>
          <w:tab w:val="clear" w:pos="3456"/>
          <w:tab w:val="clear" w:pos="3840"/>
          <w:tab w:val="clear" w:pos="4224"/>
          <w:tab w:val="clear" w:pos="4608"/>
          <w:tab w:val="clear" w:pos="4992"/>
          <w:tab w:val="clear" w:pos="5760"/>
        </w:tabs>
        <w:suppressAutoHyphens w:val="0"/>
        <w:ind w:left="0" w:firstLine="0"/>
        <w:rPr>
          <w:sz w:val="12"/>
          <w:szCs w:val="12"/>
        </w:rPr>
      </w:pPr>
    </w:p>
    <w:p w:rsidR="004023FD" w:rsidRDefault="004023FD" w:rsidP="004023FD">
      <w:pPr>
        <w:pStyle w:val="BodyTextIndent"/>
        <w:tabs>
          <w:tab w:val="clear" w:pos="-1440"/>
          <w:tab w:val="clear" w:pos="-720"/>
          <w:tab w:val="clear" w:pos="180"/>
          <w:tab w:val="clear" w:pos="1920"/>
          <w:tab w:val="clear" w:pos="2304"/>
          <w:tab w:val="clear" w:pos="2688"/>
          <w:tab w:val="clear" w:pos="3072"/>
          <w:tab w:val="clear" w:pos="3456"/>
          <w:tab w:val="clear" w:pos="3840"/>
          <w:tab w:val="clear" w:pos="4224"/>
          <w:tab w:val="clear" w:pos="4608"/>
          <w:tab w:val="clear" w:pos="4992"/>
          <w:tab w:val="clear" w:pos="5760"/>
        </w:tabs>
        <w:suppressAutoHyphens w:val="0"/>
        <w:ind w:left="0" w:firstLine="0"/>
      </w:pPr>
      <w:r>
        <w:t xml:space="preserve">2.7      </w:t>
      </w:r>
      <w:r w:rsidRPr="003005A4">
        <w:t xml:space="preserve">Describe the Bretton Woods agreement. How long did the agreement last? What forced its </w:t>
      </w:r>
    </w:p>
    <w:p w:rsidR="004023FD" w:rsidRDefault="004023FD" w:rsidP="004023FD">
      <w:pPr>
        <w:pStyle w:val="BodyTextIndent"/>
        <w:tabs>
          <w:tab w:val="clear" w:pos="-1440"/>
          <w:tab w:val="clear" w:pos="-720"/>
          <w:tab w:val="clear" w:pos="180"/>
          <w:tab w:val="clear" w:pos="1920"/>
          <w:tab w:val="clear" w:pos="2304"/>
          <w:tab w:val="clear" w:pos="2688"/>
          <w:tab w:val="clear" w:pos="3072"/>
          <w:tab w:val="clear" w:pos="3456"/>
          <w:tab w:val="clear" w:pos="3840"/>
          <w:tab w:val="clear" w:pos="4224"/>
          <w:tab w:val="clear" w:pos="4608"/>
          <w:tab w:val="clear" w:pos="4992"/>
          <w:tab w:val="clear" w:pos="5760"/>
        </w:tabs>
        <w:suppressAutoHyphens w:val="0"/>
        <w:ind w:left="0" w:firstLine="0"/>
      </w:pPr>
      <w:r>
        <w:t xml:space="preserve">           </w:t>
      </w:r>
      <w:r w:rsidRPr="003005A4">
        <w:t>collapse?</w:t>
      </w:r>
    </w:p>
    <w:p w:rsidR="004023FD" w:rsidRPr="00CE6FE0" w:rsidRDefault="004023FD" w:rsidP="004023FD">
      <w:pPr>
        <w:numPr>
          <w:ilvl w:val="12"/>
          <w:numId w:val="0"/>
        </w:numPr>
        <w:tabs>
          <w:tab w:val="left" w:pos="-1440"/>
          <w:tab w:val="left" w:pos="-720"/>
          <w:tab w:val="left" w:pos="180"/>
          <w:tab w:val="left" w:pos="540"/>
        </w:tabs>
        <w:suppressAutoHyphens/>
        <w:ind w:left="540" w:hanging="540"/>
        <w:jc w:val="both"/>
        <w:rPr>
          <w:spacing w:val="-3"/>
          <w:sz w:val="8"/>
          <w:szCs w:val="8"/>
        </w:rPr>
      </w:pPr>
    </w:p>
    <w:p w:rsidR="004023FD" w:rsidRPr="003005A4" w:rsidRDefault="004023FD" w:rsidP="004023FD">
      <w:pPr>
        <w:pStyle w:val="BodyTextIndent"/>
        <w:tabs>
          <w:tab w:val="clear" w:pos="-1440"/>
          <w:tab w:val="clear" w:pos="-720"/>
          <w:tab w:val="clear" w:pos="180"/>
          <w:tab w:val="clear" w:pos="1920"/>
          <w:tab w:val="clear" w:pos="2304"/>
          <w:tab w:val="clear" w:pos="2688"/>
          <w:tab w:val="clear" w:pos="3072"/>
          <w:tab w:val="clear" w:pos="3456"/>
          <w:tab w:val="clear" w:pos="3840"/>
          <w:tab w:val="clear" w:pos="4224"/>
          <w:tab w:val="clear" w:pos="4608"/>
          <w:tab w:val="clear" w:pos="4992"/>
          <w:tab w:val="clear" w:pos="5760"/>
        </w:tabs>
        <w:suppressAutoHyphens w:val="0"/>
      </w:pPr>
      <w:r w:rsidRPr="003005A4">
        <w:tab/>
        <w:t xml:space="preserve">After World War II, representatives of the Allied nations convened at </w:t>
      </w:r>
      <w:smartTag w:uri="urn:schemas-microsoft-com:office:smarttags" w:element="place">
        <w:smartTag w:uri="urn:schemas-microsoft-com:office:smarttags" w:element="City">
          <w:r w:rsidRPr="003005A4">
            <w:t>Bretton Woods</w:t>
          </w:r>
        </w:smartTag>
        <w:r w:rsidRPr="003005A4">
          <w:t xml:space="preserve">, </w:t>
        </w:r>
        <w:smartTag w:uri="urn:schemas-microsoft-com:office:smarttags" w:element="State">
          <w:r w:rsidRPr="003005A4">
            <w:t>New Hampshire</w:t>
          </w:r>
        </w:smartTag>
      </w:smartTag>
      <w:r w:rsidRPr="003005A4">
        <w:t xml:space="preserve"> to stabilize financial markets and promote world trade. Under Bretton Woods’ “gold exchange standard,” currencies were pegged to the price of gold (or to the U.S. dollar). Bretton Woods also created the International Monetary Fund and the International Bank for Reconstruction and Development (the World Bank). The Bretton Woods fixed</w:t>
      </w:r>
      <w:r>
        <w:t>-</w:t>
      </w:r>
      <w:r w:rsidRPr="003005A4">
        <w:t xml:space="preserve"> exchange rate system lasted until 1970, when high </w:t>
      </w:r>
      <w:smartTag w:uri="urn:schemas-microsoft-com:office:smarttags" w:element="place">
        <w:smartTag w:uri="urn:schemas-microsoft-com:office:smarttags" w:element="country-region">
          <w:r w:rsidRPr="003005A4">
            <w:t>U.S.</w:t>
          </w:r>
        </w:smartTag>
      </w:smartTag>
      <w:r w:rsidRPr="003005A4">
        <w:t xml:space="preserve"> inflation relative to gold prices and to other currencies forced the dollar off the gold exchange standard.</w:t>
      </w:r>
    </w:p>
    <w:p w:rsidR="004023FD" w:rsidRPr="003005A4" w:rsidRDefault="004023FD" w:rsidP="004023FD">
      <w:pPr>
        <w:numPr>
          <w:ilvl w:val="12"/>
          <w:numId w:val="0"/>
        </w:numPr>
        <w:tabs>
          <w:tab w:val="left" w:pos="-1440"/>
          <w:tab w:val="left" w:pos="-720"/>
          <w:tab w:val="left" w:pos="180"/>
          <w:tab w:val="left" w:pos="540"/>
        </w:tabs>
        <w:suppressAutoHyphens/>
        <w:ind w:left="540" w:hanging="540"/>
        <w:jc w:val="both"/>
        <w:rPr>
          <w:spacing w:val="-3"/>
          <w:sz w:val="12"/>
          <w:szCs w:val="12"/>
        </w:rPr>
      </w:pPr>
    </w:p>
    <w:p w:rsidR="004023FD" w:rsidRPr="003005A4" w:rsidRDefault="004023FD" w:rsidP="004023FD">
      <w:pPr>
        <w:pStyle w:val="BodyTextIndent"/>
        <w:tabs>
          <w:tab w:val="clear" w:pos="-1440"/>
          <w:tab w:val="clear" w:pos="-720"/>
          <w:tab w:val="clear" w:pos="180"/>
          <w:tab w:val="clear" w:pos="1920"/>
          <w:tab w:val="clear" w:pos="2304"/>
          <w:tab w:val="clear" w:pos="2688"/>
          <w:tab w:val="clear" w:pos="3072"/>
          <w:tab w:val="clear" w:pos="3456"/>
          <w:tab w:val="clear" w:pos="3840"/>
          <w:tab w:val="clear" w:pos="4224"/>
          <w:tab w:val="clear" w:pos="4608"/>
          <w:tab w:val="clear" w:pos="4992"/>
          <w:tab w:val="clear" w:pos="5760"/>
        </w:tabs>
        <w:suppressAutoHyphens w:val="0"/>
      </w:pPr>
      <w:r w:rsidRPr="003005A4">
        <w:lastRenderedPageBreak/>
        <w:t>2.8</w:t>
      </w:r>
      <w:r w:rsidRPr="003005A4">
        <w:tab/>
        <w:t>What factors contributed to the Mexican peso crisis of 1995 and to the Asian crises of 1997?</w:t>
      </w:r>
    </w:p>
    <w:p w:rsidR="004023FD" w:rsidRPr="00CE6FE0" w:rsidRDefault="004023FD" w:rsidP="004023FD">
      <w:pPr>
        <w:numPr>
          <w:ilvl w:val="12"/>
          <w:numId w:val="0"/>
        </w:numPr>
        <w:tabs>
          <w:tab w:val="left" w:pos="-1440"/>
          <w:tab w:val="left" w:pos="-720"/>
          <w:tab w:val="left" w:pos="180"/>
          <w:tab w:val="left" w:pos="540"/>
        </w:tabs>
        <w:suppressAutoHyphens/>
        <w:ind w:left="540" w:hanging="540"/>
        <w:jc w:val="both"/>
        <w:rPr>
          <w:spacing w:val="-3"/>
          <w:sz w:val="8"/>
          <w:szCs w:val="8"/>
        </w:rPr>
      </w:pPr>
    </w:p>
    <w:p w:rsidR="004023FD" w:rsidRPr="003005A4" w:rsidRDefault="004023FD" w:rsidP="004023FD">
      <w:pPr>
        <w:pStyle w:val="BodyTextIndent"/>
        <w:tabs>
          <w:tab w:val="clear" w:pos="-1440"/>
          <w:tab w:val="clear" w:pos="-720"/>
          <w:tab w:val="clear" w:pos="180"/>
          <w:tab w:val="clear" w:pos="1920"/>
          <w:tab w:val="clear" w:pos="2304"/>
          <w:tab w:val="clear" w:pos="2688"/>
          <w:tab w:val="clear" w:pos="3072"/>
          <w:tab w:val="clear" w:pos="3456"/>
          <w:tab w:val="clear" w:pos="3840"/>
          <w:tab w:val="clear" w:pos="4224"/>
          <w:tab w:val="clear" w:pos="4608"/>
          <w:tab w:val="clear" w:pos="4992"/>
          <w:tab w:val="clear" w:pos="5760"/>
        </w:tabs>
        <w:suppressAutoHyphens w:val="0"/>
      </w:pPr>
      <w:r w:rsidRPr="003005A4">
        <w:tab/>
        <w:t>In each instance, the government tried to maintain the value of the local currency at artificially high levels. This depleted foreign currency reserves. Local businesses and governments were also borrowing in non-local currencies (primarily the dollar), which heavily exposed them to a drop in the value of the local currency.</w:t>
      </w:r>
    </w:p>
    <w:p w:rsidR="004023FD" w:rsidRPr="003005A4" w:rsidRDefault="004023FD" w:rsidP="004023FD">
      <w:pPr>
        <w:numPr>
          <w:ilvl w:val="12"/>
          <w:numId w:val="0"/>
        </w:numPr>
        <w:tabs>
          <w:tab w:val="left" w:pos="-1440"/>
          <w:tab w:val="left" w:pos="-720"/>
          <w:tab w:val="left" w:pos="180"/>
          <w:tab w:val="left" w:pos="540"/>
        </w:tabs>
        <w:suppressAutoHyphens/>
        <w:ind w:left="540" w:hanging="540"/>
        <w:jc w:val="both"/>
        <w:rPr>
          <w:spacing w:val="-3"/>
          <w:sz w:val="12"/>
          <w:szCs w:val="12"/>
        </w:rPr>
      </w:pPr>
    </w:p>
    <w:p w:rsidR="004023FD" w:rsidRPr="003005A4" w:rsidRDefault="004023FD" w:rsidP="004023FD">
      <w:pPr>
        <w:pStyle w:val="BodyTextIndent"/>
        <w:tabs>
          <w:tab w:val="clear" w:pos="-1440"/>
          <w:tab w:val="clear" w:pos="-720"/>
          <w:tab w:val="clear" w:pos="180"/>
          <w:tab w:val="clear" w:pos="1920"/>
          <w:tab w:val="clear" w:pos="2304"/>
          <w:tab w:val="clear" w:pos="2688"/>
          <w:tab w:val="clear" w:pos="3072"/>
          <w:tab w:val="clear" w:pos="3456"/>
          <w:tab w:val="clear" w:pos="3840"/>
          <w:tab w:val="clear" w:pos="4224"/>
          <w:tab w:val="clear" w:pos="4608"/>
          <w:tab w:val="clear" w:pos="4992"/>
          <w:tab w:val="clear" w:pos="5760"/>
        </w:tabs>
        <w:suppressAutoHyphens w:val="0"/>
      </w:pPr>
      <w:r w:rsidRPr="003005A4">
        <w:t>2.9</w:t>
      </w:r>
      <w:r w:rsidRPr="003005A4">
        <w:tab/>
        <w:t>What is moral hazard and how does it relate to IMF rescue packages?</w:t>
      </w:r>
    </w:p>
    <w:p w:rsidR="004023FD" w:rsidRPr="00CE6FE0" w:rsidRDefault="004023FD" w:rsidP="004023FD">
      <w:pPr>
        <w:numPr>
          <w:ilvl w:val="12"/>
          <w:numId w:val="0"/>
        </w:numPr>
        <w:tabs>
          <w:tab w:val="left" w:pos="-1440"/>
          <w:tab w:val="left" w:pos="-720"/>
          <w:tab w:val="left" w:pos="180"/>
          <w:tab w:val="left" w:pos="540"/>
        </w:tabs>
        <w:suppressAutoHyphens/>
        <w:ind w:left="540" w:hanging="540"/>
        <w:jc w:val="both"/>
        <w:rPr>
          <w:spacing w:val="-3"/>
          <w:sz w:val="8"/>
          <w:szCs w:val="8"/>
        </w:rPr>
      </w:pPr>
    </w:p>
    <w:p w:rsidR="004023FD" w:rsidRPr="003005A4" w:rsidRDefault="004023FD" w:rsidP="004023FD">
      <w:pPr>
        <w:pStyle w:val="BodyTextIndent"/>
        <w:tabs>
          <w:tab w:val="clear" w:pos="-1440"/>
          <w:tab w:val="clear" w:pos="-720"/>
          <w:tab w:val="clear" w:pos="180"/>
          <w:tab w:val="clear" w:pos="1920"/>
          <w:tab w:val="clear" w:pos="2304"/>
          <w:tab w:val="clear" w:pos="2688"/>
          <w:tab w:val="clear" w:pos="3072"/>
          <w:tab w:val="clear" w:pos="3456"/>
          <w:tab w:val="clear" w:pos="3840"/>
          <w:tab w:val="clear" w:pos="4224"/>
          <w:tab w:val="clear" w:pos="4608"/>
          <w:tab w:val="clear" w:pos="4992"/>
          <w:tab w:val="clear" w:pos="5760"/>
        </w:tabs>
        <w:suppressAutoHyphens w:val="0"/>
      </w:pPr>
      <w:r w:rsidRPr="003005A4">
        <w:tab/>
        <w:t xml:space="preserve">Moral hazard occurs when the existence of a contract changes the behaviors of parties to the contract. When the IMF assists countries in defending their currencies, it changes the expectations and hence the behaviors of lenders, borrowers, and governments. For example, lenders might underestimate the risks of lending to struggling economies if there is an expectation that the IMF will intervene during difficult times. </w:t>
      </w:r>
    </w:p>
    <w:p w:rsidR="004023FD" w:rsidRPr="003005A4" w:rsidRDefault="004023FD" w:rsidP="004023FD">
      <w:pPr>
        <w:numPr>
          <w:ilvl w:val="12"/>
          <w:numId w:val="0"/>
        </w:numPr>
        <w:tabs>
          <w:tab w:val="left" w:pos="-1440"/>
          <w:tab w:val="left" w:pos="-720"/>
          <w:tab w:val="left" w:pos="180"/>
          <w:tab w:val="left" w:pos="540"/>
        </w:tabs>
        <w:suppressAutoHyphens/>
        <w:ind w:left="540" w:hanging="540"/>
        <w:jc w:val="both"/>
        <w:rPr>
          <w:spacing w:val="-3"/>
          <w:sz w:val="12"/>
          <w:szCs w:val="12"/>
        </w:rPr>
      </w:pPr>
    </w:p>
    <w:p w:rsidR="004023FD" w:rsidRPr="003005A4" w:rsidRDefault="004023FD" w:rsidP="004023FD">
      <w:pPr>
        <w:pStyle w:val="BodyTextIndent"/>
        <w:tabs>
          <w:tab w:val="clear" w:pos="-1440"/>
          <w:tab w:val="clear" w:pos="-720"/>
          <w:tab w:val="clear" w:pos="180"/>
          <w:tab w:val="clear" w:pos="1920"/>
          <w:tab w:val="clear" w:pos="2304"/>
          <w:tab w:val="clear" w:pos="2688"/>
          <w:tab w:val="clear" w:pos="3072"/>
          <w:tab w:val="clear" w:pos="3456"/>
          <w:tab w:val="clear" w:pos="3840"/>
          <w:tab w:val="clear" w:pos="4224"/>
          <w:tab w:val="clear" w:pos="4608"/>
          <w:tab w:val="clear" w:pos="4992"/>
          <w:tab w:val="clear" w:pos="5760"/>
        </w:tabs>
        <w:suppressAutoHyphens w:val="0"/>
      </w:pPr>
      <w:r w:rsidRPr="003005A4">
        <w:t>2.</w:t>
      </w:r>
      <w:r>
        <w:t>10</w:t>
      </w:r>
      <w:r w:rsidRPr="003005A4">
        <w:tab/>
      </w:r>
      <w:r>
        <w:rPr>
          <w:color w:val="000000"/>
        </w:rPr>
        <w:t xml:space="preserve">What were the causes and consequences of the global financial crisis of 2008? </w:t>
      </w:r>
    </w:p>
    <w:p w:rsidR="004023FD" w:rsidRPr="00CE6FE0" w:rsidRDefault="004023FD" w:rsidP="004023FD">
      <w:pPr>
        <w:numPr>
          <w:ilvl w:val="12"/>
          <w:numId w:val="0"/>
        </w:numPr>
        <w:tabs>
          <w:tab w:val="left" w:pos="-1440"/>
          <w:tab w:val="left" w:pos="-720"/>
          <w:tab w:val="left" w:pos="180"/>
          <w:tab w:val="left" w:pos="540"/>
        </w:tabs>
        <w:suppressAutoHyphens/>
        <w:ind w:left="540" w:hanging="540"/>
        <w:jc w:val="both"/>
        <w:rPr>
          <w:spacing w:val="-3"/>
          <w:sz w:val="8"/>
          <w:szCs w:val="8"/>
        </w:rPr>
      </w:pPr>
    </w:p>
    <w:p w:rsidR="004023FD" w:rsidRPr="006438A8" w:rsidRDefault="004023FD" w:rsidP="004023FD">
      <w:pPr>
        <w:pStyle w:val="BodyTextIndent"/>
      </w:pPr>
      <w:r w:rsidRPr="003005A4">
        <w:tab/>
      </w:r>
      <w:r>
        <w:tab/>
        <w:t xml:space="preserve">Securitization of </w:t>
      </w:r>
      <w:smartTag w:uri="urn:schemas-microsoft-com:office:smarttags" w:element="country-region">
        <w:r>
          <w:t>U.S.</w:t>
        </w:r>
      </w:smartTag>
      <w:r>
        <w:t xml:space="preserve"> home loans combined with </w:t>
      </w:r>
      <w:r w:rsidRPr="006438A8">
        <w:t>lax</w:t>
      </w:r>
      <w:r>
        <w:t xml:space="preserve"> </w:t>
      </w:r>
      <w:smartTag w:uri="urn:schemas-microsoft-com:office:smarttags" w:element="place">
        <w:smartTag w:uri="urn:schemas-microsoft-com:office:smarttags" w:element="country-region">
          <w:r>
            <w:t>U.S.</w:t>
          </w:r>
        </w:smartTag>
      </w:smartTag>
      <w:r w:rsidRPr="006438A8">
        <w:t xml:space="preserve">credit </w:t>
      </w:r>
      <w:r>
        <w:t>standards to create a subprime crisis in the market for collateralized debt obligations (CDOs). This subprime crisis impaired liquidity in the CDO market and eventually spilled over to other markets including real estate, stocks, bonds, other credit markets</w:t>
      </w:r>
      <w:r w:rsidRPr="006438A8">
        <w:t xml:space="preserve">. Many </w:t>
      </w:r>
      <w:r>
        <w:t xml:space="preserve">governments had </w:t>
      </w:r>
      <w:r w:rsidRPr="006438A8">
        <w:t xml:space="preserve">budget deficits </w:t>
      </w:r>
      <w:r>
        <w:t xml:space="preserve">from </w:t>
      </w:r>
      <w:r w:rsidRPr="006438A8">
        <w:t xml:space="preserve">the drop in tax revenues and the increase in expenses from fiscal stimulus programs. </w:t>
      </w:r>
      <w:r>
        <w:t xml:space="preserve">Some governments (e.g., </w:t>
      </w:r>
      <w:smartTag w:uri="urn:schemas-microsoft-com:office:smarttags" w:element="country-region">
        <w:r w:rsidRPr="006438A8">
          <w:t>Greece</w:t>
        </w:r>
      </w:smartTag>
      <w:r w:rsidRPr="006438A8">
        <w:t xml:space="preserve"> and </w:t>
      </w:r>
      <w:smartTag w:uri="urn:schemas-microsoft-com:office:smarttags" w:element="place">
        <w:smartTag w:uri="urn:schemas-microsoft-com:office:smarttags" w:element="country-region">
          <w:r w:rsidRPr="006438A8">
            <w:t>Iceland</w:t>
          </w:r>
        </w:smartTag>
      </w:smartTag>
      <w:r>
        <w:t xml:space="preserve">) saw their bond prices fall because of the increased perception of </w:t>
      </w:r>
      <w:r w:rsidRPr="006438A8">
        <w:t xml:space="preserve">default risk. </w:t>
      </w:r>
    </w:p>
    <w:p w:rsidR="004023FD" w:rsidRPr="003005A4" w:rsidRDefault="004023FD" w:rsidP="004023FD">
      <w:pPr>
        <w:tabs>
          <w:tab w:val="left" w:pos="-1440"/>
          <w:tab w:val="left" w:pos="-720"/>
          <w:tab w:val="left" w:pos="630"/>
          <w:tab w:val="left" w:pos="1536"/>
          <w:tab w:val="left" w:pos="1920"/>
          <w:tab w:val="left" w:pos="2304"/>
          <w:tab w:val="left" w:pos="2430"/>
          <w:tab w:val="left" w:pos="2688"/>
          <w:tab w:val="left" w:pos="3072"/>
          <w:tab w:val="left" w:pos="3456"/>
          <w:tab w:val="left" w:pos="3840"/>
          <w:tab w:val="left" w:pos="4224"/>
          <w:tab w:val="left" w:pos="4608"/>
          <w:tab w:val="left" w:pos="4992"/>
          <w:tab w:val="left" w:pos="5760"/>
        </w:tabs>
        <w:suppressAutoHyphens/>
        <w:ind w:left="630" w:hanging="630"/>
        <w:jc w:val="both"/>
        <w:rPr>
          <w:spacing w:val="-3"/>
        </w:rPr>
      </w:pPr>
    </w:p>
    <w:p w:rsidR="004023FD" w:rsidRPr="003005A4" w:rsidRDefault="004023FD" w:rsidP="004023FD">
      <w:pPr>
        <w:tabs>
          <w:tab w:val="left" w:pos="-1440"/>
          <w:tab w:val="left" w:pos="-720"/>
          <w:tab w:val="left" w:pos="0"/>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uppressAutoHyphens/>
        <w:jc w:val="both"/>
        <w:rPr>
          <w:b/>
          <w:spacing w:val="-3"/>
        </w:rPr>
      </w:pPr>
      <w:r w:rsidRPr="003005A4">
        <w:rPr>
          <w:b/>
          <w:spacing w:val="-3"/>
        </w:rPr>
        <w:t>Problem Solution</w:t>
      </w:r>
    </w:p>
    <w:p w:rsidR="004023FD" w:rsidRPr="005A7DB1" w:rsidRDefault="004023FD" w:rsidP="004023FD">
      <w:pPr>
        <w:tabs>
          <w:tab w:val="left" w:pos="-720"/>
          <w:tab w:val="left" w:pos="540"/>
        </w:tabs>
        <w:jc w:val="both"/>
        <w:rPr>
          <w:sz w:val="12"/>
          <w:szCs w:val="12"/>
        </w:rPr>
      </w:pPr>
    </w:p>
    <w:p w:rsidR="004023FD" w:rsidRDefault="004023FD" w:rsidP="004023FD">
      <w:pPr>
        <w:pStyle w:val="BodyTextIndent"/>
        <w:tabs>
          <w:tab w:val="clear" w:pos="-1440"/>
          <w:tab w:val="clear" w:pos="-720"/>
          <w:tab w:val="clear" w:pos="180"/>
          <w:tab w:val="clear" w:pos="1920"/>
          <w:tab w:val="clear" w:pos="2304"/>
          <w:tab w:val="clear" w:pos="2688"/>
          <w:tab w:val="clear" w:pos="3072"/>
          <w:tab w:val="clear" w:pos="3456"/>
          <w:tab w:val="clear" w:pos="3840"/>
          <w:tab w:val="clear" w:pos="4224"/>
          <w:tab w:val="clear" w:pos="4608"/>
          <w:tab w:val="clear" w:pos="4992"/>
          <w:tab w:val="clear" w:pos="5760"/>
        </w:tabs>
        <w:suppressAutoHyphens w:val="0"/>
      </w:pPr>
      <w:r w:rsidRPr="003005A4">
        <w:t>2.1</w:t>
      </w:r>
      <w:r w:rsidRPr="003005A4">
        <w:tab/>
        <w:t xml:space="preserve">This </w:t>
      </w:r>
      <w:r>
        <w:t xml:space="preserve">open-ended question is intended to engage the student and bring their knowledge up-to-date. Useful websites are listed on the inside-front cover of the </w:t>
      </w:r>
      <w:smartTag w:uri="urn:schemas-microsoft-com:office:smarttags" w:element="State">
        <w:smartTag w:uri="urn:schemas-microsoft-com:office:smarttags" w:element="place">
          <w:r>
            <w:t>tex</w:t>
          </w:r>
        </w:smartTag>
      </w:smartTag>
      <w:r>
        <w:t xml:space="preserve">t, and include: </w:t>
      </w:r>
    </w:p>
    <w:p w:rsidR="004023FD" w:rsidRPr="00D9675C" w:rsidRDefault="004023FD" w:rsidP="004023FD">
      <w:pPr>
        <w:tabs>
          <w:tab w:val="left" w:pos="-720"/>
          <w:tab w:val="left" w:pos="540"/>
        </w:tabs>
        <w:jc w:val="both"/>
        <w:rPr>
          <w:sz w:val="8"/>
          <w:szCs w:val="8"/>
        </w:rPr>
      </w:pPr>
    </w:p>
    <w:p w:rsidR="004023FD" w:rsidRPr="00123D78" w:rsidRDefault="004023FD" w:rsidP="004023FD">
      <w:pPr>
        <w:tabs>
          <w:tab w:val="left" w:pos="1350"/>
          <w:tab w:val="left" w:pos="6840"/>
          <w:tab w:val="right" w:pos="9720"/>
        </w:tabs>
        <w:rPr>
          <w:spacing w:val="-3"/>
        </w:rPr>
      </w:pPr>
      <w:r>
        <w:rPr>
          <w:spacing w:val="-3"/>
        </w:rPr>
        <w:tab/>
      </w:r>
      <w:r w:rsidRPr="00123D78">
        <w:rPr>
          <w:spacing w:val="-3"/>
        </w:rPr>
        <w:t xml:space="preserve">Bank for International Settlements </w:t>
      </w:r>
      <w:r w:rsidRPr="00123D78">
        <w:rPr>
          <w:spacing w:val="-3"/>
        </w:rPr>
        <w:tab/>
      </w:r>
      <w:hyperlink r:id="rId4" w:history="1">
        <w:r w:rsidRPr="0094244C">
          <w:rPr>
            <w:rStyle w:val="Hyperlink"/>
            <w:rFonts w:cs="Cordia New"/>
            <w:spacing w:val="-3"/>
          </w:rPr>
          <w:t>www.bis.org</w:t>
        </w:r>
      </w:hyperlink>
    </w:p>
    <w:p w:rsidR="004023FD" w:rsidRPr="00123D78" w:rsidRDefault="004023FD" w:rsidP="004023FD">
      <w:pPr>
        <w:tabs>
          <w:tab w:val="left" w:pos="1350"/>
          <w:tab w:val="left" w:pos="6840"/>
          <w:tab w:val="right" w:pos="9720"/>
        </w:tabs>
        <w:rPr>
          <w:spacing w:val="-3"/>
        </w:rPr>
      </w:pPr>
      <w:r>
        <w:rPr>
          <w:spacing w:val="-3"/>
        </w:rPr>
        <w:tab/>
      </w:r>
      <w:r w:rsidRPr="00123D78">
        <w:rPr>
          <w:spacing w:val="-3"/>
        </w:rPr>
        <w:t>International Monetary Fund (IMF)</w:t>
      </w:r>
      <w:r w:rsidRPr="00123D78">
        <w:rPr>
          <w:spacing w:val="-3"/>
        </w:rPr>
        <w:tab/>
      </w:r>
      <w:hyperlink r:id="rId5" w:history="1">
        <w:r w:rsidRPr="0094244C">
          <w:rPr>
            <w:rStyle w:val="Hyperlink"/>
            <w:rFonts w:cs="Cordia New"/>
            <w:spacing w:val="-3"/>
          </w:rPr>
          <w:t>www.imf.org</w:t>
        </w:r>
      </w:hyperlink>
    </w:p>
    <w:p w:rsidR="004023FD" w:rsidRPr="00123D78" w:rsidRDefault="004023FD" w:rsidP="004023FD">
      <w:pPr>
        <w:tabs>
          <w:tab w:val="left" w:pos="1350"/>
          <w:tab w:val="left" w:pos="6840"/>
          <w:tab w:val="right" w:pos="9720"/>
        </w:tabs>
        <w:rPr>
          <w:spacing w:val="-3"/>
        </w:rPr>
      </w:pPr>
      <w:r>
        <w:rPr>
          <w:spacing w:val="-3"/>
        </w:rPr>
        <w:tab/>
      </w:r>
      <w:r w:rsidRPr="00123D78">
        <w:rPr>
          <w:spacing w:val="-3"/>
        </w:rPr>
        <w:t>World Trade Organization (WTO)</w:t>
      </w:r>
      <w:r w:rsidRPr="00123D78">
        <w:rPr>
          <w:spacing w:val="-3"/>
        </w:rPr>
        <w:tab/>
      </w:r>
      <w:hyperlink r:id="rId6" w:history="1">
        <w:r w:rsidRPr="0094244C">
          <w:rPr>
            <w:rStyle w:val="Hyperlink"/>
            <w:rFonts w:cs="Cordia New"/>
            <w:spacing w:val="-3"/>
          </w:rPr>
          <w:t>www.wto.org</w:t>
        </w:r>
      </w:hyperlink>
    </w:p>
    <w:p w:rsidR="004023FD" w:rsidRPr="00123D78" w:rsidRDefault="004023FD" w:rsidP="004023FD">
      <w:pPr>
        <w:tabs>
          <w:tab w:val="left" w:pos="1350"/>
          <w:tab w:val="left" w:pos="6840"/>
          <w:tab w:val="right" w:pos="9720"/>
        </w:tabs>
        <w:rPr>
          <w:spacing w:val="-3"/>
        </w:rPr>
      </w:pPr>
      <w:r>
        <w:rPr>
          <w:spacing w:val="-3"/>
        </w:rPr>
        <w:tab/>
      </w:r>
      <w:r w:rsidRPr="00123D78">
        <w:rPr>
          <w:spacing w:val="-3"/>
        </w:rPr>
        <w:t xml:space="preserve">International Labor Organization </w:t>
      </w:r>
      <w:r w:rsidRPr="00123D78">
        <w:rPr>
          <w:spacing w:val="-3"/>
        </w:rPr>
        <w:tab/>
      </w:r>
      <w:hyperlink r:id="rId7" w:history="1">
        <w:r w:rsidRPr="0094244C">
          <w:rPr>
            <w:rStyle w:val="Hyperlink"/>
            <w:rFonts w:cs="Cordia New"/>
            <w:spacing w:val="-3"/>
          </w:rPr>
          <w:t>www.ilo.org</w:t>
        </w:r>
      </w:hyperlink>
    </w:p>
    <w:p w:rsidR="004023FD" w:rsidRPr="00123D78" w:rsidRDefault="004023FD" w:rsidP="004023FD">
      <w:pPr>
        <w:tabs>
          <w:tab w:val="left" w:pos="1350"/>
          <w:tab w:val="left" w:pos="6840"/>
          <w:tab w:val="right" w:pos="9720"/>
        </w:tabs>
        <w:rPr>
          <w:spacing w:val="-3"/>
        </w:rPr>
      </w:pPr>
      <w:r>
        <w:rPr>
          <w:spacing w:val="-3"/>
        </w:rPr>
        <w:lastRenderedPageBreak/>
        <w:tab/>
      </w:r>
      <w:r w:rsidRPr="00123D78">
        <w:rPr>
          <w:spacing w:val="-3"/>
        </w:rPr>
        <w:t xml:space="preserve">International Chamber of Commerce </w:t>
      </w:r>
      <w:r w:rsidRPr="00123D78">
        <w:rPr>
          <w:spacing w:val="-3"/>
        </w:rPr>
        <w:tab/>
      </w:r>
      <w:hyperlink r:id="rId8" w:history="1">
        <w:r w:rsidRPr="0094244C">
          <w:rPr>
            <w:rStyle w:val="Hyperlink"/>
            <w:rFonts w:cs="Cordia New"/>
            <w:spacing w:val="-3"/>
          </w:rPr>
          <w:t>www.iccwbo.org</w:t>
        </w:r>
      </w:hyperlink>
    </w:p>
    <w:p w:rsidR="004023FD" w:rsidRDefault="004023FD" w:rsidP="004023FD">
      <w:pPr>
        <w:tabs>
          <w:tab w:val="left" w:pos="1350"/>
          <w:tab w:val="left" w:pos="6840"/>
          <w:tab w:val="right" w:pos="9720"/>
        </w:tabs>
        <w:rPr>
          <w:spacing w:val="-3"/>
        </w:rPr>
      </w:pPr>
      <w:r>
        <w:rPr>
          <w:spacing w:val="-3"/>
        </w:rPr>
        <w:tab/>
        <w:t>Michigan State University Global Edge</w:t>
      </w:r>
      <w:r>
        <w:rPr>
          <w:spacing w:val="-3"/>
        </w:rPr>
        <w:tab/>
      </w:r>
      <w:hyperlink r:id="rId9" w:history="1">
        <w:r w:rsidRPr="0094244C">
          <w:rPr>
            <w:rStyle w:val="Hyperlink"/>
            <w:rFonts w:cs="Cordia New"/>
            <w:spacing w:val="-3"/>
          </w:rPr>
          <w:t>globaledge.msu.edu</w:t>
        </w:r>
      </w:hyperlink>
    </w:p>
    <w:p w:rsidR="004023FD" w:rsidRPr="00123D78" w:rsidRDefault="004023FD" w:rsidP="004023FD">
      <w:pPr>
        <w:tabs>
          <w:tab w:val="left" w:pos="1350"/>
          <w:tab w:val="left" w:pos="6840"/>
          <w:tab w:val="right" w:pos="9720"/>
        </w:tabs>
        <w:rPr>
          <w:spacing w:val="-3"/>
        </w:rPr>
      </w:pPr>
      <w:r>
        <w:rPr>
          <w:spacing w:val="-3"/>
        </w:rPr>
        <w:tab/>
      </w:r>
      <w:r w:rsidRPr="00123D78">
        <w:rPr>
          <w:spacing w:val="-3"/>
        </w:rPr>
        <w:t>United Nations</w:t>
      </w:r>
      <w:r w:rsidRPr="00123D78">
        <w:rPr>
          <w:spacing w:val="-3"/>
        </w:rPr>
        <w:tab/>
      </w:r>
      <w:hyperlink r:id="rId10" w:history="1">
        <w:r w:rsidRPr="0094244C">
          <w:rPr>
            <w:rStyle w:val="Hyperlink"/>
            <w:rFonts w:cs="Cordia New"/>
            <w:spacing w:val="-3"/>
          </w:rPr>
          <w:t>www.un.org</w:t>
        </w:r>
      </w:hyperlink>
    </w:p>
    <w:p w:rsidR="004023FD" w:rsidRPr="00123D78" w:rsidRDefault="004023FD" w:rsidP="004023FD">
      <w:pPr>
        <w:tabs>
          <w:tab w:val="left" w:pos="1350"/>
          <w:tab w:val="left" w:pos="6840"/>
          <w:tab w:val="right" w:pos="9720"/>
        </w:tabs>
        <w:rPr>
          <w:spacing w:val="-3"/>
        </w:rPr>
      </w:pPr>
      <w:r>
        <w:rPr>
          <w:spacing w:val="-3"/>
        </w:rPr>
        <w:tab/>
      </w:r>
      <w:r w:rsidRPr="00123D78">
        <w:rPr>
          <w:spacing w:val="-3"/>
        </w:rPr>
        <w:t>United Nations</w:t>
      </w:r>
      <w:r>
        <w:rPr>
          <w:spacing w:val="-3"/>
        </w:rPr>
        <w:t>’</w:t>
      </w:r>
      <w:r w:rsidRPr="00123D78">
        <w:rPr>
          <w:spacing w:val="-3"/>
        </w:rPr>
        <w:t xml:space="preserve"> Commission on International Trade Law</w:t>
      </w:r>
      <w:r w:rsidRPr="00123D78">
        <w:rPr>
          <w:spacing w:val="-3"/>
        </w:rPr>
        <w:tab/>
      </w:r>
      <w:hyperlink r:id="rId11" w:history="1">
        <w:r w:rsidRPr="0094244C">
          <w:rPr>
            <w:rStyle w:val="Hyperlink"/>
            <w:rFonts w:cs="Cordia New"/>
            <w:spacing w:val="-3"/>
          </w:rPr>
          <w:t>www.uncitral.org</w:t>
        </w:r>
      </w:hyperlink>
    </w:p>
    <w:p w:rsidR="004023FD" w:rsidRPr="00123D78" w:rsidRDefault="004023FD" w:rsidP="004023FD">
      <w:pPr>
        <w:tabs>
          <w:tab w:val="left" w:pos="1350"/>
          <w:tab w:val="left" w:pos="6840"/>
          <w:tab w:val="right" w:pos="9720"/>
        </w:tabs>
        <w:rPr>
          <w:spacing w:val="-3"/>
        </w:rPr>
      </w:pPr>
      <w:r>
        <w:rPr>
          <w:spacing w:val="-3"/>
        </w:rPr>
        <w:tab/>
      </w:r>
      <w:r w:rsidRPr="00123D78">
        <w:rPr>
          <w:spacing w:val="-3"/>
        </w:rPr>
        <w:t>World Bank</w:t>
      </w:r>
      <w:r w:rsidRPr="00123D78">
        <w:rPr>
          <w:spacing w:val="-3"/>
        </w:rPr>
        <w:tab/>
      </w:r>
      <w:hyperlink r:id="rId12" w:history="1">
        <w:r w:rsidRPr="0094244C">
          <w:rPr>
            <w:rStyle w:val="Hyperlink"/>
            <w:rFonts w:cs="Cordia New"/>
            <w:spacing w:val="-3"/>
          </w:rPr>
          <w:t>www.worldbank.org</w:t>
        </w:r>
      </w:hyperlink>
    </w:p>
    <w:p w:rsidR="004023FD" w:rsidRPr="00123D78" w:rsidRDefault="004023FD" w:rsidP="004023FD">
      <w:pPr>
        <w:tabs>
          <w:tab w:val="left" w:pos="1350"/>
          <w:tab w:val="left" w:pos="6840"/>
          <w:tab w:val="right" w:pos="9720"/>
        </w:tabs>
        <w:rPr>
          <w:spacing w:val="-3"/>
        </w:rPr>
      </w:pPr>
      <w:r>
        <w:rPr>
          <w:spacing w:val="-3"/>
        </w:rPr>
        <w:tab/>
      </w:r>
      <w:r w:rsidRPr="00123D78">
        <w:rPr>
          <w:spacing w:val="-3"/>
        </w:rPr>
        <w:t>World Bank</w:t>
      </w:r>
      <w:r>
        <w:rPr>
          <w:spacing w:val="-3"/>
        </w:rPr>
        <w:t>’s</w:t>
      </w:r>
      <w:r w:rsidRPr="00123D78">
        <w:rPr>
          <w:spacing w:val="-3"/>
        </w:rPr>
        <w:t xml:space="preserve"> Multilateral Investment Guarantee Agency </w:t>
      </w:r>
      <w:r w:rsidRPr="00123D78">
        <w:rPr>
          <w:spacing w:val="-3"/>
        </w:rPr>
        <w:tab/>
      </w:r>
      <w:hyperlink r:id="rId13" w:history="1">
        <w:r w:rsidRPr="0094244C">
          <w:rPr>
            <w:rStyle w:val="Hyperlink"/>
            <w:rFonts w:cs="Cordia New"/>
            <w:spacing w:val="-3"/>
          </w:rPr>
          <w:t>www.miga.org</w:t>
        </w:r>
      </w:hyperlink>
    </w:p>
    <w:p w:rsidR="00B05118" w:rsidRDefault="004023FD" w:rsidP="004023FD">
      <w:r w:rsidRPr="00D9675C">
        <w:rPr>
          <w:spacing w:val="-3"/>
        </w:rPr>
        <w:tab/>
      </w:r>
      <w:r w:rsidRPr="00123D78">
        <w:rPr>
          <w:spacing w:val="-3"/>
        </w:rPr>
        <w:t>World Economic Forum</w:t>
      </w:r>
    </w:p>
    <w:sectPr w:rsidR="00B05118" w:rsidSect="00B0511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rsids>
    <w:rsidRoot w:val="004023FD"/>
    <w:rsid w:val="004023FD"/>
    <w:rsid w:val="00B051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023FD"/>
    <w:pPr>
      <w:tabs>
        <w:tab w:val="left" w:pos="-1440"/>
        <w:tab w:val="left" w:pos="-720"/>
        <w:tab w:val="left" w:pos="180"/>
        <w:tab w:val="left" w:pos="630"/>
        <w:tab w:val="left" w:pos="990"/>
        <w:tab w:val="left" w:pos="1920"/>
        <w:tab w:val="left" w:pos="2304"/>
        <w:tab w:val="left" w:pos="2688"/>
        <w:tab w:val="left" w:pos="3072"/>
        <w:tab w:val="left" w:pos="3456"/>
        <w:tab w:val="left" w:pos="3840"/>
        <w:tab w:val="left" w:pos="4224"/>
        <w:tab w:val="left" w:pos="4608"/>
        <w:tab w:val="left" w:pos="4992"/>
        <w:tab w:val="left" w:pos="5760"/>
      </w:tabs>
      <w:suppressAutoHyphens/>
      <w:ind w:left="630" w:hanging="630"/>
      <w:jc w:val="both"/>
    </w:pPr>
    <w:rPr>
      <w:spacing w:val="-3"/>
    </w:rPr>
  </w:style>
  <w:style w:type="character" w:customStyle="1" w:styleId="BodyTextIndentChar">
    <w:name w:val="Body Text Indent Char"/>
    <w:basedOn w:val="DefaultParagraphFont"/>
    <w:link w:val="BodyTextIndent"/>
    <w:rsid w:val="004023FD"/>
    <w:rPr>
      <w:spacing w:val="-3"/>
    </w:rPr>
  </w:style>
  <w:style w:type="character" w:styleId="Hyperlink">
    <w:name w:val="Hyperlink"/>
    <w:basedOn w:val="DefaultParagraphFont"/>
    <w:uiPriority w:val="99"/>
    <w:rsid w:val="004023F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nandrews\AppData\Local\Microsoft\Windows\Temporary%20Internet%20Files\Content.Outlook\M0A9OHG2\www.iccwbo.org" TargetMode="External"/><Relationship Id="rId13" Type="http://schemas.openxmlformats.org/officeDocument/2006/relationships/hyperlink" Target="file:///C:\Users\nandrews\AppData\Local\Microsoft\Windows\Temporary%20Internet%20Files\Content.Outlook\M0A9OHG2\www.miga.org" TargetMode="External"/><Relationship Id="rId3" Type="http://schemas.openxmlformats.org/officeDocument/2006/relationships/webSettings" Target="webSettings.xml"/><Relationship Id="rId7" Type="http://schemas.openxmlformats.org/officeDocument/2006/relationships/hyperlink" Target="file:///C:\Users\nandrews\AppData\Local\Microsoft\Windows\Temporary%20Internet%20Files\Content.Outlook\M0A9OHG2\www.ilo.org" TargetMode="External"/><Relationship Id="rId12" Type="http://schemas.openxmlformats.org/officeDocument/2006/relationships/hyperlink" Target="file:///C:\Users\nandrews\AppData\Local\Microsoft\Windows\Temporary%20Internet%20Files\Content.Outlook\M0A9OHG2\www.worldbank.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nandrews\AppData\Local\Microsoft\Windows\Temporary%20Internet%20Files\Content.Outlook\M0A9OHG2\www.wto.org" TargetMode="External"/><Relationship Id="rId11" Type="http://schemas.openxmlformats.org/officeDocument/2006/relationships/hyperlink" Target="file:///C:\Users\nandrews\AppData\Local\Microsoft\Windows\Temporary%20Internet%20Files\Content.Outlook\M0A9OHG2\www.uncitral.org" TargetMode="External"/><Relationship Id="rId5" Type="http://schemas.openxmlformats.org/officeDocument/2006/relationships/hyperlink" Target="file:///C:\Users\nandrews\AppData\Local\Microsoft\Windows\Temporary%20Internet%20Files\Content.Outlook\M0A9OHG2\www.imf.org" TargetMode="External"/><Relationship Id="rId15" Type="http://schemas.openxmlformats.org/officeDocument/2006/relationships/theme" Target="theme/theme1.xml"/><Relationship Id="rId10" Type="http://schemas.openxmlformats.org/officeDocument/2006/relationships/hyperlink" Target="file:///C:\Users\nandrews\AppData\Local\Microsoft\Windows\Temporary%20Internet%20Files\Content.Outlook\M0A9OHG2\www.un.org" TargetMode="External"/><Relationship Id="rId4" Type="http://schemas.openxmlformats.org/officeDocument/2006/relationships/hyperlink" Target="file:///C:\Users\nandrews\AppData\Local\Microsoft\Windows\Temporary%20Internet%20Files\Content.Outlook\M0A9OHG2\www.bis.org" TargetMode="External"/><Relationship Id="rId9" Type="http://schemas.openxmlformats.org/officeDocument/2006/relationships/hyperlink" Target="file:///C:\Users\nandrews\AppData\Local\Microsoft\Windows\Temporary%20Internet%20Files\Content.Outlook\M0A9OHG2\IM_Solutions_Manual.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9940</Characters>
  <Application>Microsoft Office Word</Application>
  <DocSecurity>0</DocSecurity>
  <Lines>82</Lines>
  <Paragraphs>23</Paragraphs>
  <ScaleCrop>false</ScaleCrop>
  <Company/>
  <LinksUpToDate>false</LinksUpToDate>
  <CharactersWithSpaces>11660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siaman</dc:creator>
  <cp:lastModifiedBy>siaman</cp:lastModifiedBy>
  <cp:revision>1</cp:revision>
  <dcterms:created xsi:type="dcterms:W3CDTF">2017-11-13T12:52:00Z</dcterms:created>
  <dcterms:modified xsi:type="dcterms:W3CDTF">2017-11-13T12:52:00Z</dcterms:modified>
</cp:coreProperties>
</file>