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5" w:rsidRPr="00BC1485" w:rsidRDefault="00BC1485" w:rsidP="00BC1485">
      <w:pPr>
        <w:spacing w:before="120" w:after="0"/>
        <w:rPr>
          <w:rFonts w:ascii="Times New Roman" w:hAnsi="Times New Roman" w:cs="Times New Roman"/>
          <w:b/>
          <w:color w:val="17365D"/>
          <w:sz w:val="24"/>
          <w:szCs w:val="24"/>
        </w:rPr>
      </w:pPr>
      <w:r w:rsidRPr="00BC1485">
        <w:rPr>
          <w:rFonts w:ascii="Times New Roman" w:hAnsi="Times New Roman" w:cs="Times New Roman"/>
          <w:b/>
          <w:color w:val="17365D"/>
          <w:sz w:val="24"/>
          <w:szCs w:val="24"/>
        </w:rPr>
        <w:t>Additional Multiple-Choice Questions for Instructor Use</w:t>
      </w:r>
    </w:p>
    <w:p w:rsidR="00AA0AE6" w:rsidRPr="00666FDC" w:rsidRDefault="00AA0AE6" w:rsidP="00AA0AE6">
      <w:pPr>
        <w:pStyle w:val="list1"/>
        <w:spacing w:before="120" w:line="240" w:lineRule="auto"/>
        <w:rPr>
          <w:b/>
          <w:snapToGrid w:val="0"/>
          <w:color w:val="17365D" w:themeColor="text2" w:themeShade="BF"/>
        </w:rPr>
      </w:pPr>
      <w:r w:rsidRPr="00666FDC">
        <w:rPr>
          <w:b/>
          <w:snapToGrid w:val="0"/>
          <w:color w:val="17365D" w:themeColor="text2" w:themeShade="BF"/>
        </w:rPr>
        <w:t>Atomic Structure and the Elements</w:t>
      </w:r>
    </w:p>
    <w:p w:rsidR="00781AD2" w:rsidRPr="00666FDC" w:rsidRDefault="00781AD2"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The element with the lowest density and smallest atomic weight is which one of the following: (a) aluminum, (b) argon, (c) helium, (d) hydrogen, or (e) magnesium?</w:t>
      </w:r>
    </w:p>
    <w:p w:rsidR="00781AD2" w:rsidRPr="00666FDC" w:rsidRDefault="00781AD2"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(d).</w:t>
      </w:r>
    </w:p>
    <w:p w:rsidR="00781AD2" w:rsidRPr="00666FDC" w:rsidRDefault="00781AD2" w:rsidP="00666FDC">
      <w:pPr>
        <w:pStyle w:val="ListParagraph"/>
        <w:numPr>
          <w:ilvl w:val="0"/>
          <w:numId w:val="4"/>
        </w:numPr>
        <w:spacing w:before="120" w:after="0" w:line="240" w:lineRule="auto"/>
        <w:ind w:left="576" w:hanging="576"/>
        <w:rPr>
          <w:rFonts w:ascii="Times New Roman" w:hAnsi="Times New Roman" w:cs="Times New Roman"/>
          <w:color w:val="17365D" w:themeColor="text2" w:themeShade="BF"/>
          <w:sz w:val="24"/>
          <w:szCs w:val="24"/>
        </w:rPr>
      </w:pPr>
      <w:r w:rsidRPr="00666FDC">
        <w:rPr>
          <w:rFonts w:ascii="Times New Roman" w:hAnsi="Times New Roman" w:cs="Times New Roman"/>
          <w:color w:val="17365D" w:themeColor="text2" w:themeShade="BF"/>
          <w:sz w:val="24"/>
          <w:szCs w:val="24"/>
        </w:rPr>
        <w:t>In the planetary model of atomic structure, the electrons in the outermost shell are called which one of the following: (a) atomic electrons, (b) orbital electrons, (c) quantum electrons, or (d) valence electrons?</w:t>
      </w:r>
    </w:p>
    <w:p w:rsidR="00781AD2" w:rsidRPr="00666FDC" w:rsidRDefault="00781AD2"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(d).</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Bonding between Atoms and Molecules</w:t>
      </w:r>
    </w:p>
    <w:p w:rsidR="00850B66" w:rsidRPr="00666FDC" w:rsidRDefault="00850B66"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Which two of the following bond types are called intramolecular bonds: (a) covalent bonding, (b) electronic bonding, (c) hydrogen bonding, (d) ionic bonding, (e) metallic bonding, and (f) van der Waals forces?</w:t>
      </w:r>
    </w:p>
    <w:p w:rsidR="00850B66" w:rsidRPr="00666FDC" w:rsidRDefault="00850B66"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w:t>
      </w:r>
      <w:proofErr w:type="gramStart"/>
      <w:r w:rsidRPr="00666FDC">
        <w:rPr>
          <w:rFonts w:ascii="Times New Roman" w:hAnsi="Times New Roman" w:cs="Times New Roman"/>
          <w:color w:val="17365D" w:themeColor="text2" w:themeShade="BF"/>
          <w:spacing w:val="-2"/>
          <w:sz w:val="24"/>
          <w:szCs w:val="24"/>
        </w:rPr>
        <w:t>a</w:t>
      </w:r>
      <w:proofErr w:type="gramEnd"/>
      <w:r w:rsidRPr="00666FDC">
        <w:rPr>
          <w:rFonts w:ascii="Times New Roman" w:hAnsi="Times New Roman" w:cs="Times New Roman"/>
          <w:color w:val="17365D" w:themeColor="text2" w:themeShade="BF"/>
          <w:spacing w:val="-2"/>
          <w:sz w:val="24"/>
          <w:szCs w:val="24"/>
        </w:rPr>
        <w:t xml:space="preserve">) and (d). </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Crystalline Structures</w:t>
      </w:r>
    </w:p>
    <w:p w:rsidR="008034F4" w:rsidRPr="00666FDC" w:rsidRDefault="008034F4"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How many atoms are there in the hexagonal close-packed (HCP) unit cell: (a) 8, (b) 9, (c) 10, (d) 12, (e) 14, or (f) 17?</w:t>
      </w:r>
    </w:p>
    <w:p w:rsidR="008034F4" w:rsidRPr="00666FDC" w:rsidRDefault="008034F4"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(f).</w:t>
      </w:r>
    </w:p>
    <w:p w:rsidR="008034F4" w:rsidRPr="00666FDC" w:rsidRDefault="008034F4"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z w:val="24"/>
          <w:szCs w:val="24"/>
        </w:rPr>
        <w:t>Which one of the following metals has a body-centered cubic crystal structure at room temperature: (a) aluminum, (b) copper, (c) iron, (d) nickel, and (e) zinc?</w:t>
      </w:r>
    </w:p>
    <w:p w:rsidR="008034F4" w:rsidRPr="00666FDC" w:rsidRDefault="008034F4"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(c).</w:t>
      </w:r>
    </w:p>
    <w:p w:rsidR="003F1460" w:rsidRPr="00666FDC" w:rsidRDefault="003F1460"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Twinning can be described as which three of the following: (a) elastic deformation, (b) more likely at high deformation rates, (c) more likely in metals with HCP structure, (d) plastic deformation, (e) slip mechanism, and (f) type of dislocation?</w:t>
      </w:r>
    </w:p>
    <w:p w:rsidR="003F1460" w:rsidRPr="00666FDC" w:rsidRDefault="003F1460"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(b), (c), and (d).</w:t>
      </w:r>
    </w:p>
    <w:p w:rsidR="00C85973" w:rsidRPr="00666FDC" w:rsidRDefault="00C85973" w:rsidP="00666FDC">
      <w:pPr>
        <w:pStyle w:val="list1"/>
        <w:numPr>
          <w:ilvl w:val="0"/>
          <w:numId w:val="4"/>
        </w:numPr>
        <w:spacing w:before="120" w:line="240" w:lineRule="auto"/>
        <w:ind w:left="576" w:hanging="576"/>
        <w:jc w:val="left"/>
        <w:rPr>
          <w:color w:val="17365D" w:themeColor="text2" w:themeShade="BF"/>
          <w:spacing w:val="-2"/>
          <w:szCs w:val="24"/>
        </w:rPr>
      </w:pPr>
      <w:r w:rsidRPr="00666FDC">
        <w:rPr>
          <w:color w:val="17365D" w:themeColor="text2" w:themeShade="BF"/>
          <w:spacing w:val="-2"/>
          <w:szCs w:val="24"/>
        </w:rPr>
        <w:t>Grain boundaries in metals interfere with dislocation movement, which contributes to which one of the following properties that are characteristic of metals: (a) crystal structure, (b) ductility, (c) electrical conductivity, (d) strain hardening, or (e) thermal conductivity?</w:t>
      </w:r>
    </w:p>
    <w:p w:rsidR="00C85973" w:rsidRPr="00666FDC" w:rsidRDefault="00C85973" w:rsidP="00666FDC">
      <w:pPr>
        <w:pStyle w:val="list1"/>
        <w:spacing w:before="120" w:line="240" w:lineRule="auto"/>
        <w:ind w:left="0" w:firstLine="576"/>
        <w:jc w:val="left"/>
        <w:rPr>
          <w:color w:val="17365D" w:themeColor="text2" w:themeShade="BF"/>
          <w:spacing w:val="-2"/>
          <w:szCs w:val="24"/>
        </w:rPr>
      </w:pPr>
      <w:r w:rsidRPr="00666FDC">
        <w:rPr>
          <w:b/>
          <w:color w:val="17365D" w:themeColor="text2" w:themeShade="BF"/>
          <w:spacing w:val="-2"/>
          <w:szCs w:val="24"/>
        </w:rPr>
        <w:t>Answer</w:t>
      </w:r>
      <w:r w:rsidRPr="00666FDC">
        <w:rPr>
          <w:color w:val="17365D" w:themeColor="text2" w:themeShade="BF"/>
          <w:spacing w:val="-2"/>
          <w:szCs w:val="24"/>
        </w:rPr>
        <w:t>. (d).</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Noncrystalline (Amorphous) Structures</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As an amorphous material such as glass cools from the molten (liquid) state, it transforms into the solid state gradually, first going through a transition phase which is called which one of the following: (a) mushy zone, (b) passing phase, (c) supercooled liquid, (d) superheated solid, or (e) transformation phase?</w:t>
      </w:r>
    </w:p>
    <w:p w:rsidR="00917C7A" w:rsidRPr="00666FDC" w:rsidRDefault="00917C7A"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(c).</w:t>
      </w:r>
    </w:p>
    <w:p w:rsidR="00AA0AE6" w:rsidRPr="00666FDC" w:rsidRDefault="00AA0AE6" w:rsidP="00666FDC">
      <w:pPr>
        <w:pStyle w:val="list1"/>
        <w:spacing w:before="120" w:line="240" w:lineRule="auto"/>
        <w:ind w:left="0" w:firstLine="0"/>
        <w:rPr>
          <w:b/>
          <w:snapToGrid w:val="0"/>
          <w:color w:val="17365D" w:themeColor="text2" w:themeShade="BF"/>
        </w:rPr>
      </w:pPr>
      <w:r w:rsidRPr="00666FDC">
        <w:rPr>
          <w:b/>
          <w:snapToGrid w:val="0"/>
          <w:color w:val="17365D" w:themeColor="text2" w:themeShade="BF"/>
        </w:rPr>
        <w:t>Engineering Materials</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lastRenderedPageBreak/>
        <w:t>Polymers are characterized by which two of the following bonding types: (a) adhesive, (b) covalent, (c) hydrogen, (d) ionic, (e) metallic, and (f) van der Waals?</w:t>
      </w:r>
    </w:p>
    <w:p w:rsidR="00917C7A" w:rsidRPr="00666FDC" w:rsidRDefault="00917C7A" w:rsidP="00666FDC">
      <w:pPr>
        <w:suppressAutoHyphens/>
        <w:spacing w:before="120" w:after="0" w:line="240" w:lineRule="auto"/>
        <w:ind w:firstLine="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w:t>
      </w:r>
      <w:proofErr w:type="gramStart"/>
      <w:r w:rsidRPr="00666FDC">
        <w:rPr>
          <w:rFonts w:ascii="Times New Roman" w:hAnsi="Times New Roman" w:cs="Times New Roman"/>
          <w:color w:val="17365D" w:themeColor="text2" w:themeShade="BF"/>
          <w:spacing w:val="-2"/>
          <w:sz w:val="24"/>
          <w:szCs w:val="24"/>
        </w:rPr>
        <w:t>b</w:t>
      </w:r>
      <w:proofErr w:type="gramEnd"/>
      <w:r w:rsidRPr="00666FDC">
        <w:rPr>
          <w:rFonts w:ascii="Times New Roman" w:hAnsi="Times New Roman" w:cs="Times New Roman"/>
          <w:color w:val="17365D" w:themeColor="text2" w:themeShade="BF"/>
          <w:spacing w:val="-2"/>
          <w:sz w:val="24"/>
          <w:szCs w:val="24"/>
        </w:rPr>
        <w:t>) and (f).</w:t>
      </w:r>
    </w:p>
    <w:p w:rsidR="00917C7A" w:rsidRPr="00666FDC" w:rsidRDefault="00917C7A" w:rsidP="00666FDC">
      <w:pPr>
        <w:pStyle w:val="ListParagraph"/>
        <w:numPr>
          <w:ilvl w:val="0"/>
          <w:numId w:val="4"/>
        </w:numPr>
        <w:suppressAutoHyphens/>
        <w:spacing w:before="120" w:after="0" w:line="240" w:lineRule="auto"/>
        <w:ind w:left="576" w:hanging="576"/>
        <w:rPr>
          <w:rFonts w:ascii="Times New Roman" w:hAnsi="Times New Roman" w:cs="Times New Roman"/>
          <w:color w:val="17365D" w:themeColor="text2" w:themeShade="BF"/>
          <w:spacing w:val="-2"/>
          <w:sz w:val="24"/>
          <w:szCs w:val="24"/>
        </w:rPr>
      </w:pPr>
      <w:r w:rsidRPr="00666FDC">
        <w:rPr>
          <w:rFonts w:ascii="Times New Roman" w:hAnsi="Times New Roman" w:cs="Times New Roman"/>
          <w:color w:val="17365D" w:themeColor="text2" w:themeShade="BF"/>
          <w:spacing w:val="-2"/>
          <w:sz w:val="24"/>
          <w:szCs w:val="24"/>
        </w:rPr>
        <w:t>In general, ceramics are characterized by which four of the following properties: (a) brittleness, (b) chemical inertness, (c) electrically insulating, (d) high electrical conductivity, (e) high hardness, (f) high thermal conductivity, and (g) low density?</w:t>
      </w:r>
    </w:p>
    <w:p w:rsidR="00917C7A" w:rsidRPr="00666FDC" w:rsidRDefault="00917C7A" w:rsidP="00917C7A">
      <w:pPr>
        <w:suppressAutoHyphens/>
        <w:spacing w:before="120" w:after="0" w:line="240" w:lineRule="auto"/>
        <w:ind w:left="576"/>
        <w:rPr>
          <w:rFonts w:ascii="Times New Roman" w:hAnsi="Times New Roman" w:cs="Times New Roman"/>
          <w:color w:val="17365D" w:themeColor="text2" w:themeShade="BF"/>
          <w:spacing w:val="-2"/>
          <w:sz w:val="24"/>
          <w:szCs w:val="24"/>
        </w:rPr>
      </w:pPr>
      <w:r w:rsidRPr="00666FDC">
        <w:rPr>
          <w:rFonts w:ascii="Times New Roman" w:hAnsi="Times New Roman" w:cs="Times New Roman"/>
          <w:b/>
          <w:color w:val="17365D" w:themeColor="text2" w:themeShade="BF"/>
          <w:spacing w:val="-2"/>
          <w:sz w:val="24"/>
          <w:szCs w:val="24"/>
        </w:rPr>
        <w:t>Answer</w:t>
      </w:r>
      <w:r w:rsidRPr="00666FDC">
        <w:rPr>
          <w:rFonts w:ascii="Times New Roman" w:hAnsi="Times New Roman" w:cs="Times New Roman"/>
          <w:color w:val="17365D" w:themeColor="text2" w:themeShade="BF"/>
          <w:spacing w:val="-2"/>
          <w:sz w:val="24"/>
          <w:szCs w:val="24"/>
        </w:rPr>
        <w:t xml:space="preserve">. </w:t>
      </w:r>
      <w:proofErr w:type="gramStart"/>
      <w:r w:rsidRPr="00666FDC">
        <w:rPr>
          <w:rFonts w:ascii="Times New Roman" w:hAnsi="Times New Roman" w:cs="Times New Roman"/>
          <w:color w:val="17365D" w:themeColor="text2" w:themeShade="BF"/>
          <w:spacing w:val="-2"/>
          <w:sz w:val="24"/>
          <w:szCs w:val="24"/>
        </w:rPr>
        <w:t>(a), (b), (c), and (e).</w:t>
      </w:r>
      <w:proofErr w:type="gramEnd"/>
    </w:p>
    <w:p w:rsidR="00933E9C" w:rsidRPr="00E373F1" w:rsidRDefault="00933E9C" w:rsidP="00933E9C">
      <w:pPr>
        <w:spacing w:before="120" w:after="0" w:line="240" w:lineRule="auto"/>
        <w:rPr>
          <w:rFonts w:ascii="Times New Roman" w:hAnsi="Times New Roman" w:cs="Times New Roman"/>
          <w:b/>
          <w:color w:val="17365D"/>
          <w:sz w:val="24"/>
          <w:szCs w:val="24"/>
        </w:rPr>
      </w:pPr>
      <w:bookmarkStart w:id="0" w:name="_GoBack"/>
      <w:bookmarkEnd w:id="0"/>
      <w:r w:rsidRPr="00E373F1">
        <w:rPr>
          <w:rFonts w:ascii="Times New Roman" w:hAnsi="Times New Roman" w:cs="Times New Roman"/>
          <w:b/>
          <w:color w:val="17365D"/>
          <w:sz w:val="24"/>
          <w:szCs w:val="24"/>
        </w:rPr>
        <w:t xml:space="preserve">Additional </w:t>
      </w:r>
      <w:r w:rsidR="00BC1485">
        <w:rPr>
          <w:rFonts w:ascii="Times New Roman" w:hAnsi="Times New Roman" w:cs="Times New Roman"/>
          <w:b/>
          <w:color w:val="17365D"/>
          <w:sz w:val="24"/>
          <w:szCs w:val="24"/>
        </w:rPr>
        <w:t xml:space="preserve">Review </w:t>
      </w:r>
      <w:r w:rsidRPr="00E373F1">
        <w:rPr>
          <w:rFonts w:ascii="Times New Roman" w:hAnsi="Times New Roman" w:cs="Times New Roman"/>
          <w:b/>
          <w:color w:val="17365D"/>
          <w:sz w:val="24"/>
          <w:szCs w:val="24"/>
        </w:rPr>
        <w:t>Questions for Instructor Use</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Describe how ionic bonding works?</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In ionic bonding, atoms of one element give up their outer electron(s) to the atoms of another element to form complete outer shells.</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 xml:space="preserve">Among the common point defects in a crystal lattice structure, what is a </w:t>
      </w:r>
      <w:proofErr w:type="spellStart"/>
      <w:r w:rsidRPr="00933E9C">
        <w:rPr>
          <w:rFonts w:ascii="Times New Roman" w:hAnsi="Times New Roman" w:cs="Times New Roman"/>
          <w:color w:val="17365D" w:themeColor="text2" w:themeShade="BF"/>
          <w:spacing w:val="-2"/>
          <w:sz w:val="24"/>
          <w:szCs w:val="24"/>
        </w:rPr>
        <w:t>Frenkel</w:t>
      </w:r>
      <w:proofErr w:type="spellEnd"/>
      <w:r w:rsidRPr="00933E9C">
        <w:rPr>
          <w:rFonts w:ascii="Times New Roman" w:hAnsi="Times New Roman" w:cs="Times New Roman"/>
          <w:color w:val="17365D" w:themeColor="text2" w:themeShade="BF"/>
          <w:spacing w:val="-2"/>
          <w:sz w:val="24"/>
          <w:szCs w:val="24"/>
        </w:rPr>
        <w:t xml:space="preserve"> defect?</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xml:space="preserve">. A </w:t>
      </w:r>
      <w:proofErr w:type="spellStart"/>
      <w:r w:rsidRPr="00933E9C">
        <w:rPr>
          <w:rFonts w:ascii="Times New Roman" w:hAnsi="Times New Roman" w:cs="Times New Roman"/>
          <w:color w:val="17365D" w:themeColor="text2" w:themeShade="BF"/>
          <w:spacing w:val="-2"/>
          <w:sz w:val="24"/>
          <w:szCs w:val="24"/>
        </w:rPr>
        <w:t>Frenkel</w:t>
      </w:r>
      <w:proofErr w:type="spellEnd"/>
      <w:r w:rsidRPr="00933E9C">
        <w:rPr>
          <w:rFonts w:ascii="Times New Roman" w:hAnsi="Times New Roman" w:cs="Times New Roman"/>
          <w:color w:val="17365D" w:themeColor="text2" w:themeShade="BF"/>
          <w:spacing w:val="-2"/>
          <w:sz w:val="24"/>
          <w:szCs w:val="24"/>
        </w:rPr>
        <w:t xml:space="preserve"> defect in a crystal lattice structure is an ion that is removed from a regular position in the lattice and inserted into an interstitial position not normally occupied by such an ion.</w:t>
      </w:r>
    </w:p>
    <w:p w:rsidR="00933E9C" w:rsidRPr="00933E9C" w:rsidRDefault="00933E9C" w:rsidP="00933E9C">
      <w:pPr>
        <w:numPr>
          <w:ilvl w:val="0"/>
          <w:numId w:val="6"/>
        </w:numPr>
        <w:suppressAutoHyphens/>
        <w:spacing w:before="120" w:after="0" w:line="240" w:lineRule="auto"/>
        <w:rPr>
          <w:rFonts w:ascii="Times New Roman" w:hAnsi="Times New Roman" w:cs="Times New Roman"/>
          <w:color w:val="17365D" w:themeColor="text2" w:themeShade="BF"/>
          <w:spacing w:val="-2"/>
          <w:sz w:val="24"/>
          <w:szCs w:val="24"/>
        </w:rPr>
      </w:pPr>
      <w:r w:rsidRPr="00933E9C">
        <w:rPr>
          <w:rFonts w:ascii="Times New Roman" w:hAnsi="Times New Roman" w:cs="Times New Roman"/>
          <w:color w:val="17365D" w:themeColor="text2" w:themeShade="BF"/>
          <w:spacing w:val="-2"/>
          <w:sz w:val="24"/>
          <w:szCs w:val="24"/>
        </w:rPr>
        <w:t>How do grain boundaries contribute to the strain hardening phenomenon in metals?</w:t>
      </w:r>
    </w:p>
    <w:p w:rsidR="00933E9C" w:rsidRPr="00933E9C" w:rsidRDefault="00933E9C" w:rsidP="00933E9C">
      <w:pPr>
        <w:numPr>
          <w:ilvl w:val="12"/>
          <w:numId w:val="0"/>
        </w:numPr>
        <w:suppressAutoHyphens/>
        <w:spacing w:before="120" w:after="0" w:line="240" w:lineRule="auto"/>
        <w:ind w:left="576"/>
        <w:rPr>
          <w:rFonts w:ascii="Times New Roman" w:hAnsi="Times New Roman" w:cs="Times New Roman"/>
          <w:color w:val="17365D" w:themeColor="text2" w:themeShade="BF"/>
          <w:spacing w:val="-2"/>
          <w:sz w:val="24"/>
          <w:szCs w:val="24"/>
        </w:rPr>
      </w:pPr>
      <w:r w:rsidRPr="00933E9C">
        <w:rPr>
          <w:rFonts w:ascii="Times New Roman" w:hAnsi="Times New Roman" w:cs="Times New Roman"/>
          <w:b/>
          <w:color w:val="17365D" w:themeColor="text2" w:themeShade="BF"/>
          <w:spacing w:val="-2"/>
          <w:sz w:val="24"/>
          <w:szCs w:val="24"/>
        </w:rPr>
        <w:t>Answer</w:t>
      </w:r>
      <w:r w:rsidRPr="00933E9C">
        <w:rPr>
          <w:rFonts w:ascii="Times New Roman" w:hAnsi="Times New Roman" w:cs="Times New Roman"/>
          <w:color w:val="17365D" w:themeColor="text2" w:themeShade="BF"/>
          <w:spacing w:val="-2"/>
          <w:sz w:val="24"/>
          <w:szCs w:val="24"/>
        </w:rPr>
        <w:t>. Grain boundaries block the continued movement of dislocations in the metal during straining. As more dislocations become blocked, the metal becomes more difficult to deform; in effect it becomes stronger.</w:t>
      </w:r>
    </w:p>
    <w:p w:rsidR="00666FDC" w:rsidRPr="006A72E5" w:rsidRDefault="00666FDC" w:rsidP="006A72E5">
      <w:pPr>
        <w:spacing w:before="120" w:after="0" w:line="240" w:lineRule="auto"/>
        <w:rPr>
          <w:rFonts w:ascii="Times New Roman" w:hAnsi="Times New Roman" w:cs="Times New Roman"/>
          <w:sz w:val="24"/>
          <w:szCs w:val="24"/>
        </w:rPr>
      </w:pPr>
    </w:p>
    <w:sectPr w:rsidR="00666FDC" w:rsidRPr="006A72E5" w:rsidSect="00DA57EB">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61D" w:rsidRDefault="00E6461D">
      <w:pPr>
        <w:spacing w:after="0" w:line="240" w:lineRule="auto"/>
      </w:pPr>
      <w:r>
        <w:separator/>
      </w:r>
    </w:p>
  </w:endnote>
  <w:endnote w:type="continuationSeparator" w:id="0">
    <w:p w:rsidR="00E6461D" w:rsidRDefault="00E6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656" w:rsidRPr="00A81ECA" w:rsidRDefault="00D84656" w:rsidP="00D84656">
    <w:pPr>
      <w:rPr>
        <w:rFonts w:ascii="Times New Roman" w:hAnsi="Times New Roman" w:cs="Times New Roman"/>
      </w:rPr>
    </w:pPr>
    <w:r w:rsidRPr="00A81ECA">
      <w:rPr>
        <w:rFonts w:ascii="Times New Roman" w:hAnsi="Times New Roman" w:cs="Times New Roman"/>
        <w:color w:val="000000"/>
        <w:sz w:val="16"/>
      </w:rPr>
      <w:t xml:space="preserve">Excerpts from this work may be reproduced by instructors for distribution on a not-for-profit basis for testing or instructional purposes only to students enrolled in courses for which the textbook has been adopted.  </w:t>
    </w:r>
    <w:r w:rsidRPr="00A81ECA">
      <w:rPr>
        <w:rFonts w:ascii="Times New Roman" w:hAnsi="Times New Roman" w:cs="Times New Roman"/>
        <w:i/>
        <w:iCs/>
        <w:color w:val="000000"/>
        <w:sz w:val="16"/>
      </w:rPr>
      <w:t>Any other reproduction or translation of this work beyond that permitted by Sections 107 or 108 of the 1976 United States Copyright Act without the permission of the copyright owner is unlawful.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61D" w:rsidRDefault="00E6461D">
      <w:pPr>
        <w:spacing w:after="0" w:line="240" w:lineRule="auto"/>
      </w:pPr>
      <w:r>
        <w:separator/>
      </w:r>
    </w:p>
  </w:footnote>
  <w:footnote w:type="continuationSeparator" w:id="0">
    <w:p w:rsidR="00E6461D" w:rsidRDefault="00E64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7FB" w:rsidRPr="006A72E5" w:rsidRDefault="006547F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6282"/>
    <w:multiLevelType w:val="hybridMultilevel"/>
    <w:tmpl w:val="AC62C332"/>
    <w:lvl w:ilvl="0" w:tplc="24DC765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46574"/>
    <w:multiLevelType w:val="hybridMultilevel"/>
    <w:tmpl w:val="9E522B2E"/>
    <w:lvl w:ilvl="0" w:tplc="6CA68E2A">
      <w:start w:val="1"/>
      <w:numFmt w:val="decimal"/>
      <w:lvlText w:val="2.%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A6E10"/>
    <w:multiLevelType w:val="hybridMultilevel"/>
    <w:tmpl w:val="112AB584"/>
    <w:lvl w:ilvl="0" w:tplc="558EBFC4">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2039F"/>
    <w:multiLevelType w:val="hybridMultilevel"/>
    <w:tmpl w:val="38C43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923B62"/>
    <w:multiLevelType w:val="singleLevel"/>
    <w:tmpl w:val="CE922DCA"/>
    <w:lvl w:ilvl="0">
      <w:start w:val="1"/>
      <w:numFmt w:val="decimal"/>
      <w:lvlText w:val="2.%1"/>
      <w:legacy w:legacy="1" w:legacySpace="0" w:legacyIndent="576"/>
      <w:lvlJc w:val="left"/>
      <w:pPr>
        <w:ind w:left="576" w:hanging="576"/>
      </w:pPr>
    </w:lvl>
  </w:abstractNum>
  <w:abstractNum w:abstractNumId="5">
    <w:nsid w:val="7C440C3E"/>
    <w:multiLevelType w:val="singleLevel"/>
    <w:tmpl w:val="CE922DCA"/>
    <w:lvl w:ilvl="0">
      <w:start w:val="1"/>
      <w:numFmt w:val="decimal"/>
      <w:lvlText w:val="2.%1"/>
      <w:legacy w:legacy="1" w:legacySpace="0" w:legacyIndent="576"/>
      <w:lvlJc w:val="left"/>
      <w:pPr>
        <w:ind w:left="576" w:hanging="576"/>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71F"/>
    <w:rsid w:val="00020310"/>
    <w:rsid w:val="00066CCE"/>
    <w:rsid w:val="000C3704"/>
    <w:rsid w:val="000E008A"/>
    <w:rsid w:val="00121E3A"/>
    <w:rsid w:val="0018731C"/>
    <w:rsid w:val="001A3145"/>
    <w:rsid w:val="0020111E"/>
    <w:rsid w:val="00221A9A"/>
    <w:rsid w:val="00237D62"/>
    <w:rsid w:val="00240C66"/>
    <w:rsid w:val="00241B74"/>
    <w:rsid w:val="00295CB3"/>
    <w:rsid w:val="002A075F"/>
    <w:rsid w:val="002F74D2"/>
    <w:rsid w:val="0032597F"/>
    <w:rsid w:val="003406DC"/>
    <w:rsid w:val="00397CDD"/>
    <w:rsid w:val="003A371F"/>
    <w:rsid w:val="003C429F"/>
    <w:rsid w:val="003F1460"/>
    <w:rsid w:val="00451A19"/>
    <w:rsid w:val="0046755C"/>
    <w:rsid w:val="004E6141"/>
    <w:rsid w:val="005522BF"/>
    <w:rsid w:val="005A0A69"/>
    <w:rsid w:val="005F4709"/>
    <w:rsid w:val="00616F3A"/>
    <w:rsid w:val="006227BA"/>
    <w:rsid w:val="00627FF6"/>
    <w:rsid w:val="006339C5"/>
    <w:rsid w:val="006547FB"/>
    <w:rsid w:val="00666FDC"/>
    <w:rsid w:val="00673B5B"/>
    <w:rsid w:val="00682591"/>
    <w:rsid w:val="006A24AF"/>
    <w:rsid w:val="006A72E5"/>
    <w:rsid w:val="006C2D29"/>
    <w:rsid w:val="00764933"/>
    <w:rsid w:val="00781AD2"/>
    <w:rsid w:val="007D1DA6"/>
    <w:rsid w:val="008034F4"/>
    <w:rsid w:val="008110F6"/>
    <w:rsid w:val="00850B66"/>
    <w:rsid w:val="008F6C6B"/>
    <w:rsid w:val="00917C7A"/>
    <w:rsid w:val="00933E9C"/>
    <w:rsid w:val="00981185"/>
    <w:rsid w:val="00983AC3"/>
    <w:rsid w:val="009D68FF"/>
    <w:rsid w:val="00A2267D"/>
    <w:rsid w:val="00A248BB"/>
    <w:rsid w:val="00A24985"/>
    <w:rsid w:val="00A960CA"/>
    <w:rsid w:val="00AA0AE6"/>
    <w:rsid w:val="00AB2E81"/>
    <w:rsid w:val="00B23D74"/>
    <w:rsid w:val="00B26D68"/>
    <w:rsid w:val="00BB6A0D"/>
    <w:rsid w:val="00BC1485"/>
    <w:rsid w:val="00BC66DB"/>
    <w:rsid w:val="00C85973"/>
    <w:rsid w:val="00C9270F"/>
    <w:rsid w:val="00D31530"/>
    <w:rsid w:val="00D805F7"/>
    <w:rsid w:val="00D84656"/>
    <w:rsid w:val="00DA57EB"/>
    <w:rsid w:val="00DC1F6E"/>
    <w:rsid w:val="00E21122"/>
    <w:rsid w:val="00E6461D"/>
    <w:rsid w:val="00EB7766"/>
    <w:rsid w:val="00F040AE"/>
    <w:rsid w:val="00F328C2"/>
    <w:rsid w:val="00F33796"/>
    <w:rsid w:val="00F6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1485"/>
    <w:pPr>
      <w:keepNext/>
      <w:pBdr>
        <w:top w:val="single" w:sz="6" w:space="1" w:color="auto"/>
      </w:pBd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3A371F"/>
    <w:rPr>
      <w:rFonts w:ascii="Times New Roman" w:eastAsia="Times New Roman" w:hAnsi="Times New Roman" w:cs="Times New Roman"/>
      <w:sz w:val="24"/>
      <w:szCs w:val="24"/>
    </w:rPr>
  </w:style>
  <w:style w:type="paragraph" w:styleId="Footer">
    <w:name w:val="footer"/>
    <w:basedOn w:val="Normal"/>
    <w:link w:val="FooterChar"/>
    <w:semiHidden/>
    <w:rsid w:val="003A371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A371F"/>
    <w:rPr>
      <w:rFonts w:ascii="Times New Roman" w:eastAsia="Times New Roman" w:hAnsi="Times New Roman" w:cs="Times New Roman"/>
      <w:sz w:val="24"/>
      <w:szCs w:val="24"/>
    </w:rPr>
  </w:style>
  <w:style w:type="character" w:styleId="PageNumber">
    <w:name w:val="page number"/>
    <w:basedOn w:val="DefaultParagraphFont"/>
    <w:semiHidden/>
    <w:rsid w:val="003A371F"/>
  </w:style>
  <w:style w:type="paragraph" w:customStyle="1" w:styleId="list1">
    <w:name w:val="list1"/>
    <w:basedOn w:val="Normal"/>
    <w:rsid w:val="00A24985"/>
    <w:pPr>
      <w:spacing w:after="0" w:line="480" w:lineRule="auto"/>
      <w:ind w:left="720" w:hanging="720"/>
      <w:jc w:val="both"/>
    </w:pPr>
    <w:rPr>
      <w:rFonts w:ascii="Times New Roman" w:eastAsia="Times New Roman" w:hAnsi="Times New Roman" w:cs="Times New Roman"/>
      <w:sz w:val="24"/>
      <w:szCs w:val="20"/>
    </w:rPr>
  </w:style>
  <w:style w:type="paragraph" w:customStyle="1" w:styleId="list2">
    <w:name w:val="list2"/>
    <w:basedOn w:val="Normal"/>
    <w:rsid w:val="00A24985"/>
    <w:pPr>
      <w:spacing w:after="0" w:line="480" w:lineRule="auto"/>
      <w:ind w:left="1440" w:hanging="720"/>
      <w:jc w:val="both"/>
    </w:pPr>
    <w:rPr>
      <w:rFonts w:ascii="Times New Roman" w:eastAsia="Times New Roman" w:hAnsi="Times New Roman" w:cs="Times New Roman"/>
      <w:sz w:val="24"/>
      <w:szCs w:val="20"/>
    </w:rPr>
  </w:style>
  <w:style w:type="table" w:styleId="TableGrid">
    <w:name w:val="Table Grid"/>
    <w:basedOn w:val="TableNormal"/>
    <w:uiPriority w:val="59"/>
    <w:rsid w:val="00AB2E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AE6"/>
    <w:pPr>
      <w:ind w:left="720"/>
      <w:contextualSpacing/>
    </w:pPr>
  </w:style>
  <w:style w:type="character" w:customStyle="1" w:styleId="Heading1Char">
    <w:name w:val="Heading 1 Char"/>
    <w:basedOn w:val="DefaultParagraphFont"/>
    <w:link w:val="Heading1"/>
    <w:rsid w:val="00BC1485"/>
    <w:rPr>
      <w:rFonts w:ascii="Times New Roman" w:eastAsia="Times New Roman" w:hAnsi="Times New Roman" w:cs="Times New Roman"/>
      <w:b/>
      <w:spacing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2FAB2-87B5-498D-BBCE-0B1DB90D2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Howarth, Judy - Hoboken</cp:lastModifiedBy>
  <cp:revision>2</cp:revision>
  <cp:lastPrinted>2012-03-18T18:38:00Z</cp:lastPrinted>
  <dcterms:created xsi:type="dcterms:W3CDTF">2018-09-25T18:42:00Z</dcterms:created>
  <dcterms:modified xsi:type="dcterms:W3CDTF">2018-09-25T18:42:00Z</dcterms:modified>
</cp:coreProperties>
</file>