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09F" w:rsidRDefault="00AC309F" w:rsidP="00AC309F">
      <w:pPr>
        <w:pStyle w:val="Title"/>
      </w:pPr>
      <w:r>
        <w:t>Entrepreneurial Exercises</w:t>
      </w:r>
    </w:p>
    <w:p w:rsidR="000C2E8B" w:rsidRPr="000C2E8B" w:rsidRDefault="000C2E8B" w:rsidP="000C2E8B">
      <w:pPr>
        <w:pStyle w:val="Heading1"/>
      </w:pPr>
      <w:r>
        <w:t>Chapter 1</w:t>
      </w:r>
    </w:p>
    <w:p w:rsidR="00F6335A" w:rsidRPr="00640F61" w:rsidRDefault="00F6335A" w:rsidP="009412AF">
      <w:pPr>
        <w:spacing w:line="240" w:lineRule="auto"/>
        <w:rPr>
          <w:rFonts w:cs="Times New Roman"/>
          <w:szCs w:val="24"/>
        </w:rPr>
      </w:pPr>
      <w:r w:rsidRPr="00640F61">
        <w:rPr>
          <w:rFonts w:cs="Times New Roman"/>
          <w:szCs w:val="24"/>
        </w:rPr>
        <w:t>Source: Neck, Greene, &amp; Brush. 2014. Teaching Entrepreneurship: A Practice-Based Approach. Nort</w:t>
      </w:r>
      <w:r>
        <w:rPr>
          <w:rFonts w:cs="Times New Roman"/>
          <w:szCs w:val="24"/>
        </w:rPr>
        <w:t>hampton, MA: Elgar, pp. 285-289</w:t>
      </w:r>
    </w:p>
    <w:p w:rsidR="00CE411F" w:rsidRDefault="00CE411F" w:rsidP="009412AF">
      <w:pPr>
        <w:spacing w:line="240" w:lineRule="auto"/>
        <w:rPr>
          <w:rFonts w:cs="Times New Roman"/>
          <w:b/>
          <w:szCs w:val="24"/>
        </w:rPr>
      </w:pPr>
    </w:p>
    <w:p w:rsidR="00F6335A" w:rsidRPr="00F6335A" w:rsidRDefault="006C61A0" w:rsidP="009412AF">
      <w:pPr>
        <w:spacing w:line="240" w:lineRule="auto"/>
        <w:rPr>
          <w:rFonts w:cs="Times New Roman"/>
          <w:b/>
          <w:szCs w:val="24"/>
        </w:rPr>
      </w:pPr>
      <w:r w:rsidRPr="00F6335A">
        <w:rPr>
          <w:rFonts w:cs="Times New Roman"/>
          <w:b/>
          <w:szCs w:val="24"/>
        </w:rPr>
        <w:t>Exercise: Passion Cube</w:t>
      </w:r>
    </w:p>
    <w:p w:rsidR="00F6335A" w:rsidRPr="00F6335A" w:rsidRDefault="006C61A0" w:rsidP="009412AF">
      <w:pPr>
        <w:spacing w:line="240" w:lineRule="auto"/>
        <w:rPr>
          <w:rFonts w:cs="Times New Roman"/>
          <w:b/>
          <w:szCs w:val="24"/>
        </w:rPr>
      </w:pPr>
      <w:r w:rsidRPr="00F6335A">
        <w:rPr>
          <w:rFonts w:cs="Times New Roman"/>
          <w:b/>
          <w:szCs w:val="24"/>
        </w:rPr>
        <w:t>Author: Bradley George</w:t>
      </w:r>
    </w:p>
    <w:p w:rsidR="00CE411F" w:rsidRDefault="00CE411F" w:rsidP="009412AF">
      <w:pPr>
        <w:spacing w:line="240" w:lineRule="auto"/>
        <w:rPr>
          <w:rFonts w:cs="Times New Roman"/>
          <w:b/>
          <w:szCs w:val="24"/>
        </w:rPr>
      </w:pPr>
    </w:p>
    <w:p w:rsidR="00F6335A" w:rsidRPr="00295AC4" w:rsidRDefault="00F6335A" w:rsidP="009412AF">
      <w:pPr>
        <w:spacing w:line="240" w:lineRule="auto"/>
        <w:rPr>
          <w:rFonts w:cs="Times New Roman"/>
          <w:b/>
          <w:szCs w:val="24"/>
        </w:rPr>
      </w:pPr>
      <w:r w:rsidRPr="00295AC4">
        <w:rPr>
          <w:rFonts w:cs="Times New Roman"/>
          <w:b/>
          <w:szCs w:val="24"/>
        </w:rPr>
        <w:t>Description</w:t>
      </w:r>
    </w:p>
    <w:p w:rsidR="00F6335A" w:rsidRPr="00640F61" w:rsidRDefault="00F6335A" w:rsidP="009412AF">
      <w:pPr>
        <w:spacing w:line="240" w:lineRule="auto"/>
        <w:rPr>
          <w:rFonts w:cs="Times New Roman"/>
          <w:szCs w:val="24"/>
        </w:rPr>
      </w:pPr>
      <w:r w:rsidRPr="00640F61">
        <w:rPr>
          <w:rFonts w:cs="Times New Roman"/>
          <w:szCs w:val="24"/>
        </w:rPr>
        <w:t>Passion has long been considered to be an important aspect of entrepreneurial behavior. More recently, researchers have built upon identity theory to develop a theoretical basis for better understanding the role of passion and its importance in various outcomes. Passion can foster creativity and aid in identifying new information patterns that can lead to the discovery of entrepreneurial opportunities (</w:t>
      </w:r>
      <w:proofErr w:type="spellStart"/>
      <w:r w:rsidRPr="00640F61">
        <w:rPr>
          <w:rFonts w:cs="Times New Roman"/>
          <w:szCs w:val="24"/>
        </w:rPr>
        <w:t>Sundarajan</w:t>
      </w:r>
      <w:proofErr w:type="spellEnd"/>
      <w:r w:rsidRPr="00640F61">
        <w:rPr>
          <w:rFonts w:cs="Times New Roman"/>
          <w:szCs w:val="24"/>
        </w:rPr>
        <w:t xml:space="preserve"> and Peters, 2007; Baron, 2008). In empirical research, passion has been associated with entrepreneurs’ ability to raise funds from investors (</w:t>
      </w:r>
      <w:proofErr w:type="spellStart"/>
      <w:r w:rsidRPr="00640F61">
        <w:rPr>
          <w:rFonts w:cs="Times New Roman"/>
          <w:szCs w:val="24"/>
        </w:rPr>
        <w:t>Sudek</w:t>
      </w:r>
      <w:proofErr w:type="spellEnd"/>
      <w:r w:rsidRPr="00640F61">
        <w:rPr>
          <w:rFonts w:cs="Times New Roman"/>
          <w:szCs w:val="24"/>
        </w:rPr>
        <w:t xml:space="preserve">, 2006; </w:t>
      </w:r>
      <w:proofErr w:type="spellStart"/>
      <w:r w:rsidRPr="00640F61">
        <w:rPr>
          <w:rFonts w:cs="Times New Roman"/>
          <w:szCs w:val="24"/>
        </w:rPr>
        <w:t>Cardon</w:t>
      </w:r>
      <w:proofErr w:type="spellEnd"/>
      <w:r w:rsidRPr="00640F61">
        <w:rPr>
          <w:rFonts w:cs="Times New Roman"/>
          <w:szCs w:val="24"/>
        </w:rPr>
        <w:t xml:space="preserve"> et al., 2009; </w:t>
      </w:r>
      <w:proofErr w:type="spellStart"/>
      <w:r w:rsidRPr="00640F61">
        <w:rPr>
          <w:rFonts w:cs="Times New Roman"/>
          <w:szCs w:val="24"/>
        </w:rPr>
        <w:t>Mitteness</w:t>
      </w:r>
      <w:proofErr w:type="spellEnd"/>
      <w:r w:rsidRPr="00640F61">
        <w:rPr>
          <w:rFonts w:cs="Times New Roman"/>
          <w:szCs w:val="24"/>
        </w:rPr>
        <w:t xml:space="preserve"> et al., 2012) and to hire and motivate key employees (</w:t>
      </w:r>
      <w:proofErr w:type="spellStart"/>
      <w:r w:rsidRPr="00640F61">
        <w:rPr>
          <w:rFonts w:cs="Times New Roman"/>
          <w:szCs w:val="24"/>
        </w:rPr>
        <w:t>Cardon</w:t>
      </w:r>
      <w:proofErr w:type="spellEnd"/>
      <w:r w:rsidRPr="00640F61">
        <w:rPr>
          <w:rFonts w:cs="Times New Roman"/>
          <w:szCs w:val="24"/>
        </w:rPr>
        <w:t xml:space="preserve">, 2008). </w:t>
      </w:r>
      <w:proofErr w:type="spellStart"/>
      <w:r w:rsidRPr="00640F61">
        <w:rPr>
          <w:rFonts w:cs="Times New Roman"/>
          <w:szCs w:val="24"/>
        </w:rPr>
        <w:t>Cardon</w:t>
      </w:r>
      <w:proofErr w:type="spellEnd"/>
      <w:r w:rsidRPr="00640F61">
        <w:rPr>
          <w:rFonts w:cs="Times New Roman"/>
          <w:szCs w:val="24"/>
        </w:rPr>
        <w:t xml:space="preserve"> et al. (2009) conceptualize entrepreneurial passion as “a consciously accessible, intense positive feeling” that “results from engagement in activities with identity meaning and salience to the entrepreneur” (p</w:t>
      </w:r>
      <w:proofErr w:type="gramStart"/>
      <w:r w:rsidRPr="00640F61">
        <w:rPr>
          <w:rFonts w:cs="Times New Roman"/>
          <w:szCs w:val="24"/>
        </w:rPr>
        <w:t>.&lt;</w:t>
      </w:r>
      <w:proofErr w:type="spellStart"/>
      <w:proofErr w:type="gramEnd"/>
      <w:r w:rsidRPr="00640F61">
        <w:rPr>
          <w:rFonts w:cs="Times New Roman"/>
          <w:szCs w:val="24"/>
        </w:rPr>
        <w:t>ts</w:t>
      </w:r>
      <w:proofErr w:type="spellEnd"/>
      <w:r w:rsidRPr="00640F61">
        <w:rPr>
          <w:rFonts w:cs="Times New Roman"/>
          <w:szCs w:val="24"/>
        </w:rPr>
        <w:t>&gt;515).</w:t>
      </w:r>
    </w:p>
    <w:p w:rsidR="00F6335A" w:rsidRPr="00640F61" w:rsidRDefault="00295AC4" w:rsidP="009412AF">
      <w:pPr>
        <w:spacing w:line="240" w:lineRule="auto"/>
        <w:rPr>
          <w:rFonts w:cs="Times New Roman"/>
          <w:szCs w:val="24"/>
        </w:rPr>
      </w:pPr>
      <w:r>
        <w:rPr>
          <w:rFonts w:cs="Times New Roman"/>
          <w:szCs w:val="24"/>
        </w:rPr>
        <w:tab/>
      </w:r>
      <w:r w:rsidR="00F6335A" w:rsidRPr="00640F61">
        <w:rPr>
          <w:rFonts w:cs="Times New Roman"/>
          <w:szCs w:val="24"/>
        </w:rPr>
        <w:t>Despite the importance of passion to entrepreneurship, students often have a difficult time connecting their passion to potential opportunities or expanding their ideas to other areas that may provide the same emotional connect. Because self-identity is also associated with our perceptions of our unique skills, this exercise attempts to combine these factors to help students better understand their passions and identify areas in which they may discover new passions. This exercise addresses these issues by having students identify their passion, the drivers of their passion, and their own personal skills and strengths. These are captured on cards, which are then randomly mixed and assembled into a cube, which allows students to begin to think about what ideas or opportunities exist at the intersection of their passion and their skills.</w:t>
      </w:r>
    </w:p>
    <w:p w:rsidR="00F6335A" w:rsidRDefault="00F6335A" w:rsidP="009412AF">
      <w:pPr>
        <w:spacing w:line="240" w:lineRule="auto"/>
        <w:rPr>
          <w:rFonts w:cs="Times New Roman"/>
          <w:szCs w:val="24"/>
        </w:rPr>
      </w:pPr>
    </w:p>
    <w:p w:rsidR="00F6335A" w:rsidRPr="00572D60" w:rsidRDefault="00F6335A" w:rsidP="009412AF">
      <w:pPr>
        <w:spacing w:line="240" w:lineRule="auto"/>
        <w:rPr>
          <w:rFonts w:cs="Times New Roman"/>
          <w:b/>
          <w:szCs w:val="24"/>
        </w:rPr>
      </w:pPr>
      <w:r w:rsidRPr="00572D60">
        <w:rPr>
          <w:rFonts w:cs="Times New Roman"/>
          <w:b/>
          <w:szCs w:val="24"/>
        </w:rPr>
        <w:t>Learning Objectives</w:t>
      </w:r>
    </w:p>
    <w:p w:rsidR="00F6335A" w:rsidRPr="00640F61" w:rsidRDefault="00F6335A" w:rsidP="009412AF">
      <w:pPr>
        <w:spacing w:line="240" w:lineRule="auto"/>
        <w:rPr>
          <w:rFonts w:cs="Times New Roman"/>
          <w:szCs w:val="24"/>
        </w:rPr>
      </w:pPr>
      <w:r w:rsidRPr="00640F61">
        <w:rPr>
          <w:rFonts w:cs="Times New Roman"/>
          <w:szCs w:val="24"/>
        </w:rPr>
        <w:t>Reflect on and assess personal passions.</w:t>
      </w:r>
    </w:p>
    <w:p w:rsidR="00F6335A" w:rsidRPr="00640F61" w:rsidRDefault="00F6335A" w:rsidP="009412AF">
      <w:pPr>
        <w:spacing w:line="240" w:lineRule="auto"/>
        <w:rPr>
          <w:rFonts w:cs="Times New Roman"/>
          <w:szCs w:val="24"/>
        </w:rPr>
      </w:pPr>
      <w:r w:rsidRPr="00640F61">
        <w:rPr>
          <w:rFonts w:cs="Times New Roman"/>
          <w:szCs w:val="24"/>
        </w:rPr>
        <w:t>Expand thinking around potential opportunities related to personal passions.</w:t>
      </w:r>
    </w:p>
    <w:p w:rsidR="00F6335A" w:rsidRPr="00640F61" w:rsidRDefault="00F6335A" w:rsidP="009412AF">
      <w:pPr>
        <w:spacing w:line="240" w:lineRule="auto"/>
        <w:rPr>
          <w:rFonts w:cs="Times New Roman"/>
          <w:szCs w:val="24"/>
        </w:rPr>
      </w:pPr>
      <w:r w:rsidRPr="00640F61">
        <w:rPr>
          <w:rFonts w:cs="Times New Roman"/>
          <w:szCs w:val="24"/>
        </w:rPr>
        <w:t>Connect passion to skills as part of entrepreneur</w:t>
      </w:r>
      <w:r>
        <w:rPr>
          <w:rFonts w:cs="Times New Roman"/>
          <w:szCs w:val="24"/>
        </w:rPr>
        <w:t>ship</w:t>
      </w:r>
      <w:r w:rsidRPr="00640F61">
        <w:rPr>
          <w:rFonts w:cs="Times New Roman"/>
          <w:szCs w:val="24"/>
        </w:rPr>
        <w:t>.</w:t>
      </w:r>
    </w:p>
    <w:p w:rsidR="00F6335A" w:rsidRDefault="00F6335A" w:rsidP="009412AF">
      <w:pPr>
        <w:spacing w:line="240" w:lineRule="auto"/>
        <w:rPr>
          <w:rFonts w:cs="Times New Roman"/>
          <w:szCs w:val="24"/>
        </w:rPr>
      </w:pPr>
    </w:p>
    <w:p w:rsidR="00F6335A" w:rsidRPr="00640F61" w:rsidRDefault="00F6335A" w:rsidP="009412AF">
      <w:pPr>
        <w:spacing w:line="240" w:lineRule="auto"/>
        <w:rPr>
          <w:rFonts w:cs="Times New Roman"/>
          <w:szCs w:val="24"/>
        </w:rPr>
      </w:pPr>
      <w:r w:rsidRPr="009C7D6B">
        <w:rPr>
          <w:rFonts w:cs="Times New Roman"/>
          <w:b/>
          <w:szCs w:val="24"/>
        </w:rPr>
        <w:t>Materials List</w:t>
      </w:r>
      <w:r w:rsidRPr="00640F61">
        <w:rPr>
          <w:rFonts w:cs="Times New Roman"/>
          <w:szCs w:val="24"/>
        </w:rPr>
        <w:t xml:space="preserve"> (Include Handouts)</w:t>
      </w:r>
    </w:p>
    <w:p w:rsidR="00F6335A" w:rsidRPr="00640F61" w:rsidRDefault="00F6335A" w:rsidP="009412AF">
      <w:pPr>
        <w:spacing w:line="240" w:lineRule="auto"/>
        <w:rPr>
          <w:rFonts w:cs="Times New Roman"/>
          <w:szCs w:val="24"/>
        </w:rPr>
      </w:pPr>
      <w:r w:rsidRPr="00640F61">
        <w:rPr>
          <w:rFonts w:cs="Times New Roman"/>
          <w:szCs w:val="24"/>
        </w:rPr>
        <w:t>Six squares of white paper (about 2 inch × 2 inch or 3 inch × 3 inch each) for each student</w:t>
      </w:r>
      <w:r>
        <w:rPr>
          <w:rFonts w:cs="Times New Roman"/>
          <w:szCs w:val="24"/>
        </w:rPr>
        <w:t>—</w:t>
      </w:r>
      <w:r w:rsidRPr="00640F61">
        <w:rPr>
          <w:rFonts w:cs="Times New Roman"/>
          <w:szCs w:val="24"/>
        </w:rPr>
        <w:t>heavier paper such as construction paper or 3 inch × 5 inch cards works best.</w:t>
      </w:r>
    </w:p>
    <w:p w:rsidR="00F6335A" w:rsidRPr="00640F61" w:rsidRDefault="00F6335A" w:rsidP="009412AF">
      <w:pPr>
        <w:spacing w:line="240" w:lineRule="auto"/>
        <w:rPr>
          <w:rFonts w:cs="Times New Roman"/>
          <w:szCs w:val="24"/>
        </w:rPr>
      </w:pPr>
      <w:proofErr w:type="gramStart"/>
      <w:r w:rsidRPr="00640F61">
        <w:rPr>
          <w:rFonts w:cs="Times New Roman"/>
          <w:szCs w:val="24"/>
        </w:rPr>
        <w:t>Several roles of transparent tape for the class to share.</w:t>
      </w:r>
      <w:proofErr w:type="gramEnd"/>
    </w:p>
    <w:p w:rsidR="00F6335A" w:rsidRDefault="00F6335A" w:rsidP="009412AF">
      <w:pPr>
        <w:spacing w:line="240" w:lineRule="auto"/>
        <w:rPr>
          <w:rFonts w:cs="Times New Roman"/>
          <w:szCs w:val="24"/>
        </w:rPr>
      </w:pPr>
    </w:p>
    <w:p w:rsidR="00F6335A" w:rsidRDefault="00F6335A" w:rsidP="009412AF">
      <w:pPr>
        <w:spacing w:line="240" w:lineRule="auto"/>
        <w:rPr>
          <w:rFonts w:cs="Times New Roman"/>
          <w:b/>
          <w:szCs w:val="24"/>
        </w:rPr>
      </w:pPr>
    </w:p>
    <w:p w:rsidR="00F6335A" w:rsidRDefault="00F6335A" w:rsidP="009412AF">
      <w:pPr>
        <w:spacing w:line="240" w:lineRule="auto"/>
        <w:rPr>
          <w:rFonts w:cs="Times New Roman"/>
          <w:b/>
          <w:szCs w:val="24"/>
        </w:rPr>
      </w:pPr>
      <w:r w:rsidRPr="00572D60">
        <w:rPr>
          <w:rFonts w:cs="Times New Roman"/>
          <w:b/>
          <w:szCs w:val="24"/>
        </w:rPr>
        <w:lastRenderedPageBreak/>
        <w:t>Theoretical Foundations</w:t>
      </w:r>
    </w:p>
    <w:p w:rsidR="00F6335A" w:rsidRDefault="00F6335A" w:rsidP="009412AF">
      <w:pPr>
        <w:spacing w:line="240" w:lineRule="auto"/>
        <w:ind w:left="720" w:hanging="720"/>
        <w:rPr>
          <w:rFonts w:cs="Times New Roman"/>
          <w:szCs w:val="24"/>
        </w:rPr>
      </w:pPr>
      <w:proofErr w:type="gramStart"/>
      <w:r w:rsidRPr="00640F61">
        <w:rPr>
          <w:rFonts w:cs="Times New Roman"/>
          <w:szCs w:val="24"/>
        </w:rPr>
        <w:t>Baron, R.A. 2008.</w:t>
      </w:r>
      <w:proofErr w:type="gramEnd"/>
      <w:r w:rsidRPr="00640F61">
        <w:rPr>
          <w:rFonts w:cs="Times New Roman"/>
          <w:szCs w:val="24"/>
        </w:rPr>
        <w:t xml:space="preserve"> </w:t>
      </w:r>
      <w:proofErr w:type="gramStart"/>
      <w:r w:rsidRPr="00640F61">
        <w:rPr>
          <w:rFonts w:cs="Times New Roman"/>
          <w:szCs w:val="24"/>
        </w:rPr>
        <w:t>The role of affect in the entrepreneurial process.</w:t>
      </w:r>
      <w:proofErr w:type="gramEnd"/>
      <w:r w:rsidRPr="00640F61">
        <w:rPr>
          <w:rFonts w:cs="Times New Roman"/>
          <w:szCs w:val="24"/>
        </w:rPr>
        <w:t xml:space="preserve"> </w:t>
      </w:r>
      <w:proofErr w:type="gramStart"/>
      <w:r w:rsidRPr="00640F61">
        <w:rPr>
          <w:rFonts w:cs="Times New Roman"/>
          <w:szCs w:val="24"/>
        </w:rPr>
        <w:t>Academy of Management Review, 33, 328–40.</w:t>
      </w:r>
      <w:proofErr w:type="gramEnd"/>
    </w:p>
    <w:p w:rsidR="007C691A" w:rsidRPr="00640F61" w:rsidRDefault="007C691A" w:rsidP="009412AF">
      <w:pPr>
        <w:spacing w:line="240" w:lineRule="auto"/>
        <w:ind w:left="720" w:hanging="720"/>
        <w:rPr>
          <w:rFonts w:cs="Times New Roman"/>
          <w:szCs w:val="24"/>
        </w:rPr>
      </w:pPr>
    </w:p>
    <w:p w:rsidR="00F6335A" w:rsidRDefault="00F6335A" w:rsidP="009412AF">
      <w:pPr>
        <w:spacing w:line="240" w:lineRule="auto"/>
        <w:ind w:left="720" w:hanging="720"/>
        <w:rPr>
          <w:rFonts w:cs="Times New Roman"/>
          <w:szCs w:val="24"/>
        </w:rPr>
      </w:pPr>
      <w:proofErr w:type="spellStart"/>
      <w:r w:rsidRPr="00640F61">
        <w:rPr>
          <w:rFonts w:cs="Times New Roman"/>
          <w:szCs w:val="24"/>
        </w:rPr>
        <w:t>Cardon</w:t>
      </w:r>
      <w:proofErr w:type="spellEnd"/>
      <w:r w:rsidRPr="00640F61">
        <w:rPr>
          <w:rFonts w:cs="Times New Roman"/>
          <w:szCs w:val="24"/>
        </w:rPr>
        <w:t xml:space="preserve">, M.S. 2008. Is passion contagious? </w:t>
      </w:r>
      <w:proofErr w:type="gramStart"/>
      <w:r w:rsidRPr="00640F61">
        <w:rPr>
          <w:rFonts w:cs="Times New Roman"/>
          <w:szCs w:val="24"/>
        </w:rPr>
        <w:t>The transference of entrepreneurial emotion to employees.</w:t>
      </w:r>
      <w:proofErr w:type="gramEnd"/>
      <w:r w:rsidRPr="00640F61">
        <w:rPr>
          <w:rFonts w:cs="Times New Roman"/>
          <w:szCs w:val="24"/>
        </w:rPr>
        <w:t xml:space="preserve"> Human Resource Management Review, 18, 77–86.</w:t>
      </w:r>
    </w:p>
    <w:p w:rsidR="007C691A" w:rsidRPr="00640F61" w:rsidRDefault="007C691A" w:rsidP="009412AF">
      <w:pPr>
        <w:spacing w:line="240" w:lineRule="auto"/>
        <w:ind w:left="720" w:hanging="720"/>
        <w:rPr>
          <w:rFonts w:cs="Times New Roman"/>
          <w:szCs w:val="24"/>
        </w:rPr>
      </w:pPr>
    </w:p>
    <w:p w:rsidR="00F6335A" w:rsidRDefault="00F6335A" w:rsidP="009412AF">
      <w:pPr>
        <w:spacing w:line="240" w:lineRule="auto"/>
        <w:ind w:left="720" w:hanging="720"/>
        <w:rPr>
          <w:rFonts w:cs="Times New Roman"/>
          <w:szCs w:val="24"/>
        </w:rPr>
      </w:pPr>
      <w:proofErr w:type="spellStart"/>
      <w:r w:rsidRPr="00640F61">
        <w:rPr>
          <w:rFonts w:cs="Times New Roman"/>
          <w:szCs w:val="24"/>
        </w:rPr>
        <w:t>Cardon</w:t>
      </w:r>
      <w:proofErr w:type="spellEnd"/>
      <w:r w:rsidRPr="00640F61">
        <w:rPr>
          <w:rFonts w:cs="Times New Roman"/>
          <w:szCs w:val="24"/>
        </w:rPr>
        <w:t xml:space="preserve">, M.S., </w:t>
      </w:r>
      <w:proofErr w:type="spellStart"/>
      <w:r w:rsidRPr="00640F61">
        <w:rPr>
          <w:rFonts w:cs="Times New Roman"/>
          <w:szCs w:val="24"/>
        </w:rPr>
        <w:t>Wincent</w:t>
      </w:r>
      <w:proofErr w:type="spellEnd"/>
      <w:r w:rsidRPr="00640F61">
        <w:rPr>
          <w:rFonts w:cs="Times New Roman"/>
          <w:szCs w:val="24"/>
        </w:rPr>
        <w:t xml:space="preserve">, J., Singh, J., and </w:t>
      </w:r>
      <w:proofErr w:type="spellStart"/>
      <w:r w:rsidRPr="00640F61">
        <w:rPr>
          <w:rFonts w:cs="Times New Roman"/>
          <w:szCs w:val="24"/>
        </w:rPr>
        <w:t>Drnovsek</w:t>
      </w:r>
      <w:proofErr w:type="spellEnd"/>
      <w:r w:rsidRPr="00640F61">
        <w:rPr>
          <w:rFonts w:cs="Times New Roman"/>
          <w:szCs w:val="24"/>
        </w:rPr>
        <w:t xml:space="preserve">, M. 2009. </w:t>
      </w:r>
      <w:proofErr w:type="gramStart"/>
      <w:r w:rsidRPr="00640F61">
        <w:rPr>
          <w:rFonts w:cs="Times New Roman"/>
          <w:szCs w:val="24"/>
        </w:rPr>
        <w:t>The nature and experience of entrepreneurial passion.</w:t>
      </w:r>
      <w:proofErr w:type="gramEnd"/>
      <w:r w:rsidRPr="00640F61">
        <w:rPr>
          <w:rFonts w:cs="Times New Roman"/>
          <w:szCs w:val="24"/>
        </w:rPr>
        <w:t xml:space="preserve"> </w:t>
      </w:r>
      <w:proofErr w:type="gramStart"/>
      <w:r w:rsidRPr="00640F61">
        <w:rPr>
          <w:rFonts w:cs="Times New Roman"/>
          <w:szCs w:val="24"/>
        </w:rPr>
        <w:t>Academy of Management Review, 34(3), 511–32.</w:t>
      </w:r>
      <w:proofErr w:type="gramEnd"/>
    </w:p>
    <w:p w:rsidR="007C691A" w:rsidRPr="00640F61" w:rsidRDefault="007C691A" w:rsidP="009412AF">
      <w:pPr>
        <w:spacing w:line="240" w:lineRule="auto"/>
        <w:ind w:left="720" w:hanging="720"/>
        <w:rPr>
          <w:rFonts w:cs="Times New Roman"/>
          <w:szCs w:val="24"/>
        </w:rPr>
      </w:pPr>
    </w:p>
    <w:p w:rsidR="00F6335A" w:rsidRDefault="00F6335A" w:rsidP="009412AF">
      <w:pPr>
        <w:spacing w:line="240" w:lineRule="auto"/>
        <w:ind w:left="720" w:hanging="720"/>
        <w:rPr>
          <w:rFonts w:cs="Times New Roman"/>
          <w:szCs w:val="24"/>
        </w:rPr>
      </w:pPr>
      <w:proofErr w:type="spellStart"/>
      <w:r w:rsidRPr="00640F61">
        <w:rPr>
          <w:rFonts w:cs="Times New Roman"/>
          <w:szCs w:val="24"/>
        </w:rPr>
        <w:t>Komisar</w:t>
      </w:r>
      <w:proofErr w:type="spellEnd"/>
      <w:r w:rsidRPr="00640F61">
        <w:rPr>
          <w:rFonts w:cs="Times New Roman"/>
          <w:szCs w:val="24"/>
        </w:rPr>
        <w:t xml:space="preserve">, R., and </w:t>
      </w:r>
      <w:proofErr w:type="spellStart"/>
      <w:r w:rsidRPr="00640F61">
        <w:rPr>
          <w:rFonts w:cs="Times New Roman"/>
          <w:szCs w:val="24"/>
        </w:rPr>
        <w:t>Lineback</w:t>
      </w:r>
      <w:proofErr w:type="spellEnd"/>
      <w:r w:rsidRPr="00640F61">
        <w:rPr>
          <w:rFonts w:cs="Times New Roman"/>
          <w:szCs w:val="24"/>
        </w:rPr>
        <w:t>, K. 2000. The Monk and the Riddle: The Art of Creating a Life While Making a Living. Boston, MA: Harvard Business School Press.</w:t>
      </w:r>
    </w:p>
    <w:p w:rsidR="007C691A" w:rsidRPr="00640F61" w:rsidRDefault="007C691A" w:rsidP="009412AF">
      <w:pPr>
        <w:spacing w:line="240" w:lineRule="auto"/>
        <w:ind w:left="720" w:hanging="720"/>
        <w:rPr>
          <w:rFonts w:cs="Times New Roman"/>
          <w:szCs w:val="24"/>
        </w:rPr>
      </w:pPr>
    </w:p>
    <w:p w:rsidR="00F6335A" w:rsidRDefault="00F6335A" w:rsidP="009412AF">
      <w:pPr>
        <w:spacing w:line="240" w:lineRule="auto"/>
        <w:ind w:left="720" w:hanging="720"/>
        <w:rPr>
          <w:rFonts w:cs="Times New Roman"/>
          <w:szCs w:val="24"/>
        </w:rPr>
      </w:pPr>
      <w:proofErr w:type="spellStart"/>
      <w:proofErr w:type="gramStart"/>
      <w:r w:rsidRPr="00640F61">
        <w:rPr>
          <w:rFonts w:cs="Times New Roman"/>
          <w:szCs w:val="24"/>
        </w:rPr>
        <w:t>Mitteness</w:t>
      </w:r>
      <w:proofErr w:type="spellEnd"/>
      <w:r w:rsidRPr="00640F61">
        <w:rPr>
          <w:rFonts w:cs="Times New Roman"/>
          <w:szCs w:val="24"/>
        </w:rPr>
        <w:t xml:space="preserve">, C., </w:t>
      </w:r>
      <w:proofErr w:type="spellStart"/>
      <w:r w:rsidRPr="00640F61">
        <w:rPr>
          <w:rFonts w:cs="Times New Roman"/>
          <w:szCs w:val="24"/>
        </w:rPr>
        <w:t>Sudek</w:t>
      </w:r>
      <w:proofErr w:type="spellEnd"/>
      <w:r w:rsidRPr="00640F61">
        <w:rPr>
          <w:rFonts w:cs="Times New Roman"/>
          <w:szCs w:val="24"/>
        </w:rPr>
        <w:t xml:space="preserve">, R., and </w:t>
      </w:r>
      <w:proofErr w:type="spellStart"/>
      <w:r w:rsidRPr="00640F61">
        <w:rPr>
          <w:rFonts w:cs="Times New Roman"/>
          <w:szCs w:val="24"/>
        </w:rPr>
        <w:t>Cardon</w:t>
      </w:r>
      <w:proofErr w:type="spellEnd"/>
      <w:r w:rsidRPr="00640F61">
        <w:rPr>
          <w:rFonts w:cs="Times New Roman"/>
          <w:szCs w:val="24"/>
        </w:rPr>
        <w:t>, M.S. 2012.</w:t>
      </w:r>
      <w:proofErr w:type="gramEnd"/>
      <w:r w:rsidRPr="00640F61">
        <w:rPr>
          <w:rFonts w:cs="Times New Roman"/>
          <w:szCs w:val="24"/>
        </w:rPr>
        <w:t xml:space="preserve"> Angel investor characteristics that determine whether perceived passion leads to higher evaluations of funding potential. Journal of Business Venturing, 27(5), 592–606.</w:t>
      </w:r>
    </w:p>
    <w:p w:rsidR="007C691A" w:rsidRPr="00640F61" w:rsidRDefault="007C691A" w:rsidP="009412AF">
      <w:pPr>
        <w:spacing w:line="240" w:lineRule="auto"/>
        <w:ind w:left="720" w:hanging="720"/>
        <w:rPr>
          <w:rFonts w:cs="Times New Roman"/>
          <w:szCs w:val="24"/>
        </w:rPr>
      </w:pPr>
    </w:p>
    <w:p w:rsidR="00F6335A" w:rsidRDefault="00F6335A" w:rsidP="009412AF">
      <w:pPr>
        <w:spacing w:line="240" w:lineRule="auto"/>
        <w:ind w:left="720" w:hanging="720"/>
        <w:rPr>
          <w:rFonts w:cs="Times New Roman"/>
          <w:szCs w:val="24"/>
        </w:rPr>
      </w:pPr>
      <w:proofErr w:type="spellStart"/>
      <w:r w:rsidRPr="00640F61">
        <w:rPr>
          <w:rFonts w:cs="Times New Roman"/>
          <w:szCs w:val="24"/>
        </w:rPr>
        <w:t>Sudek</w:t>
      </w:r>
      <w:proofErr w:type="spellEnd"/>
      <w:r w:rsidRPr="00640F61">
        <w:rPr>
          <w:rFonts w:cs="Times New Roman"/>
          <w:szCs w:val="24"/>
        </w:rPr>
        <w:t xml:space="preserve">, R. 2006. </w:t>
      </w:r>
      <w:proofErr w:type="gramStart"/>
      <w:r w:rsidRPr="00640F61">
        <w:rPr>
          <w:rFonts w:cs="Times New Roman"/>
          <w:szCs w:val="24"/>
        </w:rPr>
        <w:t>Angel investment criteria.</w:t>
      </w:r>
      <w:proofErr w:type="gramEnd"/>
      <w:r w:rsidRPr="00640F61">
        <w:rPr>
          <w:rFonts w:cs="Times New Roman"/>
          <w:szCs w:val="24"/>
        </w:rPr>
        <w:t xml:space="preserve"> Journal of Small Business Strategy, 17, 89–103.</w:t>
      </w:r>
    </w:p>
    <w:p w:rsidR="007C691A" w:rsidRPr="00640F61" w:rsidRDefault="007C691A" w:rsidP="009412AF">
      <w:pPr>
        <w:spacing w:line="240" w:lineRule="auto"/>
        <w:ind w:left="720" w:hanging="720"/>
        <w:rPr>
          <w:rFonts w:cs="Times New Roman"/>
          <w:szCs w:val="24"/>
        </w:rPr>
      </w:pPr>
    </w:p>
    <w:p w:rsidR="00F6335A" w:rsidRDefault="00F6335A" w:rsidP="009412AF">
      <w:pPr>
        <w:spacing w:line="240" w:lineRule="auto"/>
        <w:ind w:left="720" w:hanging="720"/>
        <w:rPr>
          <w:rFonts w:cs="Times New Roman"/>
          <w:szCs w:val="24"/>
        </w:rPr>
      </w:pPr>
      <w:proofErr w:type="spellStart"/>
      <w:proofErr w:type="gramStart"/>
      <w:r w:rsidRPr="00640F61">
        <w:rPr>
          <w:rFonts w:cs="Times New Roman"/>
          <w:szCs w:val="24"/>
        </w:rPr>
        <w:t>Sundarajan</w:t>
      </w:r>
      <w:proofErr w:type="spellEnd"/>
      <w:r w:rsidRPr="00640F61">
        <w:rPr>
          <w:rFonts w:cs="Times New Roman"/>
          <w:szCs w:val="24"/>
        </w:rPr>
        <w:t>, M., and Peters, L. 2007.</w:t>
      </w:r>
      <w:proofErr w:type="gramEnd"/>
      <w:r w:rsidRPr="00640F61">
        <w:rPr>
          <w:rFonts w:cs="Times New Roman"/>
          <w:szCs w:val="24"/>
        </w:rPr>
        <w:t xml:space="preserve"> </w:t>
      </w:r>
      <w:proofErr w:type="gramStart"/>
      <w:r w:rsidRPr="00640F61">
        <w:rPr>
          <w:rFonts w:cs="Times New Roman"/>
          <w:szCs w:val="24"/>
        </w:rPr>
        <w:t>Role of emotions in the entrepreneur’s opportunity recognition process.</w:t>
      </w:r>
      <w:proofErr w:type="gramEnd"/>
      <w:r w:rsidRPr="00640F61">
        <w:rPr>
          <w:rFonts w:cs="Times New Roman"/>
          <w:szCs w:val="24"/>
        </w:rPr>
        <w:t xml:space="preserve"> Paper presented at the annual meeting of the Academy of Management, Philadelphia.</w:t>
      </w:r>
    </w:p>
    <w:p w:rsidR="00F6335A" w:rsidRDefault="00F6335A" w:rsidP="009412AF">
      <w:pPr>
        <w:spacing w:line="240" w:lineRule="auto"/>
        <w:rPr>
          <w:rFonts w:cs="Times New Roman"/>
          <w:szCs w:val="24"/>
        </w:rPr>
      </w:pPr>
    </w:p>
    <w:p w:rsidR="007C691A" w:rsidRDefault="00F6335A" w:rsidP="009412AF">
      <w:pPr>
        <w:spacing w:line="240" w:lineRule="auto"/>
        <w:rPr>
          <w:rFonts w:cs="Times New Roman"/>
          <w:b/>
          <w:szCs w:val="24"/>
        </w:rPr>
      </w:pPr>
      <w:r w:rsidRPr="00295AC4">
        <w:rPr>
          <w:rFonts w:cs="Times New Roman"/>
          <w:b/>
          <w:szCs w:val="24"/>
        </w:rPr>
        <w:t>Time Plan (25 minutes)</w:t>
      </w:r>
    </w:p>
    <w:p w:rsidR="003D3649" w:rsidRPr="00295AC4" w:rsidRDefault="003D3649" w:rsidP="009412AF">
      <w:pPr>
        <w:spacing w:line="240" w:lineRule="auto"/>
        <w:rPr>
          <w:rFonts w:cs="Times New Roman"/>
          <w:b/>
          <w:szCs w:val="24"/>
        </w:rPr>
      </w:pPr>
    </w:p>
    <w:p w:rsidR="00F6335A" w:rsidRPr="00640F61" w:rsidRDefault="00F6335A" w:rsidP="009412AF">
      <w:pPr>
        <w:spacing w:line="240" w:lineRule="auto"/>
        <w:rPr>
          <w:rFonts w:cs="Times New Roman"/>
          <w:szCs w:val="24"/>
        </w:rPr>
      </w:pPr>
      <w:r w:rsidRPr="003D3649">
        <w:rPr>
          <w:rFonts w:cs="Times New Roman"/>
          <w:b/>
          <w:szCs w:val="24"/>
        </w:rPr>
        <w:t xml:space="preserve">Step 1 </w:t>
      </w:r>
      <w:r w:rsidRPr="00640F61">
        <w:rPr>
          <w:rFonts w:cs="Times New Roman"/>
          <w:szCs w:val="24"/>
        </w:rPr>
        <w:t>0:00–0:03 (3 minutes)</w:t>
      </w:r>
    </w:p>
    <w:p w:rsidR="00F6335A" w:rsidRPr="00640F61" w:rsidRDefault="00F6335A" w:rsidP="009412AF">
      <w:pPr>
        <w:spacing w:line="240" w:lineRule="auto"/>
        <w:rPr>
          <w:rFonts w:cs="Times New Roman"/>
          <w:szCs w:val="24"/>
        </w:rPr>
      </w:pPr>
      <w:r w:rsidRPr="00640F61">
        <w:rPr>
          <w:rFonts w:cs="Times New Roman"/>
          <w:szCs w:val="24"/>
        </w:rPr>
        <w:t>Start by passing around the square cards and have each student take six cards. You can also pass around some tape and tell them to tear off eight small pieces of tape.</w:t>
      </w:r>
    </w:p>
    <w:p w:rsidR="007C691A" w:rsidRDefault="007C691A" w:rsidP="009412AF">
      <w:pPr>
        <w:spacing w:line="240" w:lineRule="auto"/>
        <w:rPr>
          <w:rFonts w:cs="Times New Roman"/>
          <w:szCs w:val="24"/>
        </w:rPr>
      </w:pPr>
    </w:p>
    <w:p w:rsidR="00F6335A" w:rsidRPr="00640F61" w:rsidRDefault="00F6335A" w:rsidP="009412AF">
      <w:pPr>
        <w:spacing w:line="240" w:lineRule="auto"/>
        <w:rPr>
          <w:rFonts w:cs="Times New Roman"/>
          <w:szCs w:val="24"/>
        </w:rPr>
      </w:pPr>
      <w:r w:rsidRPr="003D3649">
        <w:rPr>
          <w:rFonts w:cs="Times New Roman"/>
          <w:b/>
          <w:szCs w:val="24"/>
        </w:rPr>
        <w:t>Step 2</w:t>
      </w:r>
      <w:r>
        <w:rPr>
          <w:rFonts w:cs="Times New Roman"/>
          <w:szCs w:val="24"/>
        </w:rPr>
        <w:t xml:space="preserve"> </w:t>
      </w:r>
      <w:r w:rsidRPr="00640F61">
        <w:rPr>
          <w:rFonts w:cs="Times New Roman"/>
          <w:szCs w:val="24"/>
        </w:rPr>
        <w:t>0:03–0:05 (2 minutes)</w:t>
      </w:r>
    </w:p>
    <w:p w:rsidR="00F6335A" w:rsidRPr="00640F61" w:rsidRDefault="00F6335A" w:rsidP="009412AF">
      <w:pPr>
        <w:spacing w:line="240" w:lineRule="auto"/>
        <w:rPr>
          <w:rFonts w:cs="Times New Roman"/>
          <w:szCs w:val="24"/>
        </w:rPr>
      </w:pPr>
      <w:r w:rsidRPr="00640F61">
        <w:rPr>
          <w:rFonts w:cs="Times New Roman"/>
          <w:szCs w:val="24"/>
        </w:rPr>
        <w:t>Instruct the students to take one of the cards and write down something they are passionate about. This can sometimes require some encouragement on your part. Ask them to think of something that excites them and that they really enjoy doing.</w:t>
      </w:r>
    </w:p>
    <w:p w:rsidR="007C691A" w:rsidRDefault="007C691A" w:rsidP="009412AF">
      <w:pPr>
        <w:spacing w:line="240" w:lineRule="auto"/>
        <w:rPr>
          <w:rFonts w:cs="Times New Roman"/>
          <w:szCs w:val="24"/>
        </w:rPr>
      </w:pPr>
    </w:p>
    <w:p w:rsidR="00F6335A" w:rsidRPr="00640F61" w:rsidRDefault="00F6335A" w:rsidP="009412AF">
      <w:pPr>
        <w:spacing w:line="240" w:lineRule="auto"/>
        <w:rPr>
          <w:rFonts w:cs="Times New Roman"/>
          <w:szCs w:val="24"/>
        </w:rPr>
      </w:pPr>
      <w:r w:rsidRPr="003D3649">
        <w:rPr>
          <w:rFonts w:cs="Times New Roman"/>
          <w:b/>
          <w:szCs w:val="24"/>
        </w:rPr>
        <w:t>Step 3</w:t>
      </w:r>
      <w:r>
        <w:rPr>
          <w:rFonts w:cs="Times New Roman"/>
          <w:szCs w:val="24"/>
        </w:rPr>
        <w:t xml:space="preserve"> </w:t>
      </w:r>
      <w:r w:rsidRPr="00640F61">
        <w:rPr>
          <w:rFonts w:cs="Times New Roman"/>
          <w:szCs w:val="24"/>
        </w:rPr>
        <w:t>0:05–0:10 (5 minutes)</w:t>
      </w:r>
    </w:p>
    <w:p w:rsidR="00F6335A" w:rsidRPr="00640F61" w:rsidRDefault="00F6335A" w:rsidP="009412AF">
      <w:pPr>
        <w:spacing w:line="240" w:lineRule="auto"/>
        <w:rPr>
          <w:rFonts w:cs="Times New Roman"/>
          <w:szCs w:val="24"/>
        </w:rPr>
      </w:pPr>
      <w:r w:rsidRPr="00640F61">
        <w:rPr>
          <w:rFonts w:cs="Times New Roman"/>
          <w:szCs w:val="24"/>
        </w:rPr>
        <w:t>Have them put that card aside and take two more cards. On each card have them write one thing that describes why they are passionate about what they wrote on the first card. You should give them a few minutes for this, as students have often not been asked to reflect on what drives their passion. You can prompt them with examples. Undergraduate students are often passionate about a sport, so ask them to think about why that is. Is it the performance in front of a crowd? Is it the sense of competition? Is it the camaraderie of a team?</w:t>
      </w:r>
    </w:p>
    <w:p w:rsidR="007C691A" w:rsidRDefault="007C691A" w:rsidP="009412AF">
      <w:pPr>
        <w:spacing w:line="240" w:lineRule="auto"/>
        <w:rPr>
          <w:rFonts w:cs="Times New Roman"/>
          <w:szCs w:val="24"/>
        </w:rPr>
      </w:pPr>
    </w:p>
    <w:p w:rsidR="00F6335A" w:rsidRPr="00640F61" w:rsidRDefault="00F6335A" w:rsidP="009412AF">
      <w:pPr>
        <w:spacing w:line="240" w:lineRule="auto"/>
        <w:rPr>
          <w:rFonts w:cs="Times New Roman"/>
          <w:szCs w:val="24"/>
        </w:rPr>
      </w:pPr>
      <w:r w:rsidRPr="003D3649">
        <w:rPr>
          <w:rFonts w:cs="Times New Roman"/>
          <w:b/>
          <w:szCs w:val="24"/>
        </w:rPr>
        <w:t>Step 4</w:t>
      </w:r>
      <w:r>
        <w:rPr>
          <w:rFonts w:cs="Times New Roman"/>
          <w:szCs w:val="24"/>
        </w:rPr>
        <w:t xml:space="preserve"> </w:t>
      </w:r>
      <w:r w:rsidRPr="00640F61">
        <w:rPr>
          <w:rFonts w:cs="Times New Roman"/>
          <w:szCs w:val="24"/>
        </w:rPr>
        <w:t>0:10–0:12 (2 minutes)</w:t>
      </w:r>
    </w:p>
    <w:p w:rsidR="00F6335A" w:rsidRPr="00640F61" w:rsidRDefault="00F6335A" w:rsidP="009412AF">
      <w:pPr>
        <w:spacing w:line="240" w:lineRule="auto"/>
        <w:rPr>
          <w:rFonts w:cs="Times New Roman"/>
          <w:szCs w:val="24"/>
        </w:rPr>
      </w:pPr>
      <w:r w:rsidRPr="00640F61">
        <w:rPr>
          <w:rFonts w:cs="Times New Roman"/>
          <w:szCs w:val="24"/>
        </w:rPr>
        <w:t>Once they have completed the two cards, have them put them aside and take the final three cards. On each card they should write a skill or strength that they feel they have.</w:t>
      </w:r>
    </w:p>
    <w:p w:rsidR="007C691A" w:rsidRDefault="007C691A" w:rsidP="009412AF">
      <w:pPr>
        <w:spacing w:line="240" w:lineRule="auto"/>
        <w:rPr>
          <w:rFonts w:cs="Times New Roman"/>
          <w:szCs w:val="24"/>
        </w:rPr>
      </w:pPr>
    </w:p>
    <w:p w:rsidR="00F6335A" w:rsidRPr="00640F61" w:rsidRDefault="00F6335A" w:rsidP="009412AF">
      <w:pPr>
        <w:spacing w:line="240" w:lineRule="auto"/>
        <w:rPr>
          <w:rFonts w:cs="Times New Roman"/>
          <w:szCs w:val="24"/>
        </w:rPr>
      </w:pPr>
      <w:r w:rsidRPr="003D3649">
        <w:rPr>
          <w:rFonts w:cs="Times New Roman"/>
          <w:b/>
          <w:szCs w:val="24"/>
        </w:rPr>
        <w:t>Step 5</w:t>
      </w:r>
      <w:r>
        <w:rPr>
          <w:rFonts w:cs="Times New Roman"/>
          <w:szCs w:val="24"/>
        </w:rPr>
        <w:t xml:space="preserve"> </w:t>
      </w:r>
      <w:r w:rsidRPr="00640F61">
        <w:rPr>
          <w:rFonts w:cs="Times New Roman"/>
          <w:szCs w:val="24"/>
        </w:rPr>
        <w:t>0:12–0:14 (2 minutes)</w:t>
      </w:r>
    </w:p>
    <w:p w:rsidR="00F6335A" w:rsidRPr="00640F61" w:rsidRDefault="00F6335A" w:rsidP="009412AF">
      <w:pPr>
        <w:spacing w:line="240" w:lineRule="auto"/>
        <w:rPr>
          <w:rFonts w:cs="Times New Roman"/>
          <w:szCs w:val="24"/>
        </w:rPr>
      </w:pPr>
      <w:r w:rsidRPr="00640F61">
        <w:rPr>
          <w:rFonts w:cs="Times New Roman"/>
          <w:szCs w:val="24"/>
        </w:rPr>
        <w:t>Next, have them take all six cards and put them face down so that they cannot read what is on them and have them mix them up. Once they have done that, have them lay the cards out (still face down) in a “T” or cross pattern, as shown in Figure 11.1, and tape the edges.</w:t>
      </w:r>
    </w:p>
    <w:p w:rsidR="007C691A" w:rsidRDefault="007C691A" w:rsidP="009412AF">
      <w:pPr>
        <w:spacing w:line="240" w:lineRule="auto"/>
        <w:rPr>
          <w:rFonts w:cs="Times New Roman"/>
          <w:szCs w:val="24"/>
        </w:rPr>
      </w:pPr>
    </w:p>
    <w:p w:rsidR="00F6335A" w:rsidRPr="00640F61" w:rsidRDefault="00F6335A" w:rsidP="009412AF">
      <w:pPr>
        <w:spacing w:line="240" w:lineRule="auto"/>
        <w:rPr>
          <w:rFonts w:cs="Times New Roman"/>
          <w:szCs w:val="24"/>
        </w:rPr>
      </w:pPr>
      <w:r w:rsidRPr="003D3649">
        <w:rPr>
          <w:rFonts w:cs="Times New Roman"/>
          <w:b/>
          <w:szCs w:val="24"/>
        </w:rPr>
        <w:t>Step 6</w:t>
      </w:r>
      <w:r>
        <w:rPr>
          <w:rFonts w:cs="Times New Roman"/>
          <w:szCs w:val="24"/>
        </w:rPr>
        <w:t xml:space="preserve"> </w:t>
      </w:r>
      <w:r w:rsidRPr="00640F61">
        <w:rPr>
          <w:rFonts w:cs="Times New Roman"/>
          <w:szCs w:val="24"/>
        </w:rPr>
        <w:t>0:</w:t>
      </w:r>
      <w:r>
        <w:rPr>
          <w:rFonts w:cs="Times New Roman"/>
          <w:szCs w:val="24"/>
        </w:rPr>
        <w:t>14–0:15 (1 minute)</w:t>
      </w:r>
    </w:p>
    <w:p w:rsidR="00F6335A" w:rsidRPr="00640F61" w:rsidRDefault="00F6335A" w:rsidP="009412AF">
      <w:pPr>
        <w:spacing w:line="240" w:lineRule="auto"/>
        <w:rPr>
          <w:rFonts w:cs="Times New Roman"/>
          <w:szCs w:val="24"/>
        </w:rPr>
      </w:pPr>
      <w:r w:rsidRPr="00640F61">
        <w:rPr>
          <w:rFonts w:cs="Times New Roman"/>
          <w:szCs w:val="24"/>
        </w:rPr>
        <w:t>Have them make a cube with all of the writing on the outside by folding the “T” into a box and taping the final edges.</w:t>
      </w:r>
    </w:p>
    <w:p w:rsidR="007C691A" w:rsidRDefault="007C691A" w:rsidP="009412AF">
      <w:pPr>
        <w:spacing w:line="240" w:lineRule="auto"/>
        <w:rPr>
          <w:rFonts w:cs="Times New Roman"/>
          <w:szCs w:val="24"/>
        </w:rPr>
      </w:pPr>
    </w:p>
    <w:p w:rsidR="00F6335A" w:rsidRPr="00640F61" w:rsidRDefault="00F6335A" w:rsidP="009412AF">
      <w:pPr>
        <w:spacing w:line="240" w:lineRule="auto"/>
        <w:rPr>
          <w:rFonts w:cs="Times New Roman"/>
          <w:szCs w:val="24"/>
        </w:rPr>
      </w:pPr>
      <w:r w:rsidRPr="003D3649">
        <w:rPr>
          <w:rFonts w:cs="Times New Roman"/>
          <w:b/>
          <w:szCs w:val="24"/>
        </w:rPr>
        <w:t>Step 7</w:t>
      </w:r>
      <w:r>
        <w:rPr>
          <w:rFonts w:cs="Times New Roman"/>
          <w:szCs w:val="24"/>
        </w:rPr>
        <w:t xml:space="preserve"> </w:t>
      </w:r>
      <w:r w:rsidRPr="00640F61">
        <w:rPr>
          <w:rFonts w:cs="Times New Roman"/>
          <w:szCs w:val="24"/>
        </w:rPr>
        <w:t>0:1</w:t>
      </w:r>
      <w:r>
        <w:rPr>
          <w:rFonts w:cs="Times New Roman"/>
          <w:szCs w:val="24"/>
        </w:rPr>
        <w:t>5–0:20 (5 minutes)</w:t>
      </w:r>
    </w:p>
    <w:p w:rsidR="00F6335A" w:rsidRDefault="00F6335A" w:rsidP="009412AF">
      <w:pPr>
        <w:spacing w:line="240" w:lineRule="auto"/>
        <w:rPr>
          <w:rFonts w:cs="Times New Roman"/>
          <w:szCs w:val="24"/>
        </w:rPr>
      </w:pPr>
      <w:r w:rsidRPr="00640F61">
        <w:rPr>
          <w:rFonts w:cs="Times New Roman"/>
          <w:szCs w:val="24"/>
        </w:rPr>
        <w:t>Have them examine the various intersections of their skills, passion, and the drivers of their passion where the sides of the cube meet. Ask them to pick an intersection at random and come up with at least one business i</w:t>
      </w:r>
      <w:bookmarkStart w:id="0" w:name="_GoBack"/>
      <w:bookmarkEnd w:id="0"/>
      <w:r w:rsidRPr="00640F61">
        <w:rPr>
          <w:rFonts w:cs="Times New Roman"/>
          <w:szCs w:val="24"/>
        </w:rPr>
        <w:t xml:space="preserve">dea that incorporates both sides of the cube that meet at that junction. You can have them repeat this for other edges of the cube </w:t>
      </w:r>
      <w:r>
        <w:rPr>
          <w:rFonts w:cs="Times New Roman"/>
          <w:szCs w:val="24"/>
        </w:rPr>
        <w:t>if you want to spend more time.</w:t>
      </w:r>
    </w:p>
    <w:p w:rsidR="007C691A" w:rsidRDefault="007C691A" w:rsidP="009412AF">
      <w:pPr>
        <w:spacing w:line="240" w:lineRule="auto"/>
        <w:rPr>
          <w:rFonts w:cs="Times New Roman"/>
          <w:szCs w:val="24"/>
        </w:rPr>
      </w:pPr>
    </w:p>
    <w:p w:rsidR="00F6335A" w:rsidRPr="00640F61" w:rsidRDefault="00F6335A" w:rsidP="009412AF">
      <w:pPr>
        <w:spacing w:line="240" w:lineRule="auto"/>
        <w:rPr>
          <w:rFonts w:cs="Times New Roman"/>
          <w:szCs w:val="24"/>
        </w:rPr>
      </w:pPr>
      <w:r>
        <w:rPr>
          <w:rFonts w:cs="Times New Roman"/>
          <w:szCs w:val="24"/>
        </w:rPr>
        <w:t>Figure 11.1 Layout of cards</w:t>
      </w:r>
    </w:p>
    <w:p w:rsidR="00F6335A" w:rsidRPr="00640F61" w:rsidRDefault="00F6335A" w:rsidP="009412AF">
      <w:pPr>
        <w:spacing w:line="240" w:lineRule="auto"/>
        <w:rPr>
          <w:rFonts w:cs="Times New Roman"/>
          <w:szCs w:val="24"/>
        </w:rPr>
      </w:pPr>
      <w:r w:rsidRPr="00640F61">
        <w:rPr>
          <w:rFonts w:cs="Times New Roman"/>
          <w:szCs w:val="24"/>
        </w:rPr>
        <w:t>0:2</w:t>
      </w:r>
      <w:r>
        <w:rPr>
          <w:rFonts w:cs="Times New Roman"/>
          <w:szCs w:val="24"/>
        </w:rPr>
        <w:t>0–0:25 (5 minutes)</w:t>
      </w:r>
    </w:p>
    <w:p w:rsidR="00F6335A" w:rsidRDefault="00F6335A" w:rsidP="009412AF">
      <w:pPr>
        <w:spacing w:line="240" w:lineRule="auto"/>
        <w:rPr>
          <w:rFonts w:cs="Times New Roman"/>
          <w:szCs w:val="24"/>
        </w:rPr>
      </w:pPr>
      <w:r w:rsidRPr="00640F61">
        <w:rPr>
          <w:rFonts w:cs="Times New Roman"/>
          <w:szCs w:val="24"/>
        </w:rPr>
        <w:t>Ask a student for an example from his or her cube. It is often helpful to build on this and add other business ideas that take advantage of the two aspects the student identifies. Ask if anyone had trouble coming up with an idea (there are usually a few of them). Call on one of them and ask him or her to pick two random adjoining sides (note that you want to be careful in this stage, because some students may be hesitant to share something very personal in front of the class). Ask the class for ideas that utilize those two aspects.</w:t>
      </w:r>
    </w:p>
    <w:p w:rsidR="00295AC4" w:rsidRPr="00640F61" w:rsidRDefault="00295AC4" w:rsidP="009412AF">
      <w:pPr>
        <w:spacing w:line="240" w:lineRule="auto"/>
        <w:rPr>
          <w:rFonts w:cs="Times New Roman"/>
          <w:szCs w:val="24"/>
        </w:rPr>
      </w:pPr>
    </w:p>
    <w:p w:rsidR="00F6335A" w:rsidRDefault="00F6335A" w:rsidP="009412AF">
      <w:pPr>
        <w:spacing w:line="240" w:lineRule="auto"/>
        <w:rPr>
          <w:rFonts w:cs="Times New Roman"/>
          <w:szCs w:val="24"/>
        </w:rPr>
      </w:pPr>
      <w:r w:rsidRPr="00640F61">
        <w:rPr>
          <w:rFonts w:cs="Times New Roman"/>
          <w:szCs w:val="24"/>
        </w:rPr>
        <w:t>Don’t spend too much time on this. It can take some time for students to reflect on this and really develop good ideas related to their passions and strengths</w:t>
      </w:r>
      <w:r>
        <w:rPr>
          <w:rFonts w:cs="Times New Roman"/>
          <w:szCs w:val="24"/>
        </w:rPr>
        <w:t>—</w:t>
      </w:r>
      <w:r w:rsidRPr="00640F61">
        <w:rPr>
          <w:rFonts w:cs="Times New Roman"/>
          <w:szCs w:val="24"/>
        </w:rPr>
        <w:t>particularly for younger students. Emphasize that they should take the cube with them and use it to generate further ideas. They can also modify the cube as they reflect more on their passions. Point out that, by considering the drivers of their passion, they may come up with numerous ideas they hadn’t considered that may give them that same feeling and inspiration.</w:t>
      </w:r>
    </w:p>
    <w:p w:rsidR="00295AC4" w:rsidRPr="00640F61" w:rsidRDefault="00295AC4" w:rsidP="009412AF">
      <w:pPr>
        <w:spacing w:line="240" w:lineRule="auto"/>
        <w:rPr>
          <w:rFonts w:cs="Times New Roman"/>
          <w:szCs w:val="24"/>
        </w:rPr>
      </w:pPr>
    </w:p>
    <w:p w:rsidR="007C691A" w:rsidRPr="00295AC4" w:rsidRDefault="00F6335A" w:rsidP="009412AF">
      <w:pPr>
        <w:spacing w:line="240" w:lineRule="auto"/>
        <w:rPr>
          <w:rFonts w:cs="Times New Roman"/>
          <w:b/>
          <w:szCs w:val="24"/>
        </w:rPr>
      </w:pPr>
      <w:r w:rsidRPr="00295AC4">
        <w:rPr>
          <w:rFonts w:cs="Times New Roman"/>
          <w:b/>
          <w:szCs w:val="24"/>
        </w:rPr>
        <w:t>Post-Work</w:t>
      </w:r>
    </w:p>
    <w:p w:rsidR="00F6335A" w:rsidRDefault="00F6335A" w:rsidP="009412AF">
      <w:pPr>
        <w:spacing w:line="240" w:lineRule="auto"/>
        <w:rPr>
          <w:rFonts w:cs="Times New Roman"/>
          <w:szCs w:val="24"/>
        </w:rPr>
      </w:pPr>
      <w:r w:rsidRPr="00640F61">
        <w:rPr>
          <w:rFonts w:cs="Times New Roman"/>
          <w:szCs w:val="24"/>
        </w:rPr>
        <w:t xml:space="preserve">As post-work the students can be asked to develop business concepts that build on what they have captured on their cube. It’s also nice to tie the exercise to later work in the class on idea generation. </w:t>
      </w:r>
    </w:p>
    <w:p w:rsidR="00295AC4" w:rsidRPr="00640F61" w:rsidRDefault="00295AC4" w:rsidP="009412AF">
      <w:pPr>
        <w:spacing w:line="240" w:lineRule="auto"/>
        <w:rPr>
          <w:rFonts w:cs="Times New Roman"/>
          <w:szCs w:val="24"/>
        </w:rPr>
      </w:pPr>
    </w:p>
    <w:p w:rsidR="007C691A" w:rsidRPr="00295AC4" w:rsidRDefault="00F6335A" w:rsidP="009412AF">
      <w:pPr>
        <w:spacing w:line="240" w:lineRule="auto"/>
        <w:rPr>
          <w:rFonts w:cs="Times New Roman"/>
          <w:b/>
          <w:szCs w:val="24"/>
        </w:rPr>
      </w:pPr>
      <w:r w:rsidRPr="00295AC4">
        <w:rPr>
          <w:rFonts w:cs="Times New Roman"/>
          <w:b/>
          <w:szCs w:val="24"/>
        </w:rPr>
        <w:t>Key Takeaways</w:t>
      </w:r>
    </w:p>
    <w:p w:rsidR="00F6335A" w:rsidRPr="00295AC4" w:rsidRDefault="00F6335A" w:rsidP="009412AF">
      <w:pPr>
        <w:pStyle w:val="ListParagraph"/>
        <w:numPr>
          <w:ilvl w:val="0"/>
          <w:numId w:val="1"/>
        </w:numPr>
        <w:spacing w:line="240" w:lineRule="auto"/>
        <w:rPr>
          <w:rFonts w:cs="Times New Roman"/>
          <w:szCs w:val="24"/>
        </w:rPr>
      </w:pPr>
      <w:r w:rsidRPr="00295AC4">
        <w:rPr>
          <w:rFonts w:cs="Times New Roman"/>
          <w:szCs w:val="24"/>
        </w:rPr>
        <w:t>Understanding what drives your passion can open up a host of new ideas you might find attractive.</w:t>
      </w:r>
    </w:p>
    <w:p w:rsidR="00F6335A" w:rsidRPr="00295AC4" w:rsidRDefault="00F6335A" w:rsidP="009412AF">
      <w:pPr>
        <w:pStyle w:val="ListParagraph"/>
        <w:numPr>
          <w:ilvl w:val="0"/>
          <w:numId w:val="1"/>
        </w:numPr>
        <w:spacing w:line="240" w:lineRule="auto"/>
        <w:rPr>
          <w:rFonts w:cs="Times New Roman"/>
          <w:szCs w:val="24"/>
        </w:rPr>
      </w:pPr>
      <w:r w:rsidRPr="00295AC4">
        <w:rPr>
          <w:rFonts w:cs="Times New Roman"/>
          <w:szCs w:val="24"/>
        </w:rPr>
        <w:t>There are numerous ways to combine your passion(s) and strengths.</w:t>
      </w:r>
    </w:p>
    <w:p w:rsidR="00F6335A" w:rsidRDefault="00F6335A" w:rsidP="009412AF">
      <w:pPr>
        <w:pStyle w:val="ListParagraph"/>
        <w:numPr>
          <w:ilvl w:val="0"/>
          <w:numId w:val="1"/>
        </w:numPr>
        <w:spacing w:line="240" w:lineRule="auto"/>
        <w:rPr>
          <w:rFonts w:cs="Times New Roman"/>
          <w:szCs w:val="24"/>
        </w:rPr>
      </w:pPr>
      <w:r w:rsidRPr="00295AC4">
        <w:rPr>
          <w:rFonts w:cs="Times New Roman"/>
          <w:szCs w:val="24"/>
        </w:rPr>
        <w:t>Following your passion can lead in numerous directions.</w:t>
      </w:r>
    </w:p>
    <w:p w:rsidR="00295AC4" w:rsidRPr="00295AC4" w:rsidRDefault="00295AC4" w:rsidP="009412AF">
      <w:pPr>
        <w:pStyle w:val="ListParagraph"/>
        <w:spacing w:line="240" w:lineRule="auto"/>
        <w:ind w:left="720"/>
        <w:rPr>
          <w:rFonts w:cs="Times New Roman"/>
          <w:szCs w:val="24"/>
        </w:rPr>
      </w:pPr>
    </w:p>
    <w:p w:rsidR="007C691A" w:rsidRPr="00295AC4" w:rsidRDefault="00F6335A" w:rsidP="009412AF">
      <w:pPr>
        <w:spacing w:line="240" w:lineRule="auto"/>
        <w:rPr>
          <w:rFonts w:cs="Times New Roman"/>
          <w:b/>
          <w:szCs w:val="24"/>
        </w:rPr>
      </w:pPr>
      <w:r w:rsidRPr="00295AC4">
        <w:rPr>
          <w:rFonts w:cs="Times New Roman"/>
          <w:b/>
          <w:szCs w:val="24"/>
        </w:rPr>
        <w:t>Teaching Tips</w:t>
      </w:r>
    </w:p>
    <w:p w:rsidR="00F6335A" w:rsidRPr="00640F61" w:rsidRDefault="00F6335A" w:rsidP="009412AF">
      <w:pPr>
        <w:spacing w:line="240" w:lineRule="auto"/>
        <w:rPr>
          <w:rFonts w:cs="Times New Roman"/>
          <w:szCs w:val="24"/>
        </w:rPr>
      </w:pPr>
      <w:r w:rsidRPr="00640F61">
        <w:rPr>
          <w:rFonts w:cs="Times New Roman"/>
          <w:szCs w:val="24"/>
        </w:rPr>
        <w:lastRenderedPageBreak/>
        <w:t>The biggest thing to keep in mind in running this exercise is to emphasize that only the students will see what they write unless they choose to share it with others. It is also important to encourage them to feel free to write down what they feel they are good at, not what they feel others think they are good at</w:t>
      </w:r>
      <w:r>
        <w:rPr>
          <w:rFonts w:cs="Times New Roman"/>
          <w:szCs w:val="24"/>
        </w:rPr>
        <w:t>—</w:t>
      </w:r>
      <w:r w:rsidRPr="00640F61">
        <w:rPr>
          <w:rFonts w:cs="Times New Roman"/>
          <w:szCs w:val="24"/>
        </w:rPr>
        <w:t>emphasize that this is a personal exercise for them and a way to help them better understand their passions and opportunities related to it.</w:t>
      </w:r>
    </w:p>
    <w:p w:rsidR="00F6335A" w:rsidRDefault="00295AC4" w:rsidP="009412AF">
      <w:pPr>
        <w:spacing w:line="240" w:lineRule="auto"/>
        <w:rPr>
          <w:rFonts w:cs="Times New Roman"/>
          <w:szCs w:val="24"/>
        </w:rPr>
      </w:pPr>
      <w:r>
        <w:rPr>
          <w:rFonts w:cs="Times New Roman"/>
          <w:szCs w:val="24"/>
        </w:rPr>
        <w:tab/>
      </w:r>
      <w:r w:rsidR="00F6335A" w:rsidRPr="00640F61">
        <w:rPr>
          <w:rFonts w:cs="Times New Roman"/>
          <w:szCs w:val="24"/>
        </w:rPr>
        <w:t>Another common issue that arises is that students often take the idea of following their passion too literally (this is where the combination of skills and passion can be helpful for discussion). For example, I had a finance student who was passionate about sailing and felt that it was ridiculous for him to think that he should follow his passion and become a sailboat captain. This led to a discussion around how he could use his finance skills combined with his desire to be around boats and boating in potential business opportunities in yacht financing or investment and financial management for clients who live aboard their boats, sail the world, and do not have a fixed address. I now often use this example to illustrate how the cube can be used.</w:t>
      </w:r>
    </w:p>
    <w:p w:rsidR="00295AC4" w:rsidRPr="00640F61" w:rsidRDefault="00295AC4" w:rsidP="009412AF">
      <w:pPr>
        <w:spacing w:line="240" w:lineRule="auto"/>
        <w:rPr>
          <w:rFonts w:cs="Times New Roman"/>
          <w:szCs w:val="24"/>
        </w:rPr>
      </w:pPr>
    </w:p>
    <w:p w:rsidR="00CE411F" w:rsidRDefault="00F6335A" w:rsidP="009412AF">
      <w:pPr>
        <w:spacing w:line="240" w:lineRule="auto"/>
        <w:rPr>
          <w:rFonts w:cs="Times New Roman"/>
          <w:szCs w:val="24"/>
        </w:rPr>
      </w:pPr>
      <w:r w:rsidRPr="00CE411F">
        <w:rPr>
          <w:rFonts w:cs="Times New Roman"/>
          <w:b/>
          <w:szCs w:val="24"/>
        </w:rPr>
        <w:t>Attribution</w:t>
      </w:r>
    </w:p>
    <w:p w:rsidR="00F6335A" w:rsidRPr="00640F61" w:rsidRDefault="00F6335A" w:rsidP="009412AF">
      <w:pPr>
        <w:spacing w:line="240" w:lineRule="auto"/>
        <w:rPr>
          <w:rFonts w:cs="Times New Roman"/>
          <w:szCs w:val="24"/>
        </w:rPr>
      </w:pPr>
      <w:r w:rsidRPr="00640F61">
        <w:rPr>
          <w:rFonts w:cs="Times New Roman"/>
          <w:szCs w:val="24"/>
        </w:rPr>
        <w:t xml:space="preserve">This is a variation of an exercise originally created by Mary </w:t>
      </w:r>
      <w:proofErr w:type="spellStart"/>
      <w:r w:rsidRPr="00640F61">
        <w:rPr>
          <w:rFonts w:cs="Times New Roman"/>
          <w:szCs w:val="24"/>
        </w:rPr>
        <w:t>Pinard</w:t>
      </w:r>
      <w:proofErr w:type="spellEnd"/>
      <w:r w:rsidRPr="00640F61">
        <w:rPr>
          <w:rFonts w:cs="Times New Roman"/>
          <w:szCs w:val="24"/>
        </w:rPr>
        <w:t xml:space="preserve"> at Babson College.</w:t>
      </w:r>
    </w:p>
    <w:p w:rsidR="00F6335A" w:rsidRDefault="00F6335A" w:rsidP="009412AF">
      <w:pPr>
        <w:spacing w:line="240" w:lineRule="auto"/>
        <w:rPr>
          <w:rFonts w:cs="Times New Roman"/>
          <w:b/>
          <w:szCs w:val="24"/>
        </w:rPr>
      </w:pPr>
    </w:p>
    <w:p w:rsidR="003F4A8F" w:rsidRDefault="003F4A8F" w:rsidP="009412AF">
      <w:pPr>
        <w:spacing w:line="240" w:lineRule="auto"/>
      </w:pPr>
    </w:p>
    <w:sectPr w:rsidR="003F4A8F">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73C7" w:rsidRDefault="00B673C7">
      <w:pPr>
        <w:spacing w:line="240" w:lineRule="auto"/>
      </w:pPr>
      <w:r>
        <w:separator/>
      </w:r>
    </w:p>
  </w:endnote>
  <w:endnote w:type="continuationSeparator" w:id="0">
    <w:p w:rsidR="00B673C7" w:rsidRDefault="00B673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1327" w:rsidRDefault="004537AB">
    <w:pPr>
      <w:pStyle w:val="Footer"/>
      <w:jc w:val="right"/>
    </w:pPr>
    <w:r>
      <w:fldChar w:fldCharType="begin"/>
    </w:r>
    <w:r>
      <w:instrText xml:space="preserve"> PAGE   \* MERGEFORMAT </w:instrText>
    </w:r>
    <w:r>
      <w:fldChar w:fldCharType="separate"/>
    </w:r>
    <w:r w:rsidR="003D3649">
      <w:rPr>
        <w:noProof/>
      </w:rPr>
      <w:t>4</w:t>
    </w:r>
    <w:r>
      <w:rPr>
        <w:noProof/>
      </w:rPr>
      <w:fldChar w:fldCharType="end"/>
    </w:r>
  </w:p>
  <w:p w:rsidR="002A1327" w:rsidRDefault="003D3649" w:rsidP="002D4D65">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73C7" w:rsidRDefault="00B673C7">
      <w:pPr>
        <w:spacing w:line="240" w:lineRule="auto"/>
      </w:pPr>
      <w:r>
        <w:separator/>
      </w:r>
    </w:p>
  </w:footnote>
  <w:footnote w:type="continuationSeparator" w:id="0">
    <w:p w:rsidR="00B673C7" w:rsidRDefault="00B673C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91A" w:rsidRPr="007C691A" w:rsidRDefault="007C691A" w:rsidP="007C691A">
    <w:pPr>
      <w:pStyle w:val="Header"/>
      <w:jc w:val="right"/>
      <w:rPr>
        <w:rFonts w:eastAsia="Times New Roman" w:cs="Times New Roman"/>
        <w:szCs w:val="24"/>
      </w:rPr>
    </w:pPr>
    <w:r w:rsidRPr="007C691A">
      <w:rPr>
        <w:rFonts w:eastAsia="Times New Roman" w:cs="Times New Roman"/>
        <w:szCs w:val="24"/>
      </w:rPr>
      <w:t>Instructor Resource</w:t>
    </w:r>
  </w:p>
  <w:p w:rsidR="007C691A" w:rsidRPr="000E37BE" w:rsidRDefault="007C691A" w:rsidP="007C691A">
    <w:pPr>
      <w:pStyle w:val="Header"/>
      <w:jc w:val="right"/>
      <w:rPr>
        <w:rFonts w:eastAsia="Times New Roman" w:cs="Times New Roman"/>
        <w:i/>
        <w:szCs w:val="24"/>
      </w:rPr>
    </w:pPr>
    <w:r w:rsidRPr="003C30E9">
      <w:rPr>
        <w:rFonts w:cs="Times New Roman"/>
        <w:szCs w:val="24"/>
      </w:rPr>
      <w:t>Neck, Neck, &amp; Murray</w:t>
    </w:r>
    <w:r>
      <w:rPr>
        <w:rFonts w:cs="Times New Roman"/>
        <w:szCs w:val="24"/>
      </w:rPr>
      <w:t xml:space="preserve">, </w:t>
    </w:r>
    <w:r w:rsidRPr="000E37BE">
      <w:rPr>
        <w:rFonts w:eastAsia="Times New Roman" w:cs="Times New Roman"/>
        <w:i/>
        <w:szCs w:val="24"/>
      </w:rPr>
      <w:t xml:space="preserve">Entrepreneurship: </w:t>
    </w:r>
    <w:r w:rsidR="000E37BE">
      <w:rPr>
        <w:rFonts w:eastAsia="Times New Roman" w:cs="Times New Roman"/>
        <w:i/>
        <w:szCs w:val="24"/>
      </w:rPr>
      <w:t xml:space="preserve">The Practice </w:t>
    </w:r>
    <w:r w:rsidRPr="000E37BE">
      <w:rPr>
        <w:rFonts w:eastAsia="Times New Roman" w:cs="Times New Roman"/>
        <w:i/>
        <w:szCs w:val="24"/>
      </w:rPr>
      <w:t>and Mindset</w:t>
    </w:r>
  </w:p>
  <w:p w:rsidR="002A1327" w:rsidRPr="007C691A" w:rsidRDefault="007C691A" w:rsidP="007C691A">
    <w:pPr>
      <w:jc w:val="right"/>
    </w:pPr>
    <w:r>
      <w:t>SAGE Publications,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F744F"/>
    <w:multiLevelType w:val="hybridMultilevel"/>
    <w:tmpl w:val="8DD23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742E32"/>
    <w:multiLevelType w:val="hybridMultilevel"/>
    <w:tmpl w:val="C106B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9F0CBF"/>
    <w:multiLevelType w:val="hybridMultilevel"/>
    <w:tmpl w:val="422E3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FD2C3C"/>
    <w:multiLevelType w:val="hybridMultilevel"/>
    <w:tmpl w:val="5A1E8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70561CC"/>
    <w:multiLevelType w:val="hybridMultilevel"/>
    <w:tmpl w:val="4F12B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FD7E97"/>
    <w:multiLevelType w:val="hybridMultilevel"/>
    <w:tmpl w:val="624A3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D81197E"/>
    <w:multiLevelType w:val="hybridMultilevel"/>
    <w:tmpl w:val="27183532"/>
    <w:lvl w:ilvl="0" w:tplc="A462ECF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FA93B71"/>
    <w:multiLevelType w:val="hybridMultilevel"/>
    <w:tmpl w:val="4CE8E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6E1BEA"/>
    <w:multiLevelType w:val="hybridMultilevel"/>
    <w:tmpl w:val="474E0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D415770"/>
    <w:multiLevelType w:val="hybridMultilevel"/>
    <w:tmpl w:val="A0C431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1D3123"/>
    <w:multiLevelType w:val="hybridMultilevel"/>
    <w:tmpl w:val="A02E88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8902BF4"/>
    <w:multiLevelType w:val="hybridMultilevel"/>
    <w:tmpl w:val="B3C4D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A0173C8"/>
    <w:multiLevelType w:val="hybridMultilevel"/>
    <w:tmpl w:val="1CF67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01F2F33"/>
    <w:multiLevelType w:val="hybridMultilevel"/>
    <w:tmpl w:val="D49848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2D100F0"/>
    <w:multiLevelType w:val="hybridMultilevel"/>
    <w:tmpl w:val="96C6D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38E51BF"/>
    <w:multiLevelType w:val="hybridMultilevel"/>
    <w:tmpl w:val="353A4E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5FD4696"/>
    <w:multiLevelType w:val="hybridMultilevel"/>
    <w:tmpl w:val="7A687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6A60F04"/>
    <w:multiLevelType w:val="hybridMultilevel"/>
    <w:tmpl w:val="5E74FC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B065D15"/>
    <w:multiLevelType w:val="hybridMultilevel"/>
    <w:tmpl w:val="5D061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BF06A38"/>
    <w:multiLevelType w:val="hybridMultilevel"/>
    <w:tmpl w:val="6938F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17E27FC"/>
    <w:multiLevelType w:val="hybridMultilevel"/>
    <w:tmpl w:val="561E40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3C16585"/>
    <w:multiLevelType w:val="hybridMultilevel"/>
    <w:tmpl w:val="E96A2012"/>
    <w:lvl w:ilvl="0" w:tplc="94C0F928">
      <w:start w:val="1"/>
      <w:numFmt w:val="bullet"/>
      <w:lvlText w:val="●"/>
      <w:lvlJc w:val="left"/>
      <w:pPr>
        <w:ind w:left="2334" w:hanging="305"/>
      </w:pPr>
      <w:rPr>
        <w:rFonts w:ascii="Arial" w:eastAsia="Arial" w:hAnsi="Arial" w:hint="default"/>
        <w:color w:val="231F20"/>
        <w:w w:val="130"/>
        <w:sz w:val="14"/>
        <w:szCs w:val="14"/>
      </w:rPr>
    </w:lvl>
    <w:lvl w:ilvl="1" w:tplc="F8B84360">
      <w:start w:val="1"/>
      <w:numFmt w:val="bullet"/>
      <w:lvlText w:val="●"/>
      <w:lvlJc w:val="left"/>
      <w:pPr>
        <w:ind w:left="2884" w:hanging="310"/>
      </w:pPr>
      <w:rPr>
        <w:rFonts w:ascii="Arial" w:eastAsia="Arial" w:hAnsi="Arial" w:hint="default"/>
        <w:color w:val="231F20"/>
        <w:w w:val="130"/>
        <w:sz w:val="14"/>
        <w:szCs w:val="14"/>
      </w:rPr>
    </w:lvl>
    <w:lvl w:ilvl="2" w:tplc="34E46B20">
      <w:start w:val="1"/>
      <w:numFmt w:val="bullet"/>
      <w:lvlText w:val="•"/>
      <w:lvlJc w:val="left"/>
      <w:pPr>
        <w:ind w:left="3040" w:hanging="310"/>
      </w:pPr>
      <w:rPr>
        <w:rFonts w:hint="default"/>
      </w:rPr>
    </w:lvl>
    <w:lvl w:ilvl="3" w:tplc="0700F98A">
      <w:start w:val="1"/>
      <w:numFmt w:val="bullet"/>
      <w:lvlText w:val="•"/>
      <w:lvlJc w:val="left"/>
      <w:pPr>
        <w:ind w:left="3870" w:hanging="310"/>
      </w:pPr>
      <w:rPr>
        <w:rFonts w:hint="default"/>
      </w:rPr>
    </w:lvl>
    <w:lvl w:ilvl="4" w:tplc="B4B04DB0">
      <w:start w:val="1"/>
      <w:numFmt w:val="bullet"/>
      <w:lvlText w:val="•"/>
      <w:lvlJc w:val="left"/>
      <w:pPr>
        <w:ind w:left="4701" w:hanging="310"/>
      </w:pPr>
      <w:rPr>
        <w:rFonts w:hint="default"/>
      </w:rPr>
    </w:lvl>
    <w:lvl w:ilvl="5" w:tplc="B3E03262">
      <w:start w:val="1"/>
      <w:numFmt w:val="bullet"/>
      <w:lvlText w:val="•"/>
      <w:lvlJc w:val="left"/>
      <w:pPr>
        <w:ind w:left="5531" w:hanging="310"/>
      </w:pPr>
      <w:rPr>
        <w:rFonts w:hint="default"/>
      </w:rPr>
    </w:lvl>
    <w:lvl w:ilvl="6" w:tplc="434AEAE2">
      <w:start w:val="1"/>
      <w:numFmt w:val="bullet"/>
      <w:lvlText w:val="•"/>
      <w:lvlJc w:val="left"/>
      <w:pPr>
        <w:ind w:left="6362" w:hanging="310"/>
      </w:pPr>
      <w:rPr>
        <w:rFonts w:hint="default"/>
      </w:rPr>
    </w:lvl>
    <w:lvl w:ilvl="7" w:tplc="81482D8C">
      <w:start w:val="1"/>
      <w:numFmt w:val="bullet"/>
      <w:lvlText w:val="•"/>
      <w:lvlJc w:val="left"/>
      <w:pPr>
        <w:ind w:left="7192" w:hanging="310"/>
      </w:pPr>
      <w:rPr>
        <w:rFonts w:hint="default"/>
      </w:rPr>
    </w:lvl>
    <w:lvl w:ilvl="8" w:tplc="9886E13C">
      <w:start w:val="1"/>
      <w:numFmt w:val="bullet"/>
      <w:lvlText w:val="•"/>
      <w:lvlJc w:val="left"/>
      <w:pPr>
        <w:ind w:left="8023" w:hanging="310"/>
      </w:pPr>
      <w:rPr>
        <w:rFonts w:hint="default"/>
      </w:rPr>
    </w:lvl>
  </w:abstractNum>
  <w:abstractNum w:abstractNumId="22">
    <w:nsid w:val="54A622E7"/>
    <w:multiLevelType w:val="hybridMultilevel"/>
    <w:tmpl w:val="830033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A3D3197"/>
    <w:multiLevelType w:val="hybridMultilevel"/>
    <w:tmpl w:val="572E1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E45581A"/>
    <w:multiLevelType w:val="hybridMultilevel"/>
    <w:tmpl w:val="6FB02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FC713C7"/>
    <w:multiLevelType w:val="hybridMultilevel"/>
    <w:tmpl w:val="607262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3D155E"/>
    <w:multiLevelType w:val="hybridMultilevel"/>
    <w:tmpl w:val="FD8C9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40A675A"/>
    <w:multiLevelType w:val="hybridMultilevel"/>
    <w:tmpl w:val="44D8A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F5660FB"/>
    <w:multiLevelType w:val="hybridMultilevel"/>
    <w:tmpl w:val="9CF62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2"/>
  </w:num>
  <w:num w:numId="4">
    <w:abstractNumId w:val="28"/>
  </w:num>
  <w:num w:numId="5">
    <w:abstractNumId w:val="5"/>
  </w:num>
  <w:num w:numId="6">
    <w:abstractNumId w:val="3"/>
  </w:num>
  <w:num w:numId="7">
    <w:abstractNumId w:val="10"/>
  </w:num>
  <w:num w:numId="8">
    <w:abstractNumId w:val="13"/>
  </w:num>
  <w:num w:numId="9">
    <w:abstractNumId w:val="23"/>
  </w:num>
  <w:num w:numId="10">
    <w:abstractNumId w:val="9"/>
  </w:num>
  <w:num w:numId="11">
    <w:abstractNumId w:val="20"/>
  </w:num>
  <w:num w:numId="12">
    <w:abstractNumId w:val="22"/>
  </w:num>
  <w:num w:numId="13">
    <w:abstractNumId w:val="12"/>
  </w:num>
  <w:num w:numId="14">
    <w:abstractNumId w:val="16"/>
  </w:num>
  <w:num w:numId="15">
    <w:abstractNumId w:val="19"/>
  </w:num>
  <w:num w:numId="16">
    <w:abstractNumId w:val="15"/>
  </w:num>
  <w:num w:numId="17">
    <w:abstractNumId w:val="27"/>
  </w:num>
  <w:num w:numId="18">
    <w:abstractNumId w:val="24"/>
  </w:num>
  <w:num w:numId="19">
    <w:abstractNumId w:val="11"/>
  </w:num>
  <w:num w:numId="20">
    <w:abstractNumId w:val="8"/>
  </w:num>
  <w:num w:numId="21">
    <w:abstractNumId w:val="0"/>
  </w:num>
  <w:num w:numId="22">
    <w:abstractNumId w:val="14"/>
  </w:num>
  <w:num w:numId="23">
    <w:abstractNumId w:val="1"/>
  </w:num>
  <w:num w:numId="24">
    <w:abstractNumId w:val="21"/>
  </w:num>
  <w:num w:numId="25">
    <w:abstractNumId w:val="18"/>
  </w:num>
  <w:num w:numId="26">
    <w:abstractNumId w:val="17"/>
  </w:num>
  <w:num w:numId="27">
    <w:abstractNumId w:val="25"/>
  </w:num>
  <w:num w:numId="28">
    <w:abstractNumId w:val="26"/>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35A"/>
    <w:rsid w:val="00092008"/>
    <w:rsid w:val="000B6DCB"/>
    <w:rsid w:val="000C2E8B"/>
    <w:rsid w:val="000E37BE"/>
    <w:rsid w:val="000F0B90"/>
    <w:rsid w:val="0012761A"/>
    <w:rsid w:val="00141885"/>
    <w:rsid w:val="001479B7"/>
    <w:rsid w:val="0017606B"/>
    <w:rsid w:val="0021544E"/>
    <w:rsid w:val="00265491"/>
    <w:rsid w:val="00283E25"/>
    <w:rsid w:val="00295AC4"/>
    <w:rsid w:val="002A13E8"/>
    <w:rsid w:val="002D6767"/>
    <w:rsid w:val="0030210E"/>
    <w:rsid w:val="003279FA"/>
    <w:rsid w:val="0033142D"/>
    <w:rsid w:val="003339F0"/>
    <w:rsid w:val="0034530F"/>
    <w:rsid w:val="00346C0E"/>
    <w:rsid w:val="00370874"/>
    <w:rsid w:val="003B21D8"/>
    <w:rsid w:val="003B527E"/>
    <w:rsid w:val="003B6337"/>
    <w:rsid w:val="003C56F5"/>
    <w:rsid w:val="003D3649"/>
    <w:rsid w:val="003F4A8F"/>
    <w:rsid w:val="004462B6"/>
    <w:rsid w:val="004537AB"/>
    <w:rsid w:val="00464B55"/>
    <w:rsid w:val="00472CCF"/>
    <w:rsid w:val="00475A6C"/>
    <w:rsid w:val="00483685"/>
    <w:rsid w:val="004C1DE0"/>
    <w:rsid w:val="004D2B10"/>
    <w:rsid w:val="00555516"/>
    <w:rsid w:val="005D3FC0"/>
    <w:rsid w:val="00606B19"/>
    <w:rsid w:val="00612959"/>
    <w:rsid w:val="00662A67"/>
    <w:rsid w:val="0067128E"/>
    <w:rsid w:val="0067640A"/>
    <w:rsid w:val="006C61A0"/>
    <w:rsid w:val="00702080"/>
    <w:rsid w:val="0072508A"/>
    <w:rsid w:val="0075077F"/>
    <w:rsid w:val="00761198"/>
    <w:rsid w:val="007C691A"/>
    <w:rsid w:val="007E323A"/>
    <w:rsid w:val="00864057"/>
    <w:rsid w:val="008F0EAF"/>
    <w:rsid w:val="0090473E"/>
    <w:rsid w:val="009412AF"/>
    <w:rsid w:val="00963013"/>
    <w:rsid w:val="00973C38"/>
    <w:rsid w:val="0099110E"/>
    <w:rsid w:val="00A3690D"/>
    <w:rsid w:val="00A95A87"/>
    <w:rsid w:val="00AB191E"/>
    <w:rsid w:val="00AB6484"/>
    <w:rsid w:val="00AC309F"/>
    <w:rsid w:val="00AC6C61"/>
    <w:rsid w:val="00B40260"/>
    <w:rsid w:val="00B60881"/>
    <w:rsid w:val="00B657A7"/>
    <w:rsid w:val="00B673C7"/>
    <w:rsid w:val="00B6754C"/>
    <w:rsid w:val="00BD76E4"/>
    <w:rsid w:val="00C40BE6"/>
    <w:rsid w:val="00C43A2F"/>
    <w:rsid w:val="00C53EDE"/>
    <w:rsid w:val="00CE1683"/>
    <w:rsid w:val="00CE411F"/>
    <w:rsid w:val="00CF1AB3"/>
    <w:rsid w:val="00D03BBF"/>
    <w:rsid w:val="00D4495B"/>
    <w:rsid w:val="00D56584"/>
    <w:rsid w:val="00D94F24"/>
    <w:rsid w:val="00DB55F3"/>
    <w:rsid w:val="00DC284A"/>
    <w:rsid w:val="00E2269D"/>
    <w:rsid w:val="00E2544F"/>
    <w:rsid w:val="00E25BE2"/>
    <w:rsid w:val="00E8746B"/>
    <w:rsid w:val="00EC69EF"/>
    <w:rsid w:val="00F629CE"/>
    <w:rsid w:val="00F6335A"/>
    <w:rsid w:val="00F81F63"/>
    <w:rsid w:val="00F97F31"/>
    <w:rsid w:val="00FB3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90D"/>
    <w:rPr>
      <w:rFonts w:cstheme="minorBidi"/>
      <w:sz w:val="24"/>
      <w:szCs w:val="22"/>
    </w:rPr>
  </w:style>
  <w:style w:type="paragraph" w:styleId="Heading1">
    <w:name w:val="heading 1"/>
    <w:basedOn w:val="Normal"/>
    <w:next w:val="Normal"/>
    <w:link w:val="Heading1Char"/>
    <w:uiPriority w:val="9"/>
    <w:qFormat/>
    <w:rsid w:val="009412A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B657A7"/>
    <w:pPr>
      <w:spacing w:line="240" w:lineRule="auto"/>
    </w:pPr>
    <w:rPr>
      <w:rFonts w:cs="Tahoma"/>
      <w:szCs w:val="16"/>
    </w:rPr>
  </w:style>
  <w:style w:type="character" w:customStyle="1" w:styleId="BalloonTextChar">
    <w:name w:val="Balloon Text Char"/>
    <w:basedOn w:val="DefaultParagraphFont"/>
    <w:link w:val="BalloonText"/>
    <w:rsid w:val="00B657A7"/>
    <w:rPr>
      <w:rFonts w:cs="Tahoma"/>
      <w:sz w:val="24"/>
      <w:szCs w:val="16"/>
    </w:rPr>
  </w:style>
  <w:style w:type="paragraph" w:styleId="CommentText">
    <w:name w:val="annotation text"/>
    <w:basedOn w:val="Normal"/>
    <w:link w:val="CommentTextChar"/>
    <w:rsid w:val="001479B7"/>
    <w:rPr>
      <w:sz w:val="20"/>
    </w:rPr>
  </w:style>
  <w:style w:type="character" w:customStyle="1" w:styleId="CommentTextChar">
    <w:name w:val="Comment Text Char"/>
    <w:basedOn w:val="DefaultParagraphFont"/>
    <w:link w:val="CommentText"/>
    <w:rsid w:val="001479B7"/>
    <w:rPr>
      <w:sz w:val="20"/>
      <w:szCs w:val="20"/>
    </w:rPr>
  </w:style>
  <w:style w:type="character" w:customStyle="1" w:styleId="BalloonTextChar1">
    <w:name w:val="Balloon Text Char1"/>
    <w:basedOn w:val="DefaultParagraphFont"/>
    <w:uiPriority w:val="99"/>
    <w:rsid w:val="001479B7"/>
    <w:rPr>
      <w:sz w:val="20"/>
      <w:szCs w:val="18"/>
    </w:rPr>
  </w:style>
  <w:style w:type="paragraph" w:styleId="ListParagraph">
    <w:name w:val="List Paragraph"/>
    <w:basedOn w:val="Normal"/>
    <w:uiPriority w:val="34"/>
    <w:qFormat/>
    <w:rsid w:val="00973C38"/>
  </w:style>
  <w:style w:type="character" w:styleId="CommentReference">
    <w:name w:val="annotation reference"/>
    <w:basedOn w:val="DefaultParagraphFont"/>
    <w:uiPriority w:val="99"/>
    <w:unhideWhenUsed/>
    <w:rsid w:val="003F4A8F"/>
    <w:rPr>
      <w:sz w:val="16"/>
      <w:szCs w:val="16"/>
    </w:rPr>
  </w:style>
  <w:style w:type="paragraph" w:styleId="Header">
    <w:name w:val="header"/>
    <w:basedOn w:val="Normal"/>
    <w:link w:val="HeaderChar"/>
    <w:uiPriority w:val="99"/>
    <w:unhideWhenUsed/>
    <w:rsid w:val="00C40BE6"/>
    <w:pPr>
      <w:tabs>
        <w:tab w:val="center" w:pos="4680"/>
        <w:tab w:val="right" w:pos="9360"/>
      </w:tabs>
      <w:spacing w:line="240" w:lineRule="auto"/>
    </w:pPr>
  </w:style>
  <w:style w:type="character" w:customStyle="1" w:styleId="HeaderChar">
    <w:name w:val="Header Char"/>
    <w:basedOn w:val="DefaultParagraphFont"/>
    <w:link w:val="Header"/>
    <w:uiPriority w:val="99"/>
    <w:rsid w:val="00C40BE6"/>
    <w:rPr>
      <w:rFonts w:cstheme="minorBidi"/>
      <w:sz w:val="24"/>
      <w:szCs w:val="22"/>
    </w:rPr>
  </w:style>
  <w:style w:type="paragraph" w:styleId="Footer">
    <w:name w:val="footer"/>
    <w:basedOn w:val="Normal"/>
    <w:link w:val="FooterChar"/>
    <w:uiPriority w:val="99"/>
    <w:unhideWhenUsed/>
    <w:rsid w:val="00C40BE6"/>
    <w:pPr>
      <w:tabs>
        <w:tab w:val="center" w:pos="4680"/>
        <w:tab w:val="right" w:pos="9360"/>
      </w:tabs>
      <w:spacing w:line="240" w:lineRule="auto"/>
    </w:pPr>
  </w:style>
  <w:style w:type="character" w:customStyle="1" w:styleId="FooterChar">
    <w:name w:val="Footer Char"/>
    <w:basedOn w:val="DefaultParagraphFont"/>
    <w:link w:val="Footer"/>
    <w:uiPriority w:val="99"/>
    <w:rsid w:val="00C40BE6"/>
    <w:rPr>
      <w:rFonts w:cstheme="minorBidi"/>
      <w:sz w:val="24"/>
      <w:szCs w:val="22"/>
    </w:rPr>
  </w:style>
  <w:style w:type="paragraph" w:styleId="NoSpacing">
    <w:name w:val="No Spacing"/>
    <w:uiPriority w:val="1"/>
    <w:qFormat/>
    <w:rsid w:val="00D4495B"/>
    <w:pPr>
      <w:spacing w:line="240" w:lineRule="auto"/>
    </w:pPr>
    <w:rPr>
      <w:rFonts w:asciiTheme="minorHAnsi" w:hAnsiTheme="minorHAnsi" w:cstheme="minorBidi"/>
      <w:sz w:val="22"/>
      <w:szCs w:val="22"/>
    </w:rPr>
  </w:style>
  <w:style w:type="table" w:styleId="TableGrid">
    <w:name w:val="Table Grid"/>
    <w:basedOn w:val="TableNormal"/>
    <w:uiPriority w:val="59"/>
    <w:rsid w:val="00D4495B"/>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61198"/>
    <w:rPr>
      <w:color w:val="0000FF" w:themeColor="hyperlink"/>
      <w:u w:val="single"/>
    </w:rPr>
  </w:style>
  <w:style w:type="table" w:customStyle="1" w:styleId="TableGrid1">
    <w:name w:val="Table Grid1"/>
    <w:basedOn w:val="TableNormal"/>
    <w:next w:val="TableGrid"/>
    <w:uiPriority w:val="39"/>
    <w:rsid w:val="00CF1AB3"/>
    <w:pPr>
      <w:spacing w:line="240" w:lineRule="auto"/>
    </w:pPr>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dnoteText">
    <w:name w:val="endnote text"/>
    <w:basedOn w:val="Normal"/>
    <w:link w:val="EndnoteTextChar"/>
    <w:uiPriority w:val="99"/>
    <w:unhideWhenUsed/>
    <w:rsid w:val="0033142D"/>
    <w:pPr>
      <w:spacing w:line="240" w:lineRule="auto"/>
    </w:pPr>
    <w:rPr>
      <w:sz w:val="20"/>
      <w:szCs w:val="20"/>
    </w:rPr>
  </w:style>
  <w:style w:type="character" w:customStyle="1" w:styleId="EndnoteTextChar">
    <w:name w:val="Endnote Text Char"/>
    <w:basedOn w:val="DefaultParagraphFont"/>
    <w:link w:val="EndnoteText"/>
    <w:uiPriority w:val="99"/>
    <w:rsid w:val="0033142D"/>
    <w:rPr>
      <w:rFonts w:cstheme="minorBidi"/>
    </w:rPr>
  </w:style>
  <w:style w:type="character" w:styleId="EndnoteReference">
    <w:name w:val="endnote reference"/>
    <w:basedOn w:val="DefaultParagraphFont"/>
    <w:uiPriority w:val="99"/>
    <w:semiHidden/>
    <w:unhideWhenUsed/>
    <w:rsid w:val="0033142D"/>
    <w:rPr>
      <w:vertAlign w:val="superscript"/>
    </w:rPr>
  </w:style>
  <w:style w:type="character" w:customStyle="1" w:styleId="Heading1Char">
    <w:name w:val="Heading 1 Char"/>
    <w:basedOn w:val="DefaultParagraphFont"/>
    <w:link w:val="Heading1"/>
    <w:uiPriority w:val="9"/>
    <w:rsid w:val="009412AF"/>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AC309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C309F"/>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90D"/>
    <w:rPr>
      <w:rFonts w:cstheme="minorBidi"/>
      <w:sz w:val="24"/>
      <w:szCs w:val="22"/>
    </w:rPr>
  </w:style>
  <w:style w:type="paragraph" w:styleId="Heading1">
    <w:name w:val="heading 1"/>
    <w:basedOn w:val="Normal"/>
    <w:next w:val="Normal"/>
    <w:link w:val="Heading1Char"/>
    <w:uiPriority w:val="9"/>
    <w:qFormat/>
    <w:rsid w:val="009412A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B657A7"/>
    <w:pPr>
      <w:spacing w:line="240" w:lineRule="auto"/>
    </w:pPr>
    <w:rPr>
      <w:rFonts w:cs="Tahoma"/>
      <w:szCs w:val="16"/>
    </w:rPr>
  </w:style>
  <w:style w:type="character" w:customStyle="1" w:styleId="BalloonTextChar">
    <w:name w:val="Balloon Text Char"/>
    <w:basedOn w:val="DefaultParagraphFont"/>
    <w:link w:val="BalloonText"/>
    <w:rsid w:val="00B657A7"/>
    <w:rPr>
      <w:rFonts w:cs="Tahoma"/>
      <w:sz w:val="24"/>
      <w:szCs w:val="16"/>
    </w:rPr>
  </w:style>
  <w:style w:type="paragraph" w:styleId="CommentText">
    <w:name w:val="annotation text"/>
    <w:basedOn w:val="Normal"/>
    <w:link w:val="CommentTextChar"/>
    <w:rsid w:val="001479B7"/>
    <w:rPr>
      <w:sz w:val="20"/>
    </w:rPr>
  </w:style>
  <w:style w:type="character" w:customStyle="1" w:styleId="CommentTextChar">
    <w:name w:val="Comment Text Char"/>
    <w:basedOn w:val="DefaultParagraphFont"/>
    <w:link w:val="CommentText"/>
    <w:rsid w:val="001479B7"/>
    <w:rPr>
      <w:sz w:val="20"/>
      <w:szCs w:val="20"/>
    </w:rPr>
  </w:style>
  <w:style w:type="character" w:customStyle="1" w:styleId="BalloonTextChar1">
    <w:name w:val="Balloon Text Char1"/>
    <w:basedOn w:val="DefaultParagraphFont"/>
    <w:uiPriority w:val="99"/>
    <w:rsid w:val="001479B7"/>
    <w:rPr>
      <w:sz w:val="20"/>
      <w:szCs w:val="18"/>
    </w:rPr>
  </w:style>
  <w:style w:type="paragraph" w:styleId="ListParagraph">
    <w:name w:val="List Paragraph"/>
    <w:basedOn w:val="Normal"/>
    <w:uiPriority w:val="34"/>
    <w:qFormat/>
    <w:rsid w:val="00973C38"/>
  </w:style>
  <w:style w:type="character" w:styleId="CommentReference">
    <w:name w:val="annotation reference"/>
    <w:basedOn w:val="DefaultParagraphFont"/>
    <w:uiPriority w:val="99"/>
    <w:unhideWhenUsed/>
    <w:rsid w:val="003F4A8F"/>
    <w:rPr>
      <w:sz w:val="16"/>
      <w:szCs w:val="16"/>
    </w:rPr>
  </w:style>
  <w:style w:type="paragraph" w:styleId="Header">
    <w:name w:val="header"/>
    <w:basedOn w:val="Normal"/>
    <w:link w:val="HeaderChar"/>
    <w:uiPriority w:val="99"/>
    <w:unhideWhenUsed/>
    <w:rsid w:val="00C40BE6"/>
    <w:pPr>
      <w:tabs>
        <w:tab w:val="center" w:pos="4680"/>
        <w:tab w:val="right" w:pos="9360"/>
      </w:tabs>
      <w:spacing w:line="240" w:lineRule="auto"/>
    </w:pPr>
  </w:style>
  <w:style w:type="character" w:customStyle="1" w:styleId="HeaderChar">
    <w:name w:val="Header Char"/>
    <w:basedOn w:val="DefaultParagraphFont"/>
    <w:link w:val="Header"/>
    <w:uiPriority w:val="99"/>
    <w:rsid w:val="00C40BE6"/>
    <w:rPr>
      <w:rFonts w:cstheme="minorBidi"/>
      <w:sz w:val="24"/>
      <w:szCs w:val="22"/>
    </w:rPr>
  </w:style>
  <w:style w:type="paragraph" w:styleId="Footer">
    <w:name w:val="footer"/>
    <w:basedOn w:val="Normal"/>
    <w:link w:val="FooterChar"/>
    <w:uiPriority w:val="99"/>
    <w:unhideWhenUsed/>
    <w:rsid w:val="00C40BE6"/>
    <w:pPr>
      <w:tabs>
        <w:tab w:val="center" w:pos="4680"/>
        <w:tab w:val="right" w:pos="9360"/>
      </w:tabs>
      <w:spacing w:line="240" w:lineRule="auto"/>
    </w:pPr>
  </w:style>
  <w:style w:type="character" w:customStyle="1" w:styleId="FooterChar">
    <w:name w:val="Footer Char"/>
    <w:basedOn w:val="DefaultParagraphFont"/>
    <w:link w:val="Footer"/>
    <w:uiPriority w:val="99"/>
    <w:rsid w:val="00C40BE6"/>
    <w:rPr>
      <w:rFonts w:cstheme="minorBidi"/>
      <w:sz w:val="24"/>
      <w:szCs w:val="22"/>
    </w:rPr>
  </w:style>
  <w:style w:type="paragraph" w:styleId="NoSpacing">
    <w:name w:val="No Spacing"/>
    <w:uiPriority w:val="1"/>
    <w:qFormat/>
    <w:rsid w:val="00D4495B"/>
    <w:pPr>
      <w:spacing w:line="240" w:lineRule="auto"/>
    </w:pPr>
    <w:rPr>
      <w:rFonts w:asciiTheme="minorHAnsi" w:hAnsiTheme="minorHAnsi" w:cstheme="minorBidi"/>
      <w:sz w:val="22"/>
      <w:szCs w:val="22"/>
    </w:rPr>
  </w:style>
  <w:style w:type="table" w:styleId="TableGrid">
    <w:name w:val="Table Grid"/>
    <w:basedOn w:val="TableNormal"/>
    <w:uiPriority w:val="59"/>
    <w:rsid w:val="00D4495B"/>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61198"/>
    <w:rPr>
      <w:color w:val="0000FF" w:themeColor="hyperlink"/>
      <w:u w:val="single"/>
    </w:rPr>
  </w:style>
  <w:style w:type="table" w:customStyle="1" w:styleId="TableGrid1">
    <w:name w:val="Table Grid1"/>
    <w:basedOn w:val="TableNormal"/>
    <w:next w:val="TableGrid"/>
    <w:uiPriority w:val="39"/>
    <w:rsid w:val="00CF1AB3"/>
    <w:pPr>
      <w:spacing w:line="240" w:lineRule="auto"/>
    </w:pPr>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dnoteText">
    <w:name w:val="endnote text"/>
    <w:basedOn w:val="Normal"/>
    <w:link w:val="EndnoteTextChar"/>
    <w:uiPriority w:val="99"/>
    <w:unhideWhenUsed/>
    <w:rsid w:val="0033142D"/>
    <w:pPr>
      <w:spacing w:line="240" w:lineRule="auto"/>
    </w:pPr>
    <w:rPr>
      <w:sz w:val="20"/>
      <w:szCs w:val="20"/>
    </w:rPr>
  </w:style>
  <w:style w:type="character" w:customStyle="1" w:styleId="EndnoteTextChar">
    <w:name w:val="Endnote Text Char"/>
    <w:basedOn w:val="DefaultParagraphFont"/>
    <w:link w:val="EndnoteText"/>
    <w:uiPriority w:val="99"/>
    <w:rsid w:val="0033142D"/>
    <w:rPr>
      <w:rFonts w:cstheme="minorBidi"/>
    </w:rPr>
  </w:style>
  <w:style w:type="character" w:styleId="EndnoteReference">
    <w:name w:val="endnote reference"/>
    <w:basedOn w:val="DefaultParagraphFont"/>
    <w:uiPriority w:val="99"/>
    <w:semiHidden/>
    <w:unhideWhenUsed/>
    <w:rsid w:val="0033142D"/>
    <w:rPr>
      <w:vertAlign w:val="superscript"/>
    </w:rPr>
  </w:style>
  <w:style w:type="character" w:customStyle="1" w:styleId="Heading1Char">
    <w:name w:val="Heading 1 Char"/>
    <w:basedOn w:val="DefaultParagraphFont"/>
    <w:link w:val="Heading1"/>
    <w:uiPriority w:val="9"/>
    <w:rsid w:val="009412AF"/>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AC309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C309F"/>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141F24-2885-4512-88AB-1B955A469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1277</Words>
  <Characters>7282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Elsa Peterson1</dc:creator>
  <cp:lastModifiedBy>Randall, Alexandra</cp:lastModifiedBy>
  <cp:revision>12</cp:revision>
  <dcterms:created xsi:type="dcterms:W3CDTF">2016-12-01T21:13:00Z</dcterms:created>
  <dcterms:modified xsi:type="dcterms:W3CDTF">2016-12-02T00:25:00Z</dcterms:modified>
</cp:coreProperties>
</file>