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8"/>
      <w:bookmarkStart w:id="1" w:name="_GoBack"/>
      <w:bookmarkEnd w:id="0"/>
      <w:bookmarkEnd w:id="1"/>
    </w:p>
    <w:p w:rsidR="00000000" w:rsidRDefault="00E2403F">
      <w:pPr>
        <w:widowControl w:val="0"/>
        <w:autoSpaceDE w:val="0"/>
        <w:autoSpaceDN w:val="0"/>
        <w:adjustRightInd w:val="0"/>
        <w:spacing w:after="0" w:line="333" w:lineRule="exact"/>
        <w:ind w:left="2542"/>
        <w:rPr>
          <w:rFonts w:ascii="Times New Roman" w:hAnsi="Times New Roman" w:cs="Times New Roman"/>
          <w:sz w:val="24"/>
          <w:szCs w:val="24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71" w:after="0" w:line="333" w:lineRule="exact"/>
        <w:ind w:left="2542"/>
        <w:rPr>
          <w:rFonts w:ascii="Arial" w:hAnsi="Arial" w:cs="Arial"/>
          <w:color w:val="000000"/>
          <w:w w:val="114"/>
          <w:sz w:val="28"/>
          <w:szCs w:val="28"/>
        </w:rPr>
      </w:pPr>
      <w:r>
        <w:rPr>
          <w:rFonts w:ascii="Arial" w:hAnsi="Arial" w:cs="Arial"/>
          <w:color w:val="000000"/>
          <w:w w:val="114"/>
          <w:sz w:val="28"/>
          <w:szCs w:val="28"/>
        </w:rPr>
        <w:t xml:space="preserve">Chapter 2. Futures Markets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243"/>
        <w:jc w:val="both"/>
        <w:rPr>
          <w:rFonts w:ascii="Arial" w:hAnsi="Arial" w:cs="Arial"/>
          <w:color w:val="000000"/>
          <w:w w:val="114"/>
          <w:sz w:val="28"/>
          <w:szCs w:val="28"/>
        </w:rPr>
      </w:pPr>
    </w:p>
    <w:p w:rsidR="00000000" w:rsidRDefault="00E2403F">
      <w:pPr>
        <w:widowControl w:val="0"/>
        <w:tabs>
          <w:tab w:val="left" w:pos="498"/>
        </w:tabs>
        <w:autoSpaceDE w:val="0"/>
        <w:autoSpaceDN w:val="0"/>
        <w:adjustRightInd w:val="0"/>
        <w:spacing w:before="24" w:after="0" w:line="240" w:lineRule="exact"/>
        <w:ind w:left="243" w:right="12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1. Question :  What are </w:t>
      </w:r>
      <w:r>
        <w:rPr>
          <w:rFonts w:ascii="Arial" w:hAnsi="Arial" w:cs="Arial"/>
          <w:color w:val="000000"/>
          <w:spacing w:val="1"/>
          <w:sz w:val="20"/>
          <w:szCs w:val="20"/>
        </w:rPr>
        <w:t>“</w:t>
      </w:r>
      <w:r>
        <w:rPr>
          <w:rFonts w:ascii="Arial" w:hAnsi="Arial" w:cs="Arial"/>
          <w:color w:val="000000"/>
          <w:spacing w:val="1"/>
          <w:sz w:val="20"/>
          <w:szCs w:val="20"/>
        </w:rPr>
        <w:t>delivery options</w:t>
      </w:r>
      <w:r>
        <w:rPr>
          <w:rFonts w:ascii="Arial" w:hAnsi="Arial" w:cs="Arial"/>
          <w:color w:val="000000"/>
          <w:spacing w:val="1"/>
          <w:sz w:val="20"/>
          <w:szCs w:val="20"/>
        </w:rPr>
        <w:t>”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in a futures contract? Generally, why are delivery options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provided to the short but not to the long position?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49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 xml:space="preserve">Answer:  At settlement of a futures contract, the contract calls for the buyer to pay the seller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the delivery price in exchange for the seller delivering to the buyer the specified grade of the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>underlying. Delivery options allow the short position to sub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stitute an alternative grade or quality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for the standard quality, at an adjustment in the delivery price. The futures contract specification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lists the alternative deliverable grades and describes how the price will be adjusted for each grade.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38" w:lineRule="exact"/>
        <w:ind w:left="498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Delivery 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ptions are provided because specifying the deliverable grade narrowly in a commodity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  <w:t xml:space="preserve">futures contract may limit overall supply and facilitate market corners or squeezes.  Corners and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>squeezes are market manipulation attempts in which the manipulator take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s on more long positions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in a given futures contract than the short position has ability to make delivery.  This is achieved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by the long either controlling all of the available spot supply (a </w:t>
      </w:r>
      <w:r>
        <w:rPr>
          <w:rFonts w:ascii="Arial" w:hAnsi="Arial" w:cs="Arial"/>
          <w:color w:val="000000"/>
          <w:w w:val="102"/>
          <w:sz w:val="20"/>
          <w:szCs w:val="20"/>
        </w:rPr>
        <w:t>“</w:t>
      </w:r>
      <w:r>
        <w:rPr>
          <w:rFonts w:ascii="Arial" w:hAnsi="Arial" w:cs="Arial"/>
          <w:color w:val="000000"/>
          <w:w w:val="102"/>
          <w:sz w:val="20"/>
          <w:szCs w:val="20"/>
        </w:rPr>
        <w:t>corner</w:t>
      </w:r>
      <w:r>
        <w:rPr>
          <w:rFonts w:ascii="Arial" w:hAnsi="Arial" w:cs="Arial"/>
          <w:color w:val="000000"/>
          <w:w w:val="102"/>
          <w:sz w:val="20"/>
          <w:szCs w:val="20"/>
        </w:rPr>
        <w:t>”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) or at least a sufficient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quantity so that the short</w:t>
      </w:r>
      <w:r>
        <w:rPr>
          <w:rFonts w:ascii="Arial" w:hAnsi="Arial" w:cs="Arial"/>
          <w:color w:val="000000"/>
          <w:sz w:val="20"/>
          <w:szCs w:val="20"/>
        </w:rPr>
        <w:t xml:space="preserve"> position has difficulty finding adequate deliverable supply (a </w:t>
      </w:r>
      <w:r>
        <w:rPr>
          <w:rFonts w:ascii="Arial" w:hAnsi="Arial" w:cs="Arial"/>
          <w:color w:val="000000"/>
          <w:sz w:val="20"/>
          <w:szCs w:val="20"/>
        </w:rPr>
        <w:t>“</w:t>
      </w:r>
      <w:r>
        <w:rPr>
          <w:rFonts w:ascii="Arial" w:hAnsi="Arial" w:cs="Arial"/>
          <w:color w:val="000000"/>
          <w:sz w:val="20"/>
          <w:szCs w:val="20"/>
        </w:rPr>
        <w:t>squeeze</w:t>
      </w:r>
      <w:r>
        <w:rPr>
          <w:rFonts w:ascii="Arial" w:hAnsi="Arial" w:cs="Arial"/>
          <w:color w:val="000000"/>
          <w:sz w:val="20"/>
          <w:szCs w:val="20"/>
        </w:rPr>
        <w:t>”</w:t>
      </w:r>
      <w:r>
        <w:rPr>
          <w:rFonts w:ascii="Arial" w:hAnsi="Arial" w:cs="Arial"/>
          <w:color w:val="000000"/>
          <w:sz w:val="20"/>
          <w:szCs w:val="20"/>
        </w:rPr>
        <w:t xml:space="preserve">).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In a successful attempt, the price of the commodity is driven up by the lack of supply. The short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w w:val="106"/>
          <w:sz w:val="20"/>
          <w:szCs w:val="20"/>
        </w:rPr>
        <w:t>position must buy the required quantity for delivery at a high price and to sell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 it back to the </w:t>
      </w:r>
      <w:r>
        <w:rPr>
          <w:rFonts w:ascii="Arial" w:hAnsi="Arial" w:cs="Arial"/>
          <w:color w:val="000000"/>
          <w:w w:val="106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long position at the fixed price agreed to in the contract(or equivalently must compensate the long </w:t>
      </w:r>
      <w:r>
        <w:rPr>
          <w:rFonts w:ascii="Arial" w:hAnsi="Arial" w:cs="Arial"/>
          <w:color w:val="000000"/>
          <w:sz w:val="20"/>
          <w:szCs w:val="20"/>
        </w:rPr>
        <w:br/>
        <w:t xml:space="preserve">position for the difference in prices). The provision of delivery options reduces the opportunity for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>such behavior by the long position.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For exactly the same reason, delivery options are provided only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  <w:t xml:space="preserve">to the short position and not the long.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4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4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9" w:after="0" w:line="230" w:lineRule="exact"/>
        <w:ind w:left="243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2. Question :  How do delivery options affect the relationship of futures prices to forward prices?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498" w:right="12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Answer:  The delivery option is an option available only to the short position. The profit oppor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tunity presented by delivery options to the short position comes at the expense of the long position. </w:t>
      </w:r>
      <w:r>
        <w:rPr>
          <w:rFonts w:ascii="Arial" w:hAnsi="Arial" w:cs="Arial"/>
          <w:color w:val="000000"/>
          <w:w w:val="102"/>
          <w:sz w:val="20"/>
          <w:szCs w:val="20"/>
        </w:rPr>
        <w:t>Other things being equal, the presence of delivery options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means that the futures price will be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lower than the forward price for a contract written on the standard grade. The presence of delivery </w:t>
      </w:r>
      <w:r>
        <w:rPr>
          <w:rFonts w:ascii="Arial" w:hAnsi="Arial" w:cs="Arial"/>
          <w:color w:val="000000"/>
          <w:sz w:val="20"/>
          <w:szCs w:val="20"/>
        </w:rPr>
        <w:t xml:space="preserve">options makes the futures contract more attractive to the short (who cannot lose from having this </w:t>
      </w:r>
      <w:r>
        <w:rPr>
          <w:rFonts w:ascii="Arial" w:hAnsi="Arial" w:cs="Arial"/>
          <w:color w:val="000000"/>
          <w:spacing w:val="1"/>
          <w:sz w:val="20"/>
          <w:szCs w:val="20"/>
        </w:rPr>
        <w:t>extra option), but l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ess attractive to the long. With fewer buyers (long positions) and more sellers (short positions), the futures price will be lower than the forward price.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243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E2403F">
      <w:pPr>
        <w:widowControl w:val="0"/>
        <w:tabs>
          <w:tab w:val="left" w:pos="498"/>
        </w:tabs>
        <w:autoSpaceDE w:val="0"/>
        <w:autoSpaceDN w:val="0"/>
        <w:adjustRightInd w:val="0"/>
        <w:spacing w:before="240" w:after="0" w:line="240" w:lineRule="exact"/>
        <w:ind w:left="243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3. Question :  To what do the following terms refer: initial margin, maintenence margin, and vari-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ation margin?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49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Answer:  An investor opening a futures account is required to deposit a specified amount of cash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into an account called the margin account.  The amount deposited initially is called the initial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margin.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49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 the end of each day, the balance</w:t>
      </w:r>
      <w:r>
        <w:rPr>
          <w:rFonts w:ascii="Arial" w:hAnsi="Arial" w:cs="Arial"/>
          <w:color w:val="000000"/>
          <w:sz w:val="20"/>
          <w:szCs w:val="20"/>
        </w:rPr>
        <w:t xml:space="preserve"> in the margin account is adjusted to reflect the investor gains and losses from futures price movements over the day.  This process is called marking-to-market. The changes to the margin account are called variation margin.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49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A critical minimum balance amo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unt, called the maintenance margin is specified for the margin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account.  If the balance in the margin account falls below this level, then the investor receives a 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margin call requiring the account to be topped up back to the level of the initial margin; if the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top-up does not occur, the account is closed out.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4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4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9" w:after="0" w:line="230" w:lineRule="exact"/>
        <w:ind w:left="243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4. Question :  What are price ticks? </w:t>
      </w:r>
      <w:r>
        <w:rPr>
          <w:noProof/>
        </w:rPr>
        <w:pict>
          <v:line id="_x0000_s1026" style="position:absolute;left:0;text-align:left;z-index:-251658240;mso-position-horizontal-relative:page;mso-position-vertical-relative:page" from="96.9pt,383.6pt" to="525.6pt,383.6pt" o:allowincell="f" strokeweight=".14039mm"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57216;mso-position-horizontal-relative:page;mso-position-vertical-relative:page" from="96.9pt,507.15pt" to="525.6pt,507.15pt" o:allowincell="f" strokeweight=".14039mm"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56192;mso-position-horizontal-relative:page;mso-position-vertical-relative:page" from="96.9pt,686.45pt" to="525.6pt,686.45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3"/>
          <w:sz w:val="20"/>
          <w:szCs w:val="20"/>
        </w:rPr>
        <w:sectPr w:rsidR="00000000">
          <w:pgSz w:w="12240" w:h="15840"/>
          <w:pgMar w:top="-1440" w:right="1440" w:bottom="-20" w:left="144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946"/>
          <w:tab w:val="left" w:pos="89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bookmarkStart w:id="2" w:name="Pg9"/>
      <w:bookmarkEnd w:id="2"/>
      <w:r>
        <w:rPr>
          <w:rFonts w:ascii="Arial" w:hAnsi="Arial" w:cs="Arial"/>
          <w:color w:val="000000"/>
          <w:sz w:val="20"/>
          <w:szCs w:val="20"/>
        </w:rPr>
        <w:lastRenderedPageBreak/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8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51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03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Answer:  Exchanges typically place restrictions on the minimum amount by which prices may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change in either direction. These are known as price ticks and vary from contract to contract. In </w:t>
      </w:r>
      <w:r>
        <w:rPr>
          <w:rFonts w:ascii="Arial" w:hAnsi="Arial" w:cs="Arial"/>
          <w:color w:val="000000"/>
          <w:sz w:val="20"/>
          <w:szCs w:val="20"/>
        </w:rPr>
        <w:t>the US, the</w:t>
      </w:r>
      <w:r>
        <w:rPr>
          <w:rFonts w:ascii="Arial" w:hAnsi="Arial" w:cs="Arial"/>
          <w:color w:val="000000"/>
          <w:sz w:val="20"/>
          <w:szCs w:val="20"/>
        </w:rPr>
        <w:t xml:space="preserve"> price tick is usually around $10-$25 per contract.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9" w:after="0" w:line="230" w:lineRule="exact"/>
        <w:ind w:left="263"/>
        <w:rPr>
          <w:rFonts w:ascii="Arial" w:hAnsi="Arial" w:cs="Arial"/>
          <w:color w:val="000000"/>
          <w:w w:val="10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5. Question :  Explain price limits and why they exist.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Answer:  Exchanges often place restrictions on the maximum amount by which prices may fluctuate during a trading session. These are known as pri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ce limits. Price limits exhibit considerable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variation across contracts ranging from around $1,000 per contract in some cases to over $10,000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per contract in others.  In yet other cases, price limits may not exist at all, or may not be hard </w:t>
      </w:r>
      <w:r>
        <w:rPr>
          <w:rFonts w:ascii="Arial" w:hAnsi="Arial" w:cs="Arial"/>
          <w:color w:val="000000"/>
          <w:sz w:val="20"/>
          <w:szCs w:val="20"/>
        </w:rPr>
        <w:t>limits, operati</w:t>
      </w:r>
      <w:r>
        <w:rPr>
          <w:rFonts w:ascii="Arial" w:hAnsi="Arial" w:cs="Arial"/>
          <w:color w:val="000000"/>
          <w:sz w:val="20"/>
          <w:szCs w:val="20"/>
        </w:rPr>
        <w:t xml:space="preserve">ng, instead, in a flexible manner.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Price limits exist for the same reason as circuit breakers on the NYSE. They are aimed at preventing </w:t>
      </w:r>
      <w:r>
        <w:rPr>
          <w:rFonts w:ascii="Arial" w:hAnsi="Arial" w:cs="Arial"/>
          <w:color w:val="000000"/>
          <w:spacing w:val="-3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panics in the market, and are a function of the usual levels of volatility for the asset underlying the </w:t>
      </w:r>
      <w:r>
        <w:rPr>
          <w:rFonts w:ascii="Arial" w:hAnsi="Arial" w:cs="Arial"/>
          <w:color w:val="000000"/>
          <w:sz w:val="20"/>
          <w:szCs w:val="20"/>
        </w:rPr>
        <w:br/>
        <w:t xml:space="preserve">contract.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263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40" w:after="0" w:line="240" w:lineRule="exact"/>
        <w:ind w:left="263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6. Question :  What are position limits in futures markets? Why do we need these? Are they effective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 xml:space="preserve">for the objective you state, or can you think of better ways to achieve the objective? </w:t>
      </w:r>
    </w:p>
    <w:p w:rsidR="00000000" w:rsidRDefault="00E2403F">
      <w:pPr>
        <w:widowControl w:val="0"/>
        <w:autoSpaceDE w:val="0"/>
        <w:autoSpaceDN w:val="0"/>
        <w:adjustRightInd w:val="0"/>
        <w:spacing w:before="60" w:after="0" w:line="240" w:lineRule="exact"/>
        <w:ind w:left="51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Answer:  To reduce the possibility of market disruption and to pr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event any single trader from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excercising undue influence on prices, exchanges and regulators limit the maximum number of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speculative positions an investor may hold.  These are called position limits.  Position limits vary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>from contract to contract. An i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mportant determinant of the limits is the likely physical supply of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the underlying commodity.  Most commodity futures contracts involve position limits, whereas in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>markets where supply is not a constraint (e.g., Treasury or currency futures), there are o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ften no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position limits. Also, investors who qualify as bonafide hedgers do not normally face position limits,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 xml:space="preserve">though in practice this may mean that they are allowed much higher limits than speculators.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Position limits in single contracts may not be eff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ective in controlling overall counterparty risk, since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  <w:t>they do not account for the other aspects of the trader</w:t>
      </w:r>
      <w:r>
        <w:rPr>
          <w:rFonts w:ascii="Arial" w:hAnsi="Arial" w:cs="Arial"/>
          <w:color w:val="000000"/>
          <w:spacing w:val="-1"/>
          <w:sz w:val="20"/>
          <w:szCs w:val="20"/>
        </w:rPr>
        <w:t>’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s portfolio which may contain risk-enhancing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or mitigating positions, depending on the correlation of the various components of the portfolio.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Other measures such as Value-at-Risk (to be studied in Chapter 20) may be more useful as they </w:t>
      </w:r>
      <w:r>
        <w:rPr>
          <w:rFonts w:ascii="Arial" w:hAnsi="Arial" w:cs="Arial"/>
          <w:color w:val="000000"/>
          <w:sz w:val="20"/>
          <w:szCs w:val="20"/>
        </w:rPr>
        <w:br/>
        <w:t xml:space="preserve">reflect the correct economic risk in contracts are usually better ways of managing total risk.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263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40" w:after="0" w:line="240" w:lineRule="exact"/>
        <w:ind w:left="263" w:right="129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7. Question :  What are the different ways in which futures con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tracts may be settled? Explain why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these exist.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Answer:  Futures contracts may be settled (a) by delivery, (b) in cash, and (c) by exchange of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physicals.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most common is physical delivery, where the short position actually delivers the asset to the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long.  For contracts settled by physical delivery, delivery may be effected on any day during the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delivery month.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For some financial futures contracts, esp</w:t>
      </w:r>
      <w:r>
        <w:rPr>
          <w:rFonts w:ascii="Arial" w:hAnsi="Arial" w:cs="Arial"/>
          <w:color w:val="000000"/>
          <w:sz w:val="20"/>
          <w:szCs w:val="20"/>
        </w:rPr>
        <w:t xml:space="preserve">ecially where physical delivery is a problem (stock index futures are an example), cash settlement is used.  In cash settlement, the two sides simply settle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the change in contract value in cash terms. For a numerical example of how cash settlement works, </w:t>
      </w:r>
      <w:r>
        <w:rPr>
          <w:rFonts w:ascii="Arial" w:hAnsi="Arial" w:cs="Arial"/>
          <w:color w:val="000000"/>
          <w:w w:val="102"/>
          <w:sz w:val="20"/>
          <w:szCs w:val="20"/>
        </w:rPr>
        <w:t>c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onsider a COMEX gold futures contract. </w:t>
      </w:r>
      <w:r>
        <w:rPr>
          <w:rFonts w:ascii="Arial" w:hAnsi="Arial" w:cs="Arial"/>
          <w:color w:val="000000"/>
          <w:w w:val="107"/>
          <w:sz w:val="20"/>
          <w:szCs w:val="20"/>
        </w:rPr>
        <w:t xml:space="preserve">(At the time of writing, COMEX gold futures are </w:t>
      </w:r>
      <w:r>
        <w:rPr>
          <w:rFonts w:ascii="Arial" w:hAnsi="Arial" w:cs="Arial"/>
          <w:color w:val="000000"/>
          <w:sz w:val="20"/>
          <w:szCs w:val="20"/>
        </w:rPr>
        <w:t xml:space="preserve">physically settled; we assume cash settlement only to illustrate the computations.)  Suppose you </w:t>
      </w:r>
      <w:r>
        <w:rPr>
          <w:rFonts w:ascii="Arial" w:hAnsi="Arial" w:cs="Arial"/>
          <w:color w:val="000000"/>
          <w:w w:val="102"/>
          <w:sz w:val="20"/>
          <w:szCs w:val="20"/>
        </w:rPr>
        <w:t>enter into a long gold futures contract at a futures price of $930 per o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z and the futures price at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maturity is $964 per oz. Then, by buying at $930, you have gained an amount of $(964 - 930) = </w:t>
      </w:r>
      <w:r>
        <w:rPr>
          <w:rFonts w:ascii="Arial" w:hAnsi="Arial" w:cs="Arial"/>
          <w:color w:val="000000"/>
          <w:spacing w:val="-1"/>
          <w:sz w:val="20"/>
          <w:szCs w:val="20"/>
        </w:rPr>
        <w:t>$34 per oz. If the contract is cash settled, you will receive $34 per oz in cash from the short futures position. Cash settlement takes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place through the margin account. </w:t>
      </w:r>
      <w:r>
        <w:rPr>
          <w:noProof/>
        </w:rPr>
        <w:pict>
          <v:line id="_x0000_s1029" style="position:absolute;left:0;text-align:left;z-index:-251655168;mso-position-horizontal-relative:page;mso-position-vertical-relative:page" from="96.9pt,158.45pt" to="525.6pt,158.45pt" o:allowincell="f" strokeweight=".14039mm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54144;mso-position-horizontal-relative:page;mso-position-vertical-relative:page" from="96.9pt,297.95pt" to="525.6pt,297.95pt" o:allowincell="f" strokeweight=".14039mm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53120;mso-position-horizontal-relative:page;mso-position-vertical-relative:page" from="96.9pt,509.15pt" to="525.6pt,509.15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946"/>
          <w:tab w:val="left" w:pos="89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z w:val="20"/>
          <w:szCs w:val="20"/>
        </w:rPr>
      </w:pPr>
      <w:bookmarkStart w:id="3" w:name="Pg10"/>
      <w:bookmarkEnd w:id="3"/>
      <w:r>
        <w:rPr>
          <w:rFonts w:ascii="Arial" w:hAnsi="Arial" w:cs="Arial"/>
          <w:color w:val="000000"/>
          <w:sz w:val="20"/>
          <w:szCs w:val="20"/>
        </w:rPr>
        <w:lastRenderedPageBreak/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9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518"/>
        <w:jc w:val="both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03" w:after="0" w:line="240" w:lineRule="exact"/>
        <w:ind w:left="518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Finally, a third method called exchange of physicals is also possible. This is where long and short 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positions with equal position sizes negotiate price and delivery terms off-exchange, and communicate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the details to the exchange. There are some restrictions on how EFPs may take place; in particular, they must involve physical delivery.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6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6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9" w:after="0" w:line="230" w:lineRule="exact"/>
        <w:ind w:left="263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 xml:space="preserve">8. Question :  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What is meant by open interest?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Answer:  The open interest measures the number of futures positions that have not yet been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reversed.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63"/>
        <w:rPr>
          <w:rFonts w:ascii="Arial" w:hAnsi="Arial" w:cs="Arial"/>
          <w:color w:val="000000"/>
          <w:spacing w:val="-7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19" w:after="0" w:line="230" w:lineRule="exact"/>
        <w:ind w:left="263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9. Question :  Discuss the liquidity and maturity of futures contracts.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Answer:  Liquidity is, in general, the ease of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getting in and out of a contract.  In general, most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futures contracts are highly liquid at short maturities but liquidity dries up as maturity increases.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One measure of liquidity for futures contracts (but not an infallible one) is the size of open inte</w:t>
      </w:r>
      <w:r>
        <w:rPr>
          <w:rFonts w:ascii="Arial" w:hAnsi="Arial" w:cs="Arial"/>
          <w:color w:val="000000"/>
          <w:sz w:val="20"/>
          <w:szCs w:val="20"/>
        </w:rPr>
        <w:t xml:space="preserve">rest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in that contract; a high open interest indicates a large number of participants and so a relatively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liquid contract.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00" w:after="0" w:line="240" w:lineRule="exact"/>
        <w:ind w:left="163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10. Question :  Describe the standard bond in the Treasury Bond futures contract on the CBoT and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the delivery option regarding coupons.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Answer:  The standard bond in the Treasury bond futures contract is one with a face value of </w:t>
      </w:r>
      <w:r>
        <w:rPr>
          <w:rFonts w:ascii="Arial" w:hAnsi="Arial" w:cs="Arial"/>
          <w:color w:val="000000"/>
          <w:sz w:val="20"/>
          <w:szCs w:val="20"/>
        </w:rPr>
        <w:t xml:space="preserve">$100,000, at least 15 years to maturity or first call, and a coupon of 6%. </w:t>
      </w:r>
    </w:p>
    <w:p w:rsidR="00000000" w:rsidRDefault="00E2403F">
      <w:pPr>
        <w:widowControl w:val="0"/>
        <w:autoSpaceDE w:val="0"/>
        <w:autoSpaceDN w:val="0"/>
        <w:adjustRightInd w:val="0"/>
        <w:spacing w:before="83" w:after="0" w:line="237" w:lineRule="exact"/>
        <w:ind w:left="51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Of the delivery options provided in the contrac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t, the most important is the </w:t>
      </w:r>
      <w:r>
        <w:rPr>
          <w:rFonts w:ascii="Arial" w:hAnsi="Arial" w:cs="Arial"/>
          <w:color w:val="000000"/>
          <w:w w:val="103"/>
          <w:sz w:val="20"/>
          <w:szCs w:val="20"/>
        </w:rPr>
        <w:t>“</w:t>
      </w:r>
      <w:r>
        <w:rPr>
          <w:rFonts w:ascii="Arial" w:hAnsi="Arial" w:cs="Arial"/>
          <w:color w:val="000000"/>
          <w:w w:val="103"/>
          <w:sz w:val="20"/>
          <w:szCs w:val="20"/>
        </w:rPr>
        <w:t>quality option</w:t>
      </w:r>
      <w:r>
        <w:rPr>
          <w:rFonts w:ascii="Arial" w:hAnsi="Arial" w:cs="Arial"/>
          <w:color w:val="000000"/>
          <w:w w:val="103"/>
          <w:sz w:val="20"/>
          <w:szCs w:val="20"/>
        </w:rPr>
        <w:t>”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 that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allows the short position to substitute any coupon for the standard 6%.  The price that the long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position has to pay is the quoted futures price times a conversion factor which depends on the bond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that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is actually delivered.  The conversion factor is calculated by discounting the cash flows from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  <w:t xml:space="preserve">the delivered bond at the standard 6% rate.  If the delivered bond (a) has a coupon equal to the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-3"/>
          <w:sz w:val="20"/>
          <w:szCs w:val="20"/>
        </w:rPr>
        <w:t>standard 6%, the conversion factor will be equal to one, since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we are then discounting 6% cash flows </w:t>
      </w:r>
      <w:r>
        <w:rPr>
          <w:rFonts w:ascii="Arial" w:hAnsi="Arial" w:cs="Arial"/>
          <w:color w:val="000000"/>
          <w:spacing w:val="-3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at a 6% rate; (b) has a coupon higher than the standard 6%, the conversion factor will be greater </w:t>
      </w:r>
      <w:r>
        <w:rPr>
          <w:rFonts w:ascii="Arial" w:hAnsi="Arial" w:cs="Arial"/>
          <w:color w:val="000000"/>
          <w:sz w:val="20"/>
          <w:szCs w:val="20"/>
        </w:rPr>
        <w:br/>
        <w:t xml:space="preserve">than one; (c) has a coupon less than the standard 6%, the conversion factor will be less than one.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>See Section 2.4 a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nd Chapter 6 for details on how the conversion factor is constructed.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21" w:after="0" w:line="240" w:lineRule="exact"/>
        <w:ind w:left="163" w:right="12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11. Question :  Suppose the delivered bond in the Treasury Bond futures contract has a remaining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maturity of 20 years and a 7% coupon. Assume the last coupon was just paid. What is i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ts conversion </w:t>
      </w:r>
      <w:r>
        <w:rPr>
          <w:rFonts w:ascii="Arial" w:hAnsi="Arial" w:cs="Arial"/>
          <w:color w:val="000000"/>
          <w:spacing w:val="-3"/>
          <w:sz w:val="20"/>
          <w:szCs w:val="20"/>
        </w:rPr>
        <w:br/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 xml:space="preserve">factor? </w:t>
      </w:r>
    </w:p>
    <w:p w:rsidR="00000000" w:rsidRDefault="00E2403F">
      <w:pPr>
        <w:widowControl w:val="0"/>
        <w:autoSpaceDE w:val="0"/>
        <w:autoSpaceDN w:val="0"/>
        <w:adjustRightInd w:val="0"/>
        <w:spacing w:before="69" w:after="0" w:line="230" w:lineRule="exact"/>
        <w:ind w:left="518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Answer:  The conversion factor is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autoSpaceDE w:val="0"/>
        <w:autoSpaceDN w:val="0"/>
        <w:adjustRightInd w:val="0"/>
        <w:spacing w:before="166" w:after="0" w:line="230" w:lineRule="exact"/>
        <w:ind w:left="1139"/>
        <w:rPr>
          <w:rFonts w:ascii="Arial" w:hAnsi="Arial" w:cs="Arial"/>
          <w:color w:val="000000"/>
          <w:w w:val="87"/>
          <w:sz w:val="20"/>
          <w:szCs w:val="20"/>
        </w:rPr>
      </w:pPr>
      <w:r>
        <w:rPr>
          <w:rFonts w:ascii="Arial" w:hAnsi="Arial" w:cs="Arial"/>
          <w:color w:val="000000"/>
          <w:w w:val="87"/>
          <w:sz w:val="20"/>
          <w:szCs w:val="20"/>
        </w:rPr>
        <w:lastRenderedPageBreak/>
        <w:t>1</w:t>
      </w:r>
    </w:p>
    <w:p w:rsidR="00000000" w:rsidRDefault="00E2403F">
      <w:pPr>
        <w:widowControl w:val="0"/>
        <w:autoSpaceDE w:val="0"/>
        <w:autoSpaceDN w:val="0"/>
        <w:adjustRightInd w:val="0"/>
        <w:spacing w:before="42" w:after="0" w:line="230" w:lineRule="exact"/>
        <w:ind w:left="1040"/>
        <w:rPr>
          <w:rFonts w:ascii="Arial" w:hAnsi="Arial" w:cs="Arial"/>
          <w:color w:val="000000"/>
          <w:spacing w:val="-7"/>
          <w:w w:val="92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2"/>
          <w:sz w:val="20"/>
          <w:szCs w:val="20"/>
        </w:rPr>
        <w:t>100</w:t>
      </w:r>
    </w:p>
    <w:p w:rsidR="00000000" w:rsidRDefault="00E2403F">
      <w:pPr>
        <w:widowControl w:val="0"/>
        <w:autoSpaceDE w:val="0"/>
        <w:autoSpaceDN w:val="0"/>
        <w:adjustRightInd w:val="0"/>
        <w:spacing w:before="20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2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[</w:t>
      </w:r>
    </w:p>
    <w:p w:rsidR="00000000" w:rsidRDefault="00E2403F">
      <w:pPr>
        <w:widowControl w:val="0"/>
        <w:tabs>
          <w:tab w:val="left" w:pos="1410"/>
        </w:tabs>
        <w:autoSpaceDE w:val="0"/>
        <w:autoSpaceDN w:val="0"/>
        <w:adjustRightInd w:val="0"/>
        <w:spacing w:after="0" w:line="160" w:lineRule="exact"/>
        <w:ind w:left="179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>3.5</w:t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  <w:t>3.5</w:t>
      </w:r>
    </w:p>
    <w:p w:rsidR="00000000" w:rsidRDefault="00E2403F">
      <w:pPr>
        <w:widowControl w:val="0"/>
        <w:autoSpaceDE w:val="0"/>
        <w:autoSpaceDN w:val="0"/>
        <w:adjustRightInd w:val="0"/>
        <w:spacing w:before="29" w:after="0" w:line="230" w:lineRule="exact"/>
        <w:ind w:left="129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1"/>
          <w:w w:val="126"/>
          <w:sz w:val="20"/>
          <w:szCs w:val="20"/>
        </w:rPr>
        <w:t>1.03</w:t>
      </w:r>
      <w:r>
        <w:rPr>
          <w:rFonts w:ascii="Arial" w:hAnsi="Arial" w:cs="Arial"/>
          <w:color w:val="000000"/>
          <w:spacing w:val="1"/>
          <w:w w:val="126"/>
          <w:sz w:val="30"/>
          <w:szCs w:val="30"/>
          <w:vertAlign w:val="superscript"/>
        </w:rPr>
        <w:t xml:space="preserve">+...+ </w:t>
      </w:r>
      <w:r>
        <w:rPr>
          <w:rFonts w:ascii="Arial" w:hAnsi="Arial" w:cs="Arial"/>
          <w:color w:val="000000"/>
          <w:spacing w:val="-5"/>
          <w:sz w:val="30"/>
          <w:szCs w:val="30"/>
          <w:vertAlign w:val="superscript"/>
        </w:rPr>
        <w:t>1.03</w:t>
      </w:r>
      <w:r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t>40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3238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br w:type="column"/>
      </w:r>
    </w:p>
    <w:p w:rsidR="00000000" w:rsidRDefault="00E2403F">
      <w:pPr>
        <w:widowControl w:val="0"/>
        <w:autoSpaceDE w:val="0"/>
        <w:autoSpaceDN w:val="0"/>
        <w:adjustRightInd w:val="0"/>
        <w:spacing w:before="71" w:after="0" w:line="230" w:lineRule="exact"/>
        <w:ind w:left="10"/>
        <w:rPr>
          <w:rFonts w:ascii="Arial" w:hAnsi="Arial" w:cs="Arial"/>
          <w:color w:val="000000"/>
          <w:w w:val="12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+</w:t>
      </w:r>
    </w:p>
    <w:p w:rsidR="00000000" w:rsidRDefault="00E2403F">
      <w:pPr>
        <w:widowControl w:val="0"/>
        <w:autoSpaceDE w:val="0"/>
        <w:autoSpaceDN w:val="0"/>
        <w:adjustRightInd w:val="0"/>
        <w:spacing w:before="20" w:after="0" w:line="230" w:lineRule="exact"/>
        <w:ind w:left="54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]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160" w:lineRule="exact"/>
        <w:ind w:left="112"/>
        <w:rPr>
          <w:rFonts w:ascii="Arial" w:hAnsi="Arial" w:cs="Arial"/>
          <w:color w:val="000000"/>
          <w:spacing w:val="-7"/>
          <w:w w:val="94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4"/>
          <w:sz w:val="20"/>
          <w:szCs w:val="20"/>
        </w:rPr>
        <w:t>100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160" w:lineRule="exact"/>
        <w:ind w:left="763"/>
        <w:rPr>
          <w:rFonts w:ascii="Arial" w:hAnsi="Arial" w:cs="Arial"/>
          <w:color w:val="000000"/>
          <w:w w:val="101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>= 1.1156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160" w:lineRule="exact"/>
        <w:ind w:left="10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>1.03</w:t>
      </w:r>
      <w:r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t xml:space="preserve">40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  <w:sectPr w:rsidR="00000000">
          <w:type w:val="continuous"/>
          <w:pgSz w:w="12240" w:h="15840"/>
          <w:pgMar w:top="-1440" w:right="1440" w:bottom="-20" w:left="1420" w:header="720" w:footer="720" w:gutter="0"/>
          <w:cols w:num="4" w:space="720" w:equalWidth="0">
            <w:col w:w="1346" w:space="40"/>
            <w:col w:w="1802" w:space="40"/>
            <w:col w:w="183" w:space="40"/>
            <w:col w:w="5769"/>
          </w:cols>
          <w:noEndnote/>
        </w:sect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5"/>
          <w:sz w:val="21"/>
          <w:szCs w:val="21"/>
          <w:vertAlign w:val="superscript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132" w:after="0" w:line="240" w:lineRule="exact"/>
        <w:ind w:left="163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12. Question :  Suppose there are</w:t>
      </w:r>
      <w:r>
        <w:rPr>
          <w:rFonts w:ascii="Arial" w:hAnsi="Arial" w:cs="Arial"/>
          <w:color w:val="000000"/>
          <w:sz w:val="20"/>
          <w:szCs w:val="20"/>
        </w:rPr>
        <w:t xml:space="preserve"> two deliverable bonds in the Treasury Bond futures contract, a 15-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year 8% coupon bond and a 22-year 8% coupon bond. Assume the last coupon on both bonds was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just paid. Which bond has the higher conversion factor? (Guess the answer first and then verif</w:t>
      </w:r>
      <w:r>
        <w:rPr>
          <w:rFonts w:ascii="Arial" w:hAnsi="Arial" w:cs="Arial"/>
          <w:color w:val="000000"/>
          <w:sz w:val="20"/>
          <w:szCs w:val="20"/>
        </w:rPr>
        <w:t xml:space="preserve">y it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 xml:space="preserve">by computation.)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Answer:  Exercise for the reader. (Some exercise solutions are left to the reader intentionally. It </w:t>
      </w:r>
      <w:r>
        <w:rPr>
          <w:rFonts w:ascii="Arial" w:hAnsi="Arial" w:cs="Arial"/>
          <w:color w:val="000000"/>
          <w:sz w:val="20"/>
          <w:szCs w:val="20"/>
        </w:rPr>
        <w:t xml:space="preserve">fosters reading the text in some detail.) </w:t>
      </w:r>
      <w:r>
        <w:rPr>
          <w:noProof/>
        </w:rPr>
        <w:pict>
          <v:line id="_x0000_s1032" style="position:absolute;left:0;text-align:left;z-index:-251652096;mso-position-horizontal-relative:page;mso-position-vertical-relative:page" from="96.9pt,170.05pt" to="525.6pt,170.05pt" o:allowincell="f" strokeweight=".14039mm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251651072;mso-position-horizontal-relative:page;mso-position-vertical-relative:page" from="96.9pt,232.35pt" to="525.6pt,232.35pt" o:allowincell="f" strokeweight=".14039mm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251650048;mso-position-horizontal-relative:page;mso-position-vertical-relative:page" from="96.9pt,330.55pt" to="525.6pt,330.55pt" o:allowincell="f" strokeweight=".14039mm">
            <w10:wrap anchorx="page" anchory="page"/>
          </v:line>
        </w:pict>
      </w:r>
      <w:r>
        <w:rPr>
          <w:noProof/>
        </w:rPr>
        <w:pict>
          <v:line id="_x0000_s1035" style="position:absolute;left:0;text-align:left;z-index:-251649024;mso-position-horizontal-relative:page;mso-position-vertical-relative:page" from="96.9pt,516.05pt" to="525.6pt,516.05pt" o:allowincell="f" strokeweight=".14039mm">
            <w10:wrap anchorx="page" anchory="page"/>
          </v:line>
        </w:pict>
      </w:r>
      <w:r>
        <w:rPr>
          <w:noProof/>
        </w:rPr>
        <w:pict>
          <v:line id="_x0000_s1036" style="position:absolute;left:0;text-align:left;z-index:-251648000;mso-position-horizontal-relative:page;mso-position-vertical-relative:page" from="123pt,598.05pt" to="137.95pt,598.05pt" o:allowincell="f" strokeweight=".14039mm">
            <w10:wrap anchorx="page" anchory="page"/>
          </v:line>
        </w:pict>
      </w:r>
      <w:r>
        <w:rPr>
          <w:noProof/>
        </w:rPr>
        <w:pict>
          <v:line id="_x0000_s1037" style="position:absolute;left:0;text-align:left;z-index:-251646976;mso-position-horizontal-relative:page;mso-position-vertical-relative:page" from="147.25pt,598.05pt" to="164.95pt,598.05pt" o:allowincell="f" strokeweight=".14039mm">
            <w10:wrap anchorx="page" anchory="page"/>
          </v:line>
        </w:pict>
      </w:r>
      <w:r>
        <w:rPr>
          <w:noProof/>
        </w:rPr>
        <w:pict>
          <v:line id="_x0000_s1038" style="position:absolute;left:0;text-align:left;z-index:-251645952;mso-position-horizontal-relative:page;mso-position-vertical-relative:page" from="203.3pt,598.05pt" to="229.45pt,598.05pt" o:allowincell="f" strokeweight=".14039mm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251644928;mso-position-horizontal-relative:page;mso-position-vertical-relative:page" from="244.05pt,598.05pt" to="270.2pt,598.05pt" o:allowincell="f" strokeweight=".14039mm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251643904;mso-position-horizontal-relative:page;mso-position-vertical-relative:page" from="96.9pt,622.45pt" to="525.6pt,622.45pt" o:allowincell="f" strokeweight=".14039mm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251642880;mso-position-horizontal-relative:page;mso-position-vertical-relative:page" from="96.9pt,720.65pt" to="525.6pt,720.65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1440" w:right="1440" w:bottom="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852"/>
          <w:tab w:val="left" w:pos="88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  <w:bookmarkStart w:id="4" w:name="Pg11"/>
      <w:bookmarkEnd w:id="4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10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03" w:after="0" w:line="240" w:lineRule="exact"/>
        <w:ind w:left="163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13. Question :  What is meant by the delivery grade in a commodity futures contract? What is the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problem with defining the delivery grade too narrowly?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Answer:  Since there are usually different qu</w:t>
      </w:r>
      <w:r>
        <w:rPr>
          <w:rFonts w:ascii="Arial" w:hAnsi="Arial" w:cs="Arial"/>
          <w:color w:val="000000"/>
          <w:sz w:val="20"/>
          <w:szCs w:val="20"/>
        </w:rPr>
        <w:t xml:space="preserve">alities of the same commodity (e.g., different purities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of gold), the delivery grade is specified in the contract to ensure that the buyer does not receive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substandard quality of the commodity on delivery.  But by specifying the deliverable grade too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>na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rrowly, corners and/or squeezes by the buyer are facilitated; these are situations in which the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long position in the futures contract also controls all or most of the deliverable grade of the spot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  <w:t xml:space="preserve">supply of the commodity).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40" w:after="0" w:line="240" w:lineRule="exact"/>
        <w:ind w:left="163" w:right="12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14. Question :  Identify the </w:t>
      </w:r>
      <w:r>
        <w:rPr>
          <w:rFonts w:ascii="Arial" w:hAnsi="Arial" w:cs="Arial"/>
          <w:color w:val="000000"/>
          <w:spacing w:val="1"/>
          <w:sz w:val="20"/>
          <w:szCs w:val="20"/>
        </w:rPr>
        <w:t>main institutional differences between futures contracts and forward con-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tracts.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Answer:  Forwards are over-the-counter (i.e., bilateral) contracts, while futures are exchange</w:t>
      </w:r>
      <w:r>
        <w:rPr>
          <w:rFonts w:ascii="Arial" w:hAnsi="Arial" w:cs="Arial"/>
          <w:color w:val="000000"/>
          <w:spacing w:val="1"/>
          <w:sz w:val="20"/>
          <w:szCs w:val="20"/>
        </w:rPr>
        <w:t>traded.  The interposition of the exchange between buyer and seller creates so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me differences in </w:t>
      </w:r>
      <w:r>
        <w:rPr>
          <w:rFonts w:ascii="Arial" w:hAnsi="Arial" w:cs="Arial"/>
          <w:color w:val="000000"/>
          <w:spacing w:val="-1"/>
          <w:sz w:val="20"/>
          <w:szCs w:val="20"/>
        </w:rPr>
        <w:t>the contracts, as the following table summarizes: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56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46" w:after="0" w:line="230" w:lineRule="exact"/>
        <w:ind w:left="1560"/>
        <w:rPr>
          <w:rFonts w:ascii="Arial" w:hAnsi="Arial" w:cs="Arial"/>
          <w:color w:val="000000"/>
          <w:w w:val="109"/>
          <w:sz w:val="20"/>
          <w:szCs w:val="20"/>
        </w:rPr>
      </w:pPr>
      <w:r>
        <w:rPr>
          <w:rFonts w:ascii="Arial" w:hAnsi="Arial" w:cs="Arial"/>
          <w:color w:val="000000"/>
          <w:w w:val="109"/>
          <w:sz w:val="20"/>
          <w:szCs w:val="20"/>
        </w:rPr>
        <w:t>Futures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9" w:lineRule="exact"/>
        <w:ind w:left="1560"/>
        <w:rPr>
          <w:rFonts w:ascii="Arial" w:hAnsi="Arial" w:cs="Arial"/>
          <w:color w:val="000000"/>
          <w:w w:val="109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3" w:after="0" w:line="239" w:lineRule="exact"/>
        <w:ind w:left="1560" w:right="751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Exchange-traded </w:t>
      </w:r>
      <w:r>
        <w:rPr>
          <w:rFonts w:ascii="Arial" w:hAnsi="Arial" w:cs="Arial"/>
          <w:color w:val="000000"/>
          <w:spacing w:val="-4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>Can reverse unilaterally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56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</w:p>
    <w:p w:rsidR="00000000" w:rsidRDefault="00E2403F">
      <w:pPr>
        <w:widowControl w:val="0"/>
        <w:autoSpaceDE w:val="0"/>
        <w:autoSpaceDN w:val="0"/>
        <w:adjustRightInd w:val="0"/>
        <w:spacing w:before="46" w:after="0" w:line="230" w:lineRule="exact"/>
        <w:ind w:left="10"/>
        <w:rPr>
          <w:rFonts w:ascii="Arial" w:hAnsi="Arial" w:cs="Arial"/>
          <w:color w:val="000000"/>
          <w:w w:val="107"/>
          <w:sz w:val="20"/>
          <w:szCs w:val="20"/>
        </w:rPr>
      </w:pPr>
      <w:r>
        <w:rPr>
          <w:rFonts w:ascii="Arial" w:hAnsi="Arial" w:cs="Arial"/>
          <w:color w:val="000000"/>
          <w:w w:val="107"/>
          <w:sz w:val="20"/>
          <w:szCs w:val="20"/>
        </w:rPr>
        <w:t>Forwards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560"/>
        <w:rPr>
          <w:rFonts w:ascii="Arial" w:hAnsi="Arial" w:cs="Arial"/>
          <w:color w:val="000000"/>
          <w:w w:val="107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19" w:after="0" w:line="230" w:lineRule="exact"/>
        <w:ind w:left="10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Over-the-counter</w:t>
      </w:r>
    </w:p>
    <w:p w:rsidR="00000000" w:rsidRDefault="00E2403F">
      <w:pPr>
        <w:widowControl w:val="0"/>
        <w:autoSpaceDE w:val="0"/>
        <w:autoSpaceDN w:val="0"/>
        <w:adjustRightInd w:val="0"/>
        <w:spacing w:before="2" w:after="0" w:line="239" w:lineRule="exact"/>
        <w:ind w:left="10" w:right="1132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Can unwind with original counterparty, but not unilaterally reverse (e.g., by</w:t>
      </w:r>
    </w:p>
    <w:p w:rsidR="00000000" w:rsidRDefault="00E2403F">
      <w:pPr>
        <w:widowControl w:val="0"/>
        <w:autoSpaceDE w:val="0"/>
        <w:autoSpaceDN w:val="0"/>
        <w:adjustRightInd w:val="0"/>
        <w:spacing w:before="8" w:after="0" w:line="230" w:lineRule="exact"/>
        <w:ind w:left="10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offsetting with a third party)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w w:val="102"/>
          <w:sz w:val="20"/>
          <w:szCs w:val="20"/>
        </w:rPr>
        <w:sectPr w:rsidR="00000000">
          <w:type w:val="continuous"/>
          <w:pgSz w:w="12240" w:h="15840"/>
          <w:pgMar w:top="-1440" w:right="1440" w:bottom="-20" w:left="1420" w:header="720" w:footer="720" w:gutter="0"/>
          <w:cols w:num="2" w:space="720" w:equalWidth="0">
            <w:col w:w="4429" w:space="160"/>
            <w:col w:w="4631"/>
          </w:cols>
          <w:noEndnote/>
        </w:sectPr>
      </w:pPr>
    </w:p>
    <w:p w:rsidR="00000000" w:rsidRDefault="00E2403F">
      <w:pPr>
        <w:widowControl w:val="0"/>
        <w:autoSpaceDE w:val="0"/>
        <w:autoSpaceDN w:val="0"/>
        <w:adjustRightInd w:val="0"/>
        <w:spacing w:before="9" w:after="0" w:line="230" w:lineRule="exact"/>
        <w:ind w:left="1560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>Default risk limited to exchange   Counterparty default risk exists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2"/>
          <w:sz w:val="20"/>
          <w:szCs w:val="20"/>
        </w:rPr>
        <w:sectPr w:rsidR="00000000">
          <w:type w:val="continuous"/>
          <w:pgSz w:w="12240" w:h="15840"/>
          <w:pgMar w:top="1440" w:right="1440" w:bottom="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autoSpaceDE w:val="0"/>
        <w:autoSpaceDN w:val="0"/>
        <w:adjustRightInd w:val="0"/>
        <w:spacing w:before="9" w:after="0" w:line="230" w:lineRule="exact"/>
        <w:ind w:left="1560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Margin payments required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9" w:lineRule="exact"/>
        <w:ind w:left="1560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" w:after="0" w:line="239" w:lineRule="exact"/>
        <w:ind w:left="1560" w:right="205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Standardized contracts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>Large numbers of participants</w:t>
      </w:r>
    </w:p>
    <w:p w:rsidR="00000000" w:rsidRDefault="00E2403F">
      <w:pPr>
        <w:widowControl w:val="0"/>
        <w:autoSpaceDE w:val="0"/>
        <w:autoSpaceDN w:val="0"/>
        <w:adjustRightInd w:val="0"/>
        <w:spacing w:before="9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lastRenderedPageBreak/>
        <w:t>No margin payments, but</w:t>
      </w:r>
    </w:p>
    <w:p w:rsidR="00000000" w:rsidRDefault="00E2403F">
      <w:pPr>
        <w:widowControl w:val="0"/>
        <w:autoSpaceDE w:val="0"/>
        <w:autoSpaceDN w:val="0"/>
        <w:adjustRightInd w:val="0"/>
        <w:spacing w:before="2" w:after="0" w:line="239" w:lineRule="exact"/>
        <w:ind w:left="10" w:right="1385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collatera</w:t>
      </w:r>
      <w:r>
        <w:rPr>
          <w:rFonts w:ascii="Arial" w:hAnsi="Arial" w:cs="Arial"/>
          <w:color w:val="000000"/>
          <w:sz w:val="20"/>
          <w:szCs w:val="20"/>
        </w:rPr>
        <w:t xml:space="preserve">l posting may be required </w:t>
      </w:r>
      <w:r>
        <w:rPr>
          <w:rFonts w:ascii="Arial" w:hAnsi="Arial" w:cs="Arial"/>
          <w:color w:val="000000"/>
          <w:sz w:val="20"/>
          <w:szCs w:val="20"/>
        </w:rPr>
        <w:br/>
        <w:t xml:space="preserve">Not standardized; fully customizable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>Participation generally limited to</w:t>
      </w:r>
    </w:p>
    <w:p w:rsidR="00000000" w:rsidRDefault="00E2403F">
      <w:pPr>
        <w:widowControl w:val="0"/>
        <w:autoSpaceDE w:val="0"/>
        <w:autoSpaceDN w:val="0"/>
        <w:adjustRightInd w:val="0"/>
        <w:spacing w:before="9" w:after="0" w:line="230" w:lineRule="exact"/>
        <w:ind w:left="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institutions and wealthy investors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-1440" w:right="1440" w:bottom="-20" w:left="1420" w:header="720" w:footer="720" w:gutter="0"/>
          <w:cols w:num="2" w:space="720" w:equalWidth="0">
            <w:col w:w="4429" w:space="160"/>
            <w:col w:w="4631"/>
          </w:cols>
          <w:noEndnote/>
        </w:sect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44" w:after="0" w:line="240" w:lineRule="exact"/>
        <w:ind w:left="163" w:right="12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w w:val="106"/>
          <w:sz w:val="20"/>
          <w:szCs w:val="20"/>
        </w:rPr>
        <w:t xml:space="preserve">15. Question :  Explain the term </w:t>
      </w:r>
      <w:r>
        <w:rPr>
          <w:rFonts w:ascii="Arial" w:hAnsi="Arial" w:cs="Arial"/>
          <w:color w:val="000000"/>
          <w:w w:val="106"/>
          <w:sz w:val="20"/>
          <w:szCs w:val="20"/>
        </w:rPr>
        <w:t>“</w:t>
      </w:r>
      <w:r>
        <w:rPr>
          <w:rFonts w:ascii="Arial" w:hAnsi="Arial" w:cs="Arial"/>
          <w:color w:val="000000"/>
          <w:w w:val="106"/>
          <w:sz w:val="20"/>
          <w:szCs w:val="20"/>
        </w:rPr>
        <w:t>delivery options.</w:t>
      </w:r>
      <w:r>
        <w:rPr>
          <w:rFonts w:ascii="Arial" w:hAnsi="Arial" w:cs="Arial"/>
          <w:color w:val="000000"/>
          <w:w w:val="106"/>
          <w:sz w:val="20"/>
          <w:szCs w:val="20"/>
        </w:rPr>
        <w:t>”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  What is the rationale for providing d</w:t>
      </w:r>
      <w:r>
        <w:rPr>
          <w:rFonts w:ascii="Arial" w:hAnsi="Arial" w:cs="Arial"/>
          <w:color w:val="000000"/>
          <w:w w:val="106"/>
          <w:sz w:val="20"/>
          <w:szCs w:val="20"/>
        </w:rPr>
        <w:t xml:space="preserve">elivery </w:t>
      </w:r>
      <w:r>
        <w:rPr>
          <w:rFonts w:ascii="Arial" w:hAnsi="Arial" w:cs="Arial"/>
          <w:color w:val="000000"/>
          <w:w w:val="106"/>
          <w:sz w:val="20"/>
          <w:szCs w:val="20"/>
        </w:rPr>
        <w:br/>
      </w:r>
      <w:r>
        <w:rPr>
          <w:rFonts w:ascii="Arial" w:hAnsi="Arial" w:cs="Arial"/>
          <w:color w:val="000000"/>
          <w:w w:val="106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options to the short position in futures contracts? What disadvantages for hedging are created by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the presence of delivery options? For valuation?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Answer:  Delivery options are choices provided to the short position in futures markets.  They </w:t>
      </w:r>
      <w:r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llow the short position to substitute a different grade for the standardized grade. (The price to be paid by the long position upon delivery is adjusted to reflect this substitution.)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The main advantages of delivery options are that they make corners and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squeezes by the long </w:t>
      </w:r>
      <w:r>
        <w:rPr>
          <w:rFonts w:ascii="Arial" w:hAnsi="Arial" w:cs="Arial"/>
          <w:color w:val="000000"/>
          <w:sz w:val="20"/>
          <w:szCs w:val="20"/>
        </w:rPr>
        <w:t xml:space="preserve">position more difficult, and, therefore, increase market integrity.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 xml:space="preserve">From a hedging standpoint, delivery options degrade the quality of hedge provided: the long position cannot be sure of the quality of commodity it will receive.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Delivery options complicate valuation.  The futures price will depend on not just the standard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grade, but on the </w:t>
      </w:r>
      <w:r>
        <w:rPr>
          <w:rFonts w:ascii="Arial" w:hAnsi="Arial" w:cs="Arial"/>
          <w:color w:val="000000"/>
          <w:w w:val="102"/>
          <w:sz w:val="20"/>
          <w:szCs w:val="20"/>
        </w:rPr>
        <w:t>“</w:t>
      </w:r>
      <w:r>
        <w:rPr>
          <w:rFonts w:ascii="Arial" w:hAnsi="Arial" w:cs="Arial"/>
          <w:color w:val="000000"/>
          <w:w w:val="102"/>
          <w:sz w:val="20"/>
          <w:szCs w:val="20"/>
        </w:rPr>
        <w:t>cheapest-to-deliver</w:t>
      </w:r>
      <w:r>
        <w:rPr>
          <w:rFonts w:ascii="Arial" w:hAnsi="Arial" w:cs="Arial"/>
          <w:color w:val="000000"/>
          <w:w w:val="102"/>
          <w:sz w:val="20"/>
          <w:szCs w:val="20"/>
        </w:rPr>
        <w:t>”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grade (i.e., on the grade that the short position will find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-3"/>
          <w:sz w:val="20"/>
          <w:szCs w:val="20"/>
        </w:rPr>
        <w:t>most profitable to deliver, given the price-adjustments for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 each deliverable grade and the spot prices </w:t>
      </w:r>
      <w:r>
        <w:rPr>
          <w:rFonts w:ascii="Arial" w:hAnsi="Arial" w:cs="Arial"/>
          <w:color w:val="000000"/>
          <w:spacing w:val="-3"/>
          <w:sz w:val="20"/>
          <w:szCs w:val="20"/>
        </w:rPr>
        <w:br/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of each grade).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20" w:after="0" w:line="240" w:lineRule="exact"/>
        <w:ind w:left="163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 xml:space="preserve">16. Question :  What is the </w:t>
      </w:r>
      <w:r>
        <w:rPr>
          <w:rFonts w:ascii="Arial" w:hAnsi="Arial" w:cs="Arial"/>
          <w:color w:val="000000"/>
          <w:w w:val="105"/>
          <w:sz w:val="20"/>
          <w:szCs w:val="20"/>
        </w:rPr>
        <w:t>“</w:t>
      </w:r>
      <w:r>
        <w:rPr>
          <w:rFonts w:ascii="Arial" w:hAnsi="Arial" w:cs="Arial"/>
          <w:color w:val="000000"/>
          <w:w w:val="105"/>
          <w:sz w:val="20"/>
          <w:szCs w:val="20"/>
        </w:rPr>
        <w:t>closing out</w:t>
      </w:r>
      <w:r>
        <w:rPr>
          <w:rFonts w:ascii="Arial" w:hAnsi="Arial" w:cs="Arial"/>
          <w:color w:val="000000"/>
          <w:w w:val="105"/>
          <w:sz w:val="20"/>
          <w:szCs w:val="20"/>
        </w:rPr>
        <w:t>”</w:t>
      </w:r>
      <w:r>
        <w:rPr>
          <w:rFonts w:ascii="Arial" w:hAnsi="Arial" w:cs="Arial"/>
          <w:color w:val="000000"/>
          <w:w w:val="105"/>
          <w:sz w:val="20"/>
          <w:szCs w:val="20"/>
        </w:rPr>
        <w:t xml:space="preserve"> of a position in futures markets?  Why is closing out of </w:t>
      </w:r>
      <w:r>
        <w:rPr>
          <w:rFonts w:ascii="Arial" w:hAnsi="Arial" w:cs="Arial"/>
          <w:color w:val="000000"/>
          <w:w w:val="105"/>
          <w:sz w:val="20"/>
          <w:szCs w:val="20"/>
        </w:rPr>
        <w:br/>
      </w:r>
      <w:r>
        <w:rPr>
          <w:rFonts w:ascii="Arial" w:hAnsi="Arial" w:cs="Arial"/>
          <w:color w:val="000000"/>
          <w:w w:val="105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>contracts permitted in futures markets? Why is unilateral transfer or sale of the contract 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ypically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not allowed in forward markets? </w:t>
      </w:r>
      <w:r>
        <w:rPr>
          <w:noProof/>
        </w:rPr>
        <w:pict>
          <v:line id="_x0000_s1042" style="position:absolute;left:0;text-align:left;z-index:-251641856;mso-position-horizontal-relative:page;mso-position-vertical-relative:page" from="96.9pt,222.2pt" to="525.6pt,222.2pt" o:allowincell="f" strokeweight=".14039mm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251640832;mso-position-horizontal-relative:page;mso-position-vertical-relative:page" from="96.9pt,469.6pt" to="525.6pt,469.6pt" o:allowincell="f" strokeweight=".14039mm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251639808;mso-position-horizontal-relative:page;mso-position-vertical-relative:page" from="96.9pt,676.8pt" to="525.6pt,676.8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1440" w:right="1440" w:bottom="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852"/>
          <w:tab w:val="left" w:pos="88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  <w:bookmarkStart w:id="5" w:name="Pg12"/>
      <w:bookmarkEnd w:id="5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11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518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03" w:after="0" w:line="240" w:lineRule="exact"/>
        <w:ind w:left="51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Answer:  To close out a position in a futures market, an investor must take an offsetting opposite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>position in the same contract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w w:val="101"/>
          <w:sz w:val="20"/>
          <w:szCs w:val="20"/>
        </w:rPr>
        <w:t xml:space="preserve">(For example, to close out a long position in 10 S&amp;P 500 index </w:t>
      </w:r>
      <w:r>
        <w:rPr>
          <w:rFonts w:ascii="Arial" w:hAnsi="Arial" w:cs="Arial"/>
          <w:color w:val="000000"/>
          <w:w w:val="101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futures contracts with expiry in March, an investor must take a short position in 10 S&amp;P 500 index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>futures contracts with expiry in March.) Once a position is closed out, the investor no lo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nger has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any obligations remaining.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Credit risk is key to allowing investors to close out contracts. In a futures exchange, the exchange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interposes itself between buyer and seller as the guarantor of all trades; thus, there is little credit </w:t>
      </w:r>
      <w:r>
        <w:rPr>
          <w:rFonts w:ascii="Arial" w:hAnsi="Arial" w:cs="Arial"/>
          <w:color w:val="000000"/>
          <w:sz w:val="20"/>
          <w:szCs w:val="20"/>
        </w:rPr>
        <w:t>risk involved</w:t>
      </w:r>
      <w:r>
        <w:rPr>
          <w:rFonts w:ascii="Arial" w:hAnsi="Arial" w:cs="Arial"/>
          <w:color w:val="000000"/>
          <w:sz w:val="20"/>
          <w:szCs w:val="20"/>
        </w:rPr>
        <w:t xml:space="preserve">. In forward markets, allowing investors to unilaterally transfer their obligations could exacerbate credit risk, so it is typically disallowed.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An obligation under a forward contract may be eliminated in one of two ways:  (a) the contract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may be unwound with the same counterparty or (b) the contract may be offset by entering into an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equal and opposite contract with a third party. The latter is the analog of the unilateral close-out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  <w:t>of futures contracts.  However, while close-out of the fu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tures contract leaves the investor with no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net obligations, offset of a forward contract leaves the investor with obligations on both contracts.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9" w:after="0" w:line="230" w:lineRule="exact"/>
        <w:ind w:left="163" w:right="129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17. Question :  An investor enters into a long position in 10 silver futures contracts at a futures price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of $4.52/oz and closes out the position at a price of $4.46/oz. If one silver futures contract is for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>5,000 ounces, what are the investor</w:t>
      </w:r>
      <w:r>
        <w:rPr>
          <w:rFonts w:ascii="Arial" w:hAnsi="Arial" w:cs="Arial"/>
          <w:color w:val="000000"/>
          <w:spacing w:val="-4"/>
          <w:sz w:val="20"/>
          <w:szCs w:val="20"/>
        </w:rPr>
        <w:t>’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s gains or losses?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>Answer:  Effectively, the investor buys at $4.52 per oz and sells at $4.46 per oz, so takes a l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oss of </w:t>
      </w:r>
      <w:r>
        <w:rPr>
          <w:rFonts w:ascii="Arial" w:hAnsi="Arial" w:cs="Arial"/>
          <w:color w:val="000000"/>
          <w:sz w:val="20"/>
          <w:szCs w:val="20"/>
        </w:rPr>
        <w:t xml:space="preserve">$0.06 per oz. Per contract, this amounts to a loss of (5000 × 0.06) = $300. Over 10 contracts, this 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results in a total loss of $3,000.00.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9" w:after="0" w:line="230" w:lineRule="exact"/>
        <w:ind w:left="163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18. Question :  What is the settlement price? The opening and closing price?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>Answer:  The opening price for</w:t>
      </w:r>
      <w:r>
        <w:rPr>
          <w:rFonts w:ascii="Arial" w:hAnsi="Arial" w:cs="Arial"/>
          <w:color w:val="000000"/>
          <w:w w:val="104"/>
          <w:sz w:val="20"/>
          <w:szCs w:val="20"/>
        </w:rPr>
        <w:t xml:space="preserve"> a futures contract is the price at which the contract is traded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at the begining of a trading session.  The closing price is the last price at which the contract is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>traded at the close of a trading session. The settlement price is a price chosen by the e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xchange as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a representative price from the prices at the end of a session.  The settlement price is the official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closing price of the exchange; it is the price used to settle gains and losses from futures trading and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  <w:t xml:space="preserve">to invoice deliveries.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40" w:after="0" w:line="240" w:lineRule="exact"/>
        <w:ind w:left="163" w:right="12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19. Questio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n :  An investor enters into a short futures position in 10 contracts in gold at a futures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price of $276.50 per oz. The size of one futures contract is 100 oz. The initial margin per contract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is $1,500, and the maintenance margin is $1,100. </w:t>
      </w:r>
    </w:p>
    <w:p w:rsidR="00000000" w:rsidRDefault="00E2403F">
      <w:pPr>
        <w:widowControl w:val="0"/>
        <w:autoSpaceDE w:val="0"/>
        <w:autoSpaceDN w:val="0"/>
        <w:adjustRightInd w:val="0"/>
        <w:spacing w:before="209" w:after="0" w:line="230" w:lineRule="exact"/>
        <w:ind w:left="602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(a) What 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s the initial size of the margin account?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90" w:after="0" w:line="230" w:lineRule="exact"/>
        <w:ind w:left="591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(b) Suppose the futures settlement price on the first day is $278.00 per oz.  What is the new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balance in the margin account? Does a margin call occur? If so, assume that the account is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topped back to its origi</w:t>
      </w:r>
      <w:r>
        <w:rPr>
          <w:rFonts w:ascii="Arial" w:hAnsi="Arial" w:cs="Arial"/>
          <w:color w:val="000000"/>
          <w:sz w:val="20"/>
          <w:szCs w:val="20"/>
        </w:rPr>
        <w:t xml:space="preserve">nal level.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2" w:after="0" w:line="240" w:lineRule="exact"/>
        <w:ind w:left="613" w:right="12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(c) The futures settlement price on the second day is $281.00 per oz. What is the new balance in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the margin account? Does a margin call occur? If so, assume that the account is topped back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to its original level.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0" w:after="0" w:line="240" w:lineRule="exact"/>
        <w:ind w:left="591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(d) On the third day, the investor closes out the short position at a futures price of $276.00. What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 xml:space="preserve">is the final balance in his margin account?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61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(e) Ignoring interest costs, what are his total gains or losses? </w:t>
      </w:r>
      <w:r>
        <w:rPr>
          <w:noProof/>
        </w:rPr>
        <w:pict>
          <v:line id="_x0000_s1045" style="position:absolute;left:0;text-align:left;z-index:-251638784;mso-position-horizontal-relative:page;mso-position-vertical-relative:page" from="96.9pt,297.95pt" to="525.6pt,297.95pt" o:allowincell="f" strokeweight=".14039mm">
            <w10:wrap anchorx="page" anchory="page"/>
          </v:line>
        </w:pict>
      </w:r>
      <w:r>
        <w:rPr>
          <w:noProof/>
        </w:rPr>
        <w:pict>
          <v:line id="_x0000_s1046" style="position:absolute;left:0;text-align:left;z-index:-251637760;mso-position-horizontal-relative:page;mso-position-vertical-relative:page" from="96.9pt,397.55pt" to="525.6pt,397.55pt" o:allowincell="f" strokeweight=".14039mm">
            <w10:wrap anchorx="page" anchory="page"/>
          </v:line>
        </w:pict>
      </w:r>
      <w:r>
        <w:rPr>
          <w:noProof/>
        </w:rPr>
        <w:pict>
          <v:line id="_x0000_s1047" style="position:absolute;left:0;text-align:left;z-index:-251636736;mso-position-horizontal-relative:page;mso-position-vertical-relative:page" from="96.9pt,509.15pt" to="525.6pt,509.15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852"/>
          <w:tab w:val="left" w:pos="88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  <w:bookmarkStart w:id="6" w:name="Pg13"/>
      <w:bookmarkEnd w:id="6"/>
      <w:r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12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518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03" w:after="0" w:line="240" w:lineRule="exact"/>
        <w:ind w:left="518" w:right="4615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 xml:space="preserve">Answer:  Futures position: short 10 contracts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Size of one contract: 100 oz </w:t>
      </w:r>
    </w:p>
    <w:p w:rsidR="00000000" w:rsidRDefault="00E2403F">
      <w:pPr>
        <w:widowControl w:val="0"/>
        <w:autoSpaceDE w:val="0"/>
        <w:autoSpaceDN w:val="0"/>
        <w:adjustRightInd w:val="0"/>
        <w:spacing w:before="9" w:after="0" w:line="230" w:lineRule="exact"/>
        <w:ind w:left="518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Initial margin per contract: $1,500 </w:t>
      </w:r>
    </w:p>
    <w:p w:rsidR="00000000" w:rsidRDefault="00E2403F">
      <w:pPr>
        <w:widowControl w:val="0"/>
        <w:autoSpaceDE w:val="0"/>
        <w:autoSpaceDN w:val="0"/>
        <w:adjustRightInd w:val="0"/>
        <w:spacing w:before="2" w:after="0" w:line="240" w:lineRule="exact"/>
        <w:ind w:left="518" w:right="5092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Maintenance margin per contract: $1,100 Initial futures price: $276.50 per oz </w:t>
      </w:r>
    </w:p>
    <w:p w:rsidR="00000000" w:rsidRDefault="00E2403F">
      <w:pPr>
        <w:widowControl w:val="0"/>
        <w:tabs>
          <w:tab w:val="left" w:pos="3830"/>
        </w:tabs>
        <w:autoSpaceDE w:val="0"/>
        <w:autoSpaceDN w:val="0"/>
        <w:adjustRightInd w:val="0"/>
        <w:spacing w:before="209" w:after="0" w:line="230" w:lineRule="exact"/>
        <w:ind w:left="602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w w:val="101"/>
          <w:sz w:val="20"/>
          <w:szCs w:val="20"/>
        </w:rPr>
        <w:t xml:space="preserve">(a) Initial size of margin account = </w:t>
      </w:r>
      <w:r>
        <w:rPr>
          <w:rFonts w:ascii="Arial" w:hAnsi="Arial" w:cs="Arial"/>
          <w:color w:val="000000"/>
          <w:w w:val="101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1, 500 × 10 = 15, 000.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2" w:after="0" w:line="240" w:lineRule="exact"/>
        <w:ind w:left="591" w:right="129"/>
        <w:rPr>
          <w:rFonts w:ascii="Arial" w:hAnsi="Arial" w:cs="Arial"/>
          <w:color w:val="000000"/>
          <w:spacing w:val="-7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If the settlement price is $278 per oz, the short position has effectively lost $1.50 per oz. This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is a loss of 1.50 × 100 = 150 per contract. Since the position has 10 contracts, the over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all loss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is 150 × 10 = 1, 500. Thus, the new balance in the margin account is 15, 000 </w:t>
      </w: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1, 500 = 13, 500. </w:t>
      </w:r>
      <w:r>
        <w:rPr>
          <w:rFonts w:ascii="Arial" w:hAnsi="Arial" w:cs="Arial"/>
          <w:color w:val="000000"/>
          <w:spacing w:val="-4"/>
          <w:sz w:val="20"/>
          <w:szCs w:val="20"/>
        </w:rPr>
        <w:br/>
      </w:r>
      <w:r>
        <w:rPr>
          <w:rFonts w:ascii="Arial" w:hAnsi="Arial" w:cs="Arial"/>
          <w:color w:val="000000"/>
          <w:spacing w:val="-4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A margin call does not occur since this new balance is larger than the maintenance margin of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sz w:val="20"/>
          <w:szCs w:val="20"/>
        </w:rPr>
        <w:t xml:space="preserve">$11,000.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0" w:after="0" w:line="240" w:lineRule="exact"/>
        <w:ind w:left="613" w:right="129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(c) When the settlement price moves to $2</w:t>
      </w:r>
      <w:r>
        <w:rPr>
          <w:rFonts w:ascii="Arial" w:hAnsi="Arial" w:cs="Arial"/>
          <w:color w:val="000000"/>
          <w:sz w:val="20"/>
          <w:szCs w:val="20"/>
        </w:rPr>
        <w:t xml:space="preserve">81 per oz, the short position effectively loses another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$3 per oz.  The loss per contract is 3 × 100 = 300, so the overall loss is 300 × 10 = 3, 000.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Thus, the balance in the margin account is reduced to 13, 500 </w:t>
      </w:r>
      <w:r>
        <w:rPr>
          <w:rFonts w:ascii="Arial" w:hAnsi="Arial" w:cs="Arial"/>
          <w:color w:val="000000"/>
          <w:spacing w:val="-2"/>
          <w:sz w:val="20"/>
          <w:szCs w:val="20"/>
        </w:rPr>
        <w:t>−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3, 000 = 10, 500. Since this is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less</w:t>
      </w:r>
      <w:r>
        <w:rPr>
          <w:rFonts w:ascii="Arial" w:hAnsi="Arial" w:cs="Arial"/>
          <w:color w:val="000000"/>
          <w:sz w:val="20"/>
          <w:szCs w:val="20"/>
        </w:rPr>
        <w:t xml:space="preserve"> than the maintenance margin, a margin call occurs. Assume the account is topped back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to $15,000.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9" w:after="0" w:line="230" w:lineRule="exact"/>
        <w:ind w:left="591" w:right="129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(d) When the position is closed out at $276 per oz, the short position makes a gain of 281</w:t>
      </w:r>
      <w:r>
        <w:rPr>
          <w:rFonts w:ascii="Arial" w:hAnsi="Arial" w:cs="Arial"/>
          <w:color w:val="000000"/>
          <w:spacing w:val="-2"/>
          <w:sz w:val="20"/>
          <w:szCs w:val="20"/>
        </w:rPr>
        <w:t>−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276 = 5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  <w:t>per oz. This translates to a gain of 500 per contract,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and, therefore, to an overall gain of 5,000.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  <w:t xml:space="preserve">Thus, the closing balance in the margin account is 15, 000 + 5, 000 = 20, 000.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2" w:after="0" w:line="240" w:lineRule="exact"/>
        <w:ind w:left="613" w:right="129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(e) The investor began with a margin account of $15,000, and deposited another $4,500 to meet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the margin call, for a total out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lay of $19,500.  Since the margin account balance at time of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close out is $20,000, his overall gain (ignoring interest costs) is $500.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120" w:after="0" w:line="240" w:lineRule="exact"/>
        <w:ind w:left="163" w:right="12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 xml:space="preserve">20. Question :  The current price of gold is $642 per troy ounce.  Assume that you initiate a long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w w:val="104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position in 10 COMEX gold futures contracts at this price on 7-July-2006. The initial margin is 5%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 xml:space="preserve">of the initial price of the futures, and the maintenance margin is 3% of the initial price. Assume the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following evolution of gold prices over the next f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ive days, and compute the margin account assuming </w:t>
      </w:r>
      <w:r>
        <w:rPr>
          <w:rFonts w:ascii="Arial" w:hAnsi="Arial" w:cs="Arial"/>
          <w:color w:val="000000"/>
          <w:spacing w:val="-3"/>
          <w:sz w:val="20"/>
          <w:szCs w:val="20"/>
        </w:rPr>
        <w:br/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 xml:space="preserve">that you meet all margin calls.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000000" w:rsidRDefault="00E2403F">
      <w:pPr>
        <w:widowControl w:val="0"/>
        <w:tabs>
          <w:tab w:val="left" w:pos="1564"/>
        </w:tabs>
        <w:autoSpaceDE w:val="0"/>
        <w:autoSpaceDN w:val="0"/>
        <w:adjustRightInd w:val="0"/>
        <w:spacing w:before="66" w:after="0" w:line="230" w:lineRule="exact"/>
        <w:ind w:left="518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Date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  <w:t>Price per Ounce</w:t>
      </w:r>
    </w:p>
    <w:p w:rsidR="00000000" w:rsidRDefault="00E2403F">
      <w:pPr>
        <w:widowControl w:val="0"/>
        <w:tabs>
          <w:tab w:val="left" w:pos="1668"/>
        </w:tabs>
        <w:autoSpaceDE w:val="0"/>
        <w:autoSpaceDN w:val="0"/>
        <w:adjustRightInd w:val="0"/>
        <w:spacing w:before="9" w:after="0" w:line="230" w:lineRule="exact"/>
        <w:ind w:left="518" w:firstLine="104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7-Jul-06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  <w:t>642</w:t>
      </w:r>
    </w:p>
    <w:p w:rsidR="00000000" w:rsidRDefault="00E2403F">
      <w:pPr>
        <w:widowControl w:val="0"/>
        <w:tabs>
          <w:tab w:val="left" w:pos="1668"/>
        </w:tabs>
        <w:autoSpaceDE w:val="0"/>
        <w:autoSpaceDN w:val="0"/>
        <w:adjustRightInd w:val="0"/>
        <w:spacing w:before="9" w:after="0" w:line="230" w:lineRule="exact"/>
        <w:ind w:left="518" w:firstLine="104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8-Jul-06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  <w:t>640</w:t>
      </w:r>
    </w:p>
    <w:p w:rsidR="00000000" w:rsidRDefault="00E2403F">
      <w:pPr>
        <w:widowControl w:val="0"/>
        <w:tabs>
          <w:tab w:val="left" w:pos="1668"/>
        </w:tabs>
        <w:autoSpaceDE w:val="0"/>
        <w:autoSpaceDN w:val="0"/>
        <w:adjustRightInd w:val="0"/>
        <w:spacing w:before="9" w:after="0" w:line="230" w:lineRule="exact"/>
        <w:ind w:left="518" w:firstLine="104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9-Jul-06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  <w:t>635</w:t>
      </w:r>
    </w:p>
    <w:p w:rsidR="00000000" w:rsidRDefault="00E2403F">
      <w:pPr>
        <w:widowControl w:val="0"/>
        <w:tabs>
          <w:tab w:val="left" w:pos="1668"/>
        </w:tabs>
        <w:autoSpaceDE w:val="0"/>
        <w:autoSpaceDN w:val="0"/>
        <w:adjustRightInd w:val="0"/>
        <w:spacing w:before="9" w:after="0" w:line="230" w:lineRule="exact"/>
        <w:ind w:left="518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10-Jul-06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  <w:t>632</w:t>
      </w:r>
    </w:p>
    <w:p w:rsidR="00000000" w:rsidRDefault="00E2403F">
      <w:pPr>
        <w:widowControl w:val="0"/>
        <w:tabs>
          <w:tab w:val="left" w:pos="1668"/>
        </w:tabs>
        <w:autoSpaceDE w:val="0"/>
        <w:autoSpaceDN w:val="0"/>
        <w:adjustRightInd w:val="0"/>
        <w:spacing w:before="9" w:after="0" w:line="230" w:lineRule="exact"/>
        <w:ind w:left="518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11-Jul-06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  <w:t>620</w:t>
      </w:r>
    </w:p>
    <w:p w:rsidR="00000000" w:rsidRDefault="00E2403F">
      <w:pPr>
        <w:widowControl w:val="0"/>
        <w:tabs>
          <w:tab w:val="left" w:pos="1668"/>
        </w:tabs>
        <w:autoSpaceDE w:val="0"/>
        <w:autoSpaceDN w:val="0"/>
        <w:adjustRightInd w:val="0"/>
        <w:spacing w:before="9" w:after="0" w:line="230" w:lineRule="exact"/>
        <w:ind w:left="518"/>
        <w:rPr>
          <w:rFonts w:ascii="Arial" w:hAnsi="Arial" w:cs="Arial"/>
          <w:color w:val="000000"/>
          <w:w w:val="105"/>
          <w:sz w:val="20"/>
          <w:szCs w:val="20"/>
        </w:rPr>
      </w:pPr>
      <w:r>
        <w:rPr>
          <w:rFonts w:ascii="Arial" w:hAnsi="Arial" w:cs="Arial"/>
          <w:color w:val="000000"/>
          <w:w w:val="105"/>
          <w:sz w:val="20"/>
          <w:szCs w:val="20"/>
        </w:rPr>
        <w:t>12-Jul-06</w:t>
      </w:r>
      <w:r>
        <w:rPr>
          <w:rFonts w:ascii="Arial" w:hAnsi="Arial" w:cs="Arial"/>
          <w:color w:val="000000"/>
          <w:w w:val="105"/>
          <w:sz w:val="20"/>
          <w:szCs w:val="20"/>
        </w:rPr>
        <w:tab/>
        <w:t>625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518"/>
        <w:jc w:val="both"/>
        <w:rPr>
          <w:rFonts w:ascii="Arial" w:hAnsi="Arial" w:cs="Arial"/>
          <w:color w:val="000000"/>
          <w:w w:val="105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1" w:after="0" w:line="240" w:lineRule="exact"/>
        <w:ind w:left="518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Answer:  The initial margin is $321, and the maintenance margin is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 $193.  The following is the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evolution of the margin account. Note that there is one margin call that takes place on 11-July-2006.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51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Initiation Price = 642 </w:t>
      </w:r>
    </w:p>
    <w:p w:rsidR="00000000" w:rsidRDefault="00E2403F">
      <w:pPr>
        <w:widowControl w:val="0"/>
        <w:autoSpaceDE w:val="0"/>
        <w:autoSpaceDN w:val="0"/>
        <w:adjustRightInd w:val="0"/>
        <w:spacing w:before="10" w:after="0" w:line="230" w:lineRule="exact"/>
        <w:ind w:left="518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Initial Margin (5%) = 321 </w:t>
      </w:r>
    </w:p>
    <w:p w:rsidR="00000000" w:rsidRDefault="00E2403F">
      <w:pPr>
        <w:widowControl w:val="0"/>
        <w:autoSpaceDE w:val="0"/>
        <w:autoSpaceDN w:val="0"/>
        <w:adjustRightInd w:val="0"/>
        <w:spacing w:before="2" w:after="0" w:line="240" w:lineRule="exact"/>
        <w:ind w:left="518" w:right="5674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Maintenance Margin (3%) = 192.6 Number of contracts = 10 </w:t>
      </w:r>
      <w:r>
        <w:rPr>
          <w:noProof/>
        </w:rPr>
        <w:pict>
          <v:line id="_x0000_s1048" style="position:absolute;left:0;text-align:left;z-index:-251635712;mso-position-horizontal-relative:page;mso-position-vertical-relative:page" from="96.9pt,417.5pt" to="525.6pt,417.5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852"/>
          <w:tab w:val="left" w:pos="88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  <w:bookmarkStart w:id="7" w:name="Pg14"/>
      <w:bookmarkEnd w:id="7"/>
      <w:r>
        <w:rPr>
          <w:rFonts w:ascii="Arial" w:hAnsi="Arial" w:cs="Arial"/>
          <w:color w:val="000000"/>
          <w:spacing w:val="-1"/>
          <w:sz w:val="20"/>
          <w:szCs w:val="20"/>
        </w:rPr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13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637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13" w:after="0" w:line="230" w:lineRule="exact"/>
        <w:ind w:left="637" w:firstLine="412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Margin Account</w:t>
      </w:r>
    </w:p>
    <w:p w:rsidR="00000000" w:rsidRDefault="00E2403F">
      <w:pPr>
        <w:widowControl w:val="0"/>
        <w:autoSpaceDE w:val="0"/>
        <w:autoSpaceDN w:val="0"/>
        <w:adjustRightInd w:val="0"/>
        <w:spacing w:before="9" w:after="0" w:line="230" w:lineRule="exact"/>
        <w:ind w:left="637" w:firstLine="2212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Opening   Daily Profit   Adjusted   Margin Call   Closing</w:t>
      </w:r>
    </w:p>
    <w:p w:rsidR="00000000" w:rsidRDefault="00E2403F">
      <w:pPr>
        <w:widowControl w:val="0"/>
        <w:tabs>
          <w:tab w:val="left" w:pos="1676"/>
          <w:tab w:val="left" w:pos="3958"/>
          <w:tab w:val="left" w:pos="5151"/>
          <w:tab w:val="left" w:pos="6315"/>
          <w:tab w:val="left" w:pos="7411"/>
        </w:tabs>
        <w:autoSpaceDE w:val="0"/>
        <w:autoSpaceDN w:val="0"/>
        <w:adjustRightInd w:val="0"/>
        <w:spacing w:before="9" w:after="0" w:line="230" w:lineRule="exact"/>
        <w:ind w:left="637" w:firstLine="190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Date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Gold Price   Balance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and Loss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Balance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Deposit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Balance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637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000000" w:rsidRDefault="00E2403F">
      <w:pPr>
        <w:widowControl w:val="0"/>
        <w:tabs>
          <w:tab w:val="left" w:pos="1994"/>
        </w:tabs>
        <w:autoSpaceDE w:val="0"/>
        <w:autoSpaceDN w:val="0"/>
        <w:adjustRightInd w:val="0"/>
        <w:spacing w:before="26" w:after="0" w:line="230" w:lineRule="exact"/>
        <w:ind w:left="637" w:firstLine="4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7-Jul-06</w:t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642</w:t>
      </w:r>
    </w:p>
    <w:p w:rsidR="00000000" w:rsidRDefault="00E2403F">
      <w:pPr>
        <w:widowControl w:val="0"/>
        <w:tabs>
          <w:tab w:val="left" w:pos="1994"/>
          <w:tab w:val="left" w:pos="3068"/>
          <w:tab w:val="left" w:pos="4210"/>
          <w:tab w:val="left" w:pos="5344"/>
          <w:tab w:val="left" w:pos="6599"/>
          <w:tab w:val="left" w:pos="7604"/>
        </w:tabs>
        <w:autoSpaceDE w:val="0"/>
        <w:autoSpaceDN w:val="0"/>
        <w:adjustRightInd w:val="0"/>
        <w:spacing w:before="10" w:after="0" w:line="230" w:lineRule="exact"/>
        <w:ind w:left="637" w:firstLine="4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8-Jul-06</w:t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640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321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-20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301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w w:val="94"/>
          <w:sz w:val="20"/>
          <w:szCs w:val="20"/>
        </w:rPr>
        <w:t>0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301</w:t>
      </w:r>
    </w:p>
    <w:p w:rsidR="00000000" w:rsidRDefault="00E2403F">
      <w:pPr>
        <w:widowControl w:val="0"/>
        <w:tabs>
          <w:tab w:val="left" w:pos="1994"/>
          <w:tab w:val="left" w:pos="3068"/>
          <w:tab w:val="left" w:pos="4210"/>
          <w:tab w:val="left" w:pos="5344"/>
          <w:tab w:val="left" w:pos="6599"/>
          <w:tab w:val="left" w:pos="7604"/>
        </w:tabs>
        <w:autoSpaceDE w:val="0"/>
        <w:autoSpaceDN w:val="0"/>
        <w:adjustRightInd w:val="0"/>
        <w:spacing w:before="9" w:after="0" w:line="230" w:lineRule="exact"/>
        <w:ind w:left="637" w:firstLine="49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9-Jul-06</w:t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635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301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-50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251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w w:val="94"/>
          <w:sz w:val="20"/>
          <w:szCs w:val="20"/>
        </w:rPr>
        <w:t>0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251</w:t>
      </w:r>
    </w:p>
    <w:p w:rsidR="00000000" w:rsidRDefault="00E2403F">
      <w:pPr>
        <w:widowControl w:val="0"/>
        <w:tabs>
          <w:tab w:val="left" w:pos="1994"/>
          <w:tab w:val="left" w:pos="3068"/>
          <w:tab w:val="left" w:pos="4210"/>
          <w:tab w:val="left" w:pos="5344"/>
          <w:tab w:val="left" w:pos="6599"/>
          <w:tab w:val="left" w:pos="7604"/>
        </w:tabs>
        <w:autoSpaceDE w:val="0"/>
        <w:autoSpaceDN w:val="0"/>
        <w:adjustRightInd w:val="0"/>
        <w:spacing w:before="9" w:after="0" w:line="230" w:lineRule="exact"/>
        <w:ind w:left="637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10-Jul-06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632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251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-30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221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w w:val="94"/>
          <w:sz w:val="20"/>
          <w:szCs w:val="20"/>
        </w:rPr>
        <w:t>0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221</w:t>
      </w:r>
    </w:p>
    <w:p w:rsidR="00000000" w:rsidRDefault="00E2403F">
      <w:pPr>
        <w:widowControl w:val="0"/>
        <w:tabs>
          <w:tab w:val="left" w:pos="1994"/>
          <w:tab w:val="left" w:pos="3068"/>
          <w:tab w:val="left" w:pos="4160"/>
          <w:tab w:val="left" w:pos="5344"/>
          <w:tab w:val="left" w:pos="6500"/>
          <w:tab w:val="left" w:pos="7604"/>
        </w:tabs>
        <w:autoSpaceDE w:val="0"/>
        <w:autoSpaceDN w:val="0"/>
        <w:adjustRightInd w:val="0"/>
        <w:spacing w:before="9" w:after="0" w:line="230" w:lineRule="exact"/>
        <w:ind w:left="637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11-Jul-06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620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221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-120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101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220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321</w:t>
      </w:r>
    </w:p>
    <w:p w:rsidR="00000000" w:rsidRDefault="00E2403F">
      <w:pPr>
        <w:widowControl w:val="0"/>
        <w:tabs>
          <w:tab w:val="left" w:pos="1994"/>
          <w:tab w:val="left" w:pos="3068"/>
          <w:tab w:val="left" w:pos="4243"/>
          <w:tab w:val="left" w:pos="5344"/>
          <w:tab w:val="left" w:pos="6599"/>
          <w:tab w:val="left" w:pos="7604"/>
        </w:tabs>
        <w:autoSpaceDE w:val="0"/>
        <w:autoSpaceDN w:val="0"/>
        <w:adjustRightInd w:val="0"/>
        <w:spacing w:before="9" w:after="0" w:line="230" w:lineRule="exact"/>
        <w:ind w:left="637"/>
        <w:rPr>
          <w:rFonts w:ascii="Arial" w:hAnsi="Arial" w:cs="Arial"/>
          <w:color w:val="000000"/>
          <w:spacing w:val="-3"/>
          <w:sz w:val="20"/>
          <w:szCs w:val="20"/>
        </w:rPr>
      </w:pPr>
      <w:r>
        <w:rPr>
          <w:rFonts w:ascii="Arial" w:hAnsi="Arial" w:cs="Arial"/>
          <w:color w:val="000000"/>
          <w:spacing w:val="-3"/>
          <w:sz w:val="20"/>
          <w:szCs w:val="20"/>
        </w:rPr>
        <w:t>12-Jul-06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625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321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50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  <w:t>371</w:t>
      </w:r>
      <w:r>
        <w:rPr>
          <w:rFonts w:ascii="Arial" w:hAnsi="Arial" w:cs="Arial"/>
          <w:color w:val="000000"/>
          <w:spacing w:val="-3"/>
          <w:sz w:val="20"/>
          <w:szCs w:val="20"/>
        </w:rPr>
        <w:tab/>
      </w:r>
      <w:r>
        <w:rPr>
          <w:rFonts w:ascii="Arial" w:hAnsi="Arial" w:cs="Arial"/>
          <w:color w:val="000000"/>
          <w:w w:val="94"/>
          <w:sz w:val="20"/>
          <w:szCs w:val="20"/>
        </w:rPr>
        <w:t>0</w:t>
      </w:r>
      <w:r>
        <w:rPr>
          <w:rFonts w:ascii="Arial" w:hAnsi="Arial" w:cs="Arial"/>
          <w:color w:val="000000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pacing w:val="-3"/>
          <w:sz w:val="20"/>
          <w:szCs w:val="20"/>
        </w:rPr>
        <w:t>371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pacing w:val="-3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78" w:after="0" w:line="230" w:lineRule="exact"/>
        <w:ind w:left="163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21. Question :  When is a futures market in </w:t>
      </w:r>
      <w:r>
        <w:rPr>
          <w:rFonts w:ascii="Arial" w:hAnsi="Arial" w:cs="Arial"/>
          <w:color w:val="000000"/>
          <w:w w:val="102"/>
          <w:sz w:val="20"/>
          <w:szCs w:val="20"/>
        </w:rPr>
        <w:t>“</w:t>
      </w:r>
      <w:r>
        <w:rPr>
          <w:rFonts w:ascii="Arial" w:hAnsi="Arial" w:cs="Arial"/>
          <w:color w:val="000000"/>
          <w:w w:val="102"/>
          <w:sz w:val="20"/>
          <w:szCs w:val="20"/>
        </w:rPr>
        <w:t>backwardation</w:t>
      </w:r>
      <w:r>
        <w:rPr>
          <w:rFonts w:ascii="Arial" w:hAnsi="Arial" w:cs="Arial"/>
          <w:color w:val="000000"/>
          <w:w w:val="102"/>
          <w:sz w:val="20"/>
          <w:szCs w:val="20"/>
        </w:rPr>
        <w:t>”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? When is it in </w:t>
      </w:r>
      <w:r>
        <w:rPr>
          <w:rFonts w:ascii="Arial" w:hAnsi="Arial" w:cs="Arial"/>
          <w:color w:val="000000"/>
          <w:w w:val="102"/>
          <w:sz w:val="20"/>
          <w:szCs w:val="20"/>
        </w:rPr>
        <w:t>“</w:t>
      </w:r>
      <w:r>
        <w:rPr>
          <w:rFonts w:ascii="Arial" w:hAnsi="Arial" w:cs="Arial"/>
          <w:color w:val="000000"/>
          <w:w w:val="102"/>
          <w:sz w:val="20"/>
          <w:szCs w:val="20"/>
        </w:rPr>
        <w:t>contango</w:t>
      </w:r>
      <w:r>
        <w:rPr>
          <w:rFonts w:ascii="Arial" w:hAnsi="Arial" w:cs="Arial"/>
          <w:color w:val="000000"/>
          <w:w w:val="102"/>
          <w:sz w:val="20"/>
          <w:szCs w:val="20"/>
        </w:rPr>
        <w:t>”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?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Answer:  A futures market is said to be in backwardation if the futures price is less than the spot price. It is in contango if futures price is above spot.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180" w:after="0" w:line="240" w:lineRule="exact"/>
        <w:ind w:left="163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22. Question :  Suppose there are three deliverable bonds in a Treasury Bond futures contract whose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current cash prices (for a face value of $100,000) and conversion factors are as follows: </w:t>
      </w:r>
    </w:p>
    <w:p w:rsidR="00000000" w:rsidRDefault="00E2403F">
      <w:pPr>
        <w:widowControl w:val="0"/>
        <w:autoSpaceDE w:val="0"/>
        <w:autoSpaceDN w:val="0"/>
        <w:adjustRightInd w:val="0"/>
        <w:spacing w:before="149" w:after="0" w:line="230" w:lineRule="exact"/>
        <w:ind w:left="602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(a) Bond 1: Price $98,750. Conversion factor 0.9814. </w:t>
      </w:r>
    </w:p>
    <w:p w:rsidR="00000000" w:rsidRDefault="00E2403F">
      <w:pPr>
        <w:widowControl w:val="0"/>
        <w:autoSpaceDE w:val="0"/>
        <w:autoSpaceDN w:val="0"/>
        <w:adjustRightInd w:val="0"/>
        <w:spacing w:before="70" w:after="0" w:line="230" w:lineRule="exact"/>
        <w:ind w:left="59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Bond </w:t>
      </w:r>
      <w:r>
        <w:rPr>
          <w:rFonts w:ascii="Arial" w:hAnsi="Arial" w:cs="Arial"/>
          <w:color w:val="000000"/>
          <w:sz w:val="20"/>
          <w:szCs w:val="20"/>
        </w:rPr>
        <w:t xml:space="preserve">2: Price $102,575. Conversion factor 1.018. </w:t>
      </w:r>
    </w:p>
    <w:p w:rsidR="00000000" w:rsidRDefault="00E2403F">
      <w:pPr>
        <w:widowControl w:val="0"/>
        <w:autoSpaceDE w:val="0"/>
        <w:autoSpaceDN w:val="0"/>
        <w:adjustRightInd w:val="0"/>
        <w:spacing w:before="50" w:after="0" w:line="230" w:lineRule="exact"/>
        <w:ind w:left="613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(c) Bond 3: Price $101,150. Conversion factor 1.004. </w:t>
      </w:r>
    </w:p>
    <w:p w:rsidR="00000000" w:rsidRDefault="00E2403F">
      <w:pPr>
        <w:widowControl w:val="0"/>
        <w:autoSpaceDE w:val="0"/>
        <w:autoSpaceDN w:val="0"/>
        <w:adjustRightInd w:val="0"/>
        <w:spacing w:before="150" w:after="0" w:line="230" w:lineRule="exact"/>
        <w:ind w:left="518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The futures price is $100,625. Which bond is currently the cheapest-to-deliver? </w:t>
      </w:r>
    </w:p>
    <w:p w:rsidR="00000000" w:rsidRDefault="00E2403F">
      <w:pPr>
        <w:widowControl w:val="0"/>
        <w:autoSpaceDE w:val="0"/>
        <w:autoSpaceDN w:val="0"/>
        <w:adjustRightInd w:val="0"/>
        <w:spacing w:before="62" w:after="0" w:line="240" w:lineRule="exact"/>
        <w:ind w:left="518" w:right="129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Answer:  Since the long position will pay the futures price of 100,625 times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the conversion factor in settlement, the short position prefers to deliver the bond on which the ratio of the sale price to </w:t>
      </w:r>
      <w:r>
        <w:rPr>
          <w:rFonts w:ascii="Arial" w:hAnsi="Arial" w:cs="Arial"/>
          <w:color w:val="000000"/>
          <w:spacing w:val="-1"/>
          <w:sz w:val="20"/>
          <w:szCs w:val="20"/>
        </w:rPr>
        <w:t>the purchase price is highest. Essentially, this means the bond delivered is cheapest relative to the sale price. We compute this r</w:t>
      </w:r>
      <w:r>
        <w:rPr>
          <w:rFonts w:ascii="Arial" w:hAnsi="Arial" w:cs="Arial"/>
          <w:color w:val="000000"/>
          <w:spacing w:val="-1"/>
          <w:sz w:val="20"/>
          <w:szCs w:val="20"/>
        </w:rPr>
        <w:t>atio for all three bonds as follows: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1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pos="1488"/>
        </w:tabs>
        <w:autoSpaceDE w:val="0"/>
        <w:autoSpaceDN w:val="0"/>
        <w:adjustRightInd w:val="0"/>
        <w:spacing w:before="103" w:after="0" w:line="271" w:lineRule="exact"/>
        <w:ind w:left="1040" w:right="13"/>
        <w:jc w:val="both"/>
        <w:rPr>
          <w:rFonts w:ascii="Arial" w:hAnsi="Arial" w:cs="Arial"/>
          <w:color w:val="000000"/>
          <w:spacing w:val="-7"/>
          <w:w w:val="93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100, 625 × 0.9814 </w:t>
      </w:r>
      <w:r>
        <w:rPr>
          <w:rFonts w:ascii="Arial" w:hAnsi="Arial" w:cs="Arial"/>
          <w:color w:val="000000"/>
          <w:spacing w:val="-7"/>
          <w:sz w:val="20"/>
          <w:szCs w:val="20"/>
        </w:rP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3"/>
          <w:sz w:val="20"/>
          <w:szCs w:val="20"/>
        </w:rPr>
        <w:t>98, 750</w:t>
      </w:r>
    </w:p>
    <w:p w:rsidR="00000000" w:rsidRDefault="00E2403F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59" w:lineRule="exact"/>
        <w:ind w:left="1139" w:right="14"/>
        <w:jc w:val="both"/>
        <w:rPr>
          <w:rFonts w:ascii="Arial" w:hAnsi="Arial" w:cs="Arial"/>
          <w:color w:val="000000"/>
          <w:spacing w:val="-7"/>
          <w:w w:val="93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100, 625 × 1.018 </w:t>
      </w:r>
      <w:r>
        <w:rPr>
          <w:rFonts w:ascii="Arial" w:hAnsi="Arial" w:cs="Arial"/>
          <w:color w:val="000000"/>
          <w:spacing w:val="-7"/>
          <w:sz w:val="20"/>
          <w:szCs w:val="20"/>
        </w:rP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3"/>
          <w:sz w:val="20"/>
          <w:szCs w:val="20"/>
        </w:rPr>
        <w:t>102, 575</w:t>
      </w:r>
    </w:p>
    <w:p w:rsidR="00000000" w:rsidRDefault="00E2403F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60" w:lineRule="exact"/>
        <w:ind w:left="1139" w:right="14"/>
        <w:jc w:val="both"/>
        <w:rPr>
          <w:rFonts w:ascii="Arial" w:hAnsi="Arial" w:cs="Arial"/>
          <w:color w:val="000000"/>
          <w:spacing w:val="-7"/>
          <w:w w:val="93"/>
          <w:sz w:val="20"/>
          <w:szCs w:val="20"/>
        </w:rPr>
      </w:pPr>
      <w:r>
        <w:rPr>
          <w:rFonts w:ascii="Arial" w:hAnsi="Arial" w:cs="Arial"/>
          <w:color w:val="000000"/>
          <w:spacing w:val="-7"/>
          <w:sz w:val="20"/>
          <w:szCs w:val="20"/>
        </w:rPr>
        <w:t xml:space="preserve">100, 625 × 1.004 </w:t>
      </w:r>
      <w:r>
        <w:rPr>
          <w:rFonts w:ascii="Arial" w:hAnsi="Arial" w:cs="Arial"/>
          <w:color w:val="000000"/>
          <w:spacing w:val="-7"/>
          <w:sz w:val="20"/>
          <w:szCs w:val="20"/>
        </w:rPr>
        <w:br/>
      </w:r>
      <w:r>
        <w:rPr>
          <w:rFonts w:ascii="Arial" w:hAnsi="Arial" w:cs="Arial"/>
          <w:color w:val="000000"/>
          <w:spacing w:val="-7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3"/>
          <w:sz w:val="20"/>
          <w:szCs w:val="20"/>
        </w:rPr>
        <w:t>101, 150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746"/>
        <w:rPr>
          <w:rFonts w:ascii="Arial" w:hAnsi="Arial" w:cs="Arial"/>
          <w:color w:val="000000"/>
          <w:spacing w:val="-7"/>
          <w:w w:val="93"/>
          <w:sz w:val="20"/>
          <w:szCs w:val="20"/>
        </w:rPr>
      </w:pPr>
      <w:r>
        <w:rPr>
          <w:rFonts w:ascii="Arial" w:hAnsi="Arial" w:cs="Arial"/>
          <w:color w:val="000000"/>
          <w:spacing w:val="-7"/>
          <w:w w:val="93"/>
          <w:sz w:val="20"/>
          <w:szCs w:val="20"/>
        </w:rPr>
        <w:br w:type="column"/>
      </w:r>
    </w:p>
    <w:p w:rsidR="00000000" w:rsidRDefault="00E2403F">
      <w:pPr>
        <w:widowControl w:val="0"/>
        <w:tabs>
          <w:tab w:val="left" w:pos="379"/>
        </w:tabs>
        <w:autoSpaceDE w:val="0"/>
        <w:autoSpaceDN w:val="0"/>
        <w:adjustRightInd w:val="0"/>
        <w:spacing w:before="41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1.0000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746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</w:p>
    <w:p w:rsidR="00000000" w:rsidRDefault="00E2403F">
      <w:pPr>
        <w:widowControl w:val="0"/>
        <w:tabs>
          <w:tab w:val="left" w:pos="379"/>
        </w:tabs>
        <w:autoSpaceDE w:val="0"/>
        <w:autoSpaceDN w:val="0"/>
        <w:adjustRightInd w:val="0"/>
        <w:spacing w:before="59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>0.99865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2746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</w:p>
    <w:p w:rsidR="00000000" w:rsidRDefault="00E2403F">
      <w:pPr>
        <w:widowControl w:val="0"/>
        <w:tabs>
          <w:tab w:val="left" w:pos="379"/>
        </w:tabs>
        <w:autoSpaceDE w:val="0"/>
        <w:autoSpaceDN w:val="0"/>
        <w:adjustRightInd w:val="0"/>
        <w:spacing w:before="58" w:after="0" w:line="230" w:lineRule="exact"/>
        <w:ind w:left="10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  <w:r>
        <w:rPr>
          <w:rFonts w:ascii="Arial" w:hAnsi="Arial" w:cs="Arial"/>
          <w:color w:val="000000"/>
          <w:w w:val="120"/>
          <w:sz w:val="20"/>
          <w:szCs w:val="20"/>
        </w:rPr>
        <w:t>=</w:t>
      </w:r>
      <w:r>
        <w:rPr>
          <w:rFonts w:ascii="Arial" w:hAnsi="Arial" w:cs="Arial"/>
          <w:color w:val="000000"/>
          <w:w w:val="120"/>
          <w:sz w:val="20"/>
          <w:szCs w:val="20"/>
        </w:rPr>
        <w:tab/>
      </w:r>
      <w:r>
        <w:rPr>
          <w:rFonts w:ascii="Arial" w:hAnsi="Arial" w:cs="Arial"/>
          <w:color w:val="000000"/>
          <w:spacing w:val="-7"/>
          <w:w w:val="95"/>
          <w:sz w:val="20"/>
          <w:szCs w:val="20"/>
        </w:rPr>
        <w:t xml:space="preserve">0.99879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7"/>
          <w:w w:val="95"/>
          <w:sz w:val="20"/>
          <w:szCs w:val="20"/>
        </w:rPr>
        <w:sectPr w:rsidR="00000000">
          <w:type w:val="continuous"/>
          <w:pgSz w:w="12240" w:h="15840"/>
          <w:pgMar w:top="-1440" w:right="1440" w:bottom="-20" w:left="1420" w:header="720" w:footer="720" w:gutter="0"/>
          <w:cols w:num="2" w:space="720" w:equalWidth="0">
            <w:col w:w="2576" w:space="160"/>
            <w:col w:w="6484"/>
          </w:cols>
          <w:noEndnote/>
        </w:sect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518"/>
        <w:rPr>
          <w:rFonts w:ascii="Arial" w:hAnsi="Arial" w:cs="Arial"/>
          <w:color w:val="000000"/>
          <w:spacing w:val="-7"/>
          <w:w w:val="95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96" w:after="0" w:line="230" w:lineRule="exact"/>
        <w:ind w:left="518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-1"/>
          <w:sz w:val="20"/>
          <w:szCs w:val="20"/>
        </w:rPr>
        <w:t xml:space="preserve">Hence, the first bond is the cheapest to deliver.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02" w:after="0" w:line="240" w:lineRule="exact"/>
        <w:ind w:left="163" w:right="129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23. Question :  You enter into a short crude oil futures contract at $43 per barrel. The initial margin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is $3,375 and the maintenence margin is $2,500.  One contract is for 1,000 barrels of oil.  By how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>much do oil prices have to change before you rece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ive a margin call? </w:t>
      </w:r>
    </w:p>
    <w:p w:rsidR="00000000" w:rsidRDefault="00E2403F">
      <w:pPr>
        <w:widowControl w:val="0"/>
        <w:autoSpaceDE w:val="0"/>
        <w:autoSpaceDN w:val="0"/>
        <w:adjustRightInd w:val="0"/>
        <w:spacing w:before="60" w:after="0" w:line="240" w:lineRule="exact"/>
        <w:ind w:left="518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Answer:  If the margin account falls to a value of $2500 then a call will occur.  Therefore, the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loss on the position must be equal to $3375-$2500=$875 for a margin call.  Solving the following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equation </w:t>
      </w:r>
    </w:p>
    <w:p w:rsidR="00000000" w:rsidRDefault="00E2403F">
      <w:pPr>
        <w:widowControl w:val="0"/>
        <w:tabs>
          <w:tab w:val="left" w:pos="1470"/>
        </w:tabs>
        <w:autoSpaceDE w:val="0"/>
        <w:autoSpaceDN w:val="0"/>
        <w:adjustRightInd w:val="0"/>
        <w:spacing w:before="189" w:after="0" w:line="230" w:lineRule="exact"/>
        <w:ind w:left="1016"/>
        <w:rPr>
          <w:rFonts w:ascii="Arial" w:hAnsi="Arial" w:cs="Arial"/>
          <w:color w:val="000000"/>
          <w:spacing w:val="3"/>
          <w:sz w:val="20"/>
          <w:szCs w:val="20"/>
        </w:rPr>
      </w:pPr>
      <w:r>
        <w:rPr>
          <w:rFonts w:ascii="Arial" w:hAnsi="Arial" w:cs="Arial"/>
          <w:color w:val="000000"/>
          <w:spacing w:val="-8"/>
          <w:w w:val="94"/>
          <w:sz w:val="20"/>
          <w:szCs w:val="20"/>
        </w:rPr>
        <w:t xml:space="preserve">1000 </w:t>
      </w:r>
      <w:r>
        <w:rPr>
          <w:rFonts w:ascii="Arial" w:hAnsi="Arial" w:cs="Arial"/>
          <w:color w:val="000000"/>
          <w:spacing w:val="-8"/>
          <w:w w:val="94"/>
          <w:sz w:val="20"/>
          <w:szCs w:val="20"/>
        </w:rPr>
        <w:tab/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(P </w:t>
      </w:r>
      <w:r>
        <w:rPr>
          <w:rFonts w:ascii="Arial" w:hAnsi="Arial" w:cs="Arial"/>
          <w:color w:val="000000"/>
          <w:spacing w:val="3"/>
          <w:sz w:val="20"/>
          <w:szCs w:val="20"/>
        </w:rPr>
        <w:t>−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43) = 875 </w:t>
      </w:r>
    </w:p>
    <w:p w:rsidR="00000000" w:rsidRDefault="00E2403F">
      <w:pPr>
        <w:widowControl w:val="0"/>
        <w:autoSpaceDE w:val="0"/>
        <w:autoSpaceDN w:val="0"/>
        <w:adjustRightInd w:val="0"/>
        <w:spacing w:before="170" w:after="0" w:line="230" w:lineRule="exact"/>
        <w:ind w:left="5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gives P </w:t>
      </w:r>
      <w:r>
        <w:rPr>
          <w:rFonts w:ascii="Arial" w:hAnsi="Arial" w:cs="Arial"/>
          <w:color w:val="000000"/>
          <w:sz w:val="20"/>
          <w:szCs w:val="20"/>
        </w:rPr>
        <w:t xml:space="preserve">= 43.875, which is the price at which a margin call will take place. </w:t>
      </w:r>
      <w:r>
        <w:rPr>
          <w:noProof/>
        </w:rPr>
        <w:pict>
          <v:line id="_x0000_s1049" style="position:absolute;left:0;text-align:left;z-index:-251634688;mso-position-horizontal-relative:page;mso-position-vertical-relative:page" from="96.9pt,109.05pt" to="481.75pt,109.05pt" o:allowincell="f" strokeweight=".14039mm">
            <w10:wrap anchorx="page" anchory="page"/>
          </v:line>
        </w:pict>
      </w:r>
      <w:r>
        <w:rPr>
          <w:noProof/>
        </w:rPr>
        <w:pict>
          <v:line id="_x0000_s1050" style="position:absolute;left:0;text-align:left;z-index:-251633664;mso-position-horizontal-relative:page;mso-position-vertical-relative:page" from="207.5pt,121.4pt" to="481.75pt,121.4pt" o:allowincell="f" strokeweight=".14039mm">
            <w10:wrap anchorx="page" anchory="page"/>
          </v:line>
        </w:pict>
      </w:r>
      <w:r>
        <w:rPr>
          <w:noProof/>
        </w:rPr>
        <w:pict>
          <v:line id="_x0000_s1051" style="position:absolute;left:0;text-align:left;z-index:-251632640;mso-position-horizontal-relative:page;mso-position-vertical-relative:page" from="96.9pt,145.3pt" to="481.75pt,145.3pt" o:allowincell="f" strokeweight=".14039mm">
            <w10:wrap anchorx="page" anchory="page"/>
          </v:line>
        </w:pict>
      </w:r>
      <w:r>
        <w:rPr>
          <w:noProof/>
        </w:rPr>
        <w:pict>
          <v:line id="_x0000_s1052" style="position:absolute;left:0;text-align:left;z-index:-251631616;mso-position-horizontal-relative:page;mso-position-vertical-relative:page" from="96.9pt,241.35pt" to="481.75pt,241.35pt" o:allowincell="f" strokeweight=".14039mm">
            <w10:wrap anchorx="page" anchory="page"/>
          </v:line>
        </w:pict>
      </w:r>
      <w:r>
        <w:rPr>
          <w:noProof/>
        </w:rPr>
        <w:pict>
          <v:line id="_x0000_s1053" style="position:absolute;left:0;text-align:left;z-index:-251630592;mso-position-horizontal-relative:page;mso-position-vertical-relative:page" from="96.9pt,246.05pt" to="525.6pt,246.05pt" o:allowincell="f" strokeweight=".14039mm">
            <w10:wrap anchorx="page" anchory="page"/>
          </v:line>
        </w:pict>
      </w:r>
      <w:r>
        <w:rPr>
          <w:noProof/>
        </w:rPr>
        <w:pict>
          <v:line id="_x0000_s1054" style="position:absolute;left:0;text-align:left;z-index:-251629568;mso-position-horizontal-relative:page;mso-position-vertical-relative:page" from="96.9pt,307.15pt" to="525.6pt,307.15pt" o:allowincell="f" strokeweight=".14039mm">
            <w10:wrap anchorx="page" anchory="page"/>
          </v:line>
        </w:pict>
      </w:r>
      <w:r>
        <w:rPr>
          <w:noProof/>
        </w:rPr>
        <w:pict>
          <v:line id="_x0000_s1055" style="position:absolute;left:0;text-align:left;z-index:-251628544;mso-position-horizontal-relative:page;mso-position-vertical-relative:page" from="123pt,477.65pt" to="197.15pt,477.65pt" o:allowincell="f" strokeweight=".14039mm">
            <w10:wrap anchorx="page" anchory="page"/>
          </v:line>
        </w:pict>
      </w:r>
      <w:r>
        <w:rPr>
          <w:noProof/>
        </w:rPr>
        <w:pict>
          <v:line id="_x0000_s1056" style="position:absolute;left:0;text-align:left;z-index:-251627520;mso-position-horizontal-relative:page;mso-position-vertical-relative:page" from="127.95pt,503.55pt" to="197.15pt,503.55pt" o:allowincell="f" strokeweight=".14039mm">
            <w10:wrap anchorx="page" anchory="page"/>
          </v:line>
        </w:pict>
      </w:r>
      <w:r>
        <w:rPr>
          <w:noProof/>
        </w:rPr>
        <w:pict>
          <v:line id="_x0000_s1057" style="position:absolute;left:0;text-align:left;z-index:-251626496;mso-position-horizontal-relative:page;mso-position-vertical-relative:page" from="127.95pt,529.45pt" to="197.15pt,529.45pt" o:allowincell="f" strokeweight=".14039mm">
            <w10:wrap anchorx="page" anchory="page"/>
          </v:line>
        </w:pict>
      </w:r>
      <w:r>
        <w:rPr>
          <w:noProof/>
        </w:rPr>
        <w:pict>
          <v:line id="_x0000_s1058" style="position:absolute;left:0;text-align:left;z-index:-251625472;mso-position-horizontal-relative:page;mso-position-vertical-relative:page" from="96.9pt,582.55pt" to="525.6pt,582.55pt" o:allowincell="f" strokeweight=".14039mm">
            <w10:wrap anchorx="page" anchory="page"/>
          </v:line>
        </w:pict>
      </w:r>
      <w:r>
        <w:rPr>
          <w:noProof/>
        </w:rPr>
        <w:pict>
          <v:line id="_x0000_s1059" style="position:absolute;left:0;text-align:left;z-index:-251624448;mso-position-horizontal-relative:page;mso-position-vertical-relative:page" from="96.9pt,720.65pt" to="525.6pt,720.65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  <w:sectPr w:rsidR="00000000">
          <w:type w:val="continuous"/>
          <w:pgSz w:w="12240" w:h="15840"/>
          <w:pgMar w:top="1440" w:right="1440" w:bottom="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852"/>
          <w:tab w:val="left" w:pos="88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  <w:bookmarkStart w:id="8" w:name="Pg15"/>
      <w:bookmarkEnd w:id="8"/>
      <w:r>
        <w:rPr>
          <w:rFonts w:ascii="Arial" w:hAnsi="Arial" w:cs="Arial"/>
          <w:color w:val="000000"/>
          <w:spacing w:val="-1"/>
          <w:sz w:val="20"/>
          <w:szCs w:val="20"/>
        </w:rPr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14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03" w:after="0" w:line="240" w:lineRule="exact"/>
        <w:ind w:left="163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24. Question :  You take a long futures contract on the S&amp;P 500 when the futures price is 1,107.40,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and close it out three days later at a futures price of 1,131.75. One futures contract is for 250× the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>index. Ignoring interest, what are your losses/ga</w:t>
      </w:r>
      <w:r>
        <w:rPr>
          <w:rFonts w:ascii="Arial" w:hAnsi="Arial" w:cs="Arial"/>
          <w:color w:val="000000"/>
          <w:sz w:val="20"/>
          <w:szCs w:val="20"/>
        </w:rPr>
        <w:t xml:space="preserve">ins?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518"/>
        <w:rPr>
          <w:rFonts w:ascii="Arial" w:hAnsi="Arial" w:cs="Arial"/>
          <w:color w:val="000000"/>
          <w:w w:val="10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 xml:space="preserve">Answer:  The gain is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016"/>
        <w:rPr>
          <w:rFonts w:ascii="Arial" w:hAnsi="Arial" w:cs="Arial"/>
          <w:color w:val="000000"/>
          <w:w w:val="104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0" w:after="0" w:line="230" w:lineRule="exact"/>
        <w:ind w:left="1016"/>
        <w:rPr>
          <w:rFonts w:ascii="Arial" w:hAnsi="Arial" w:cs="Arial"/>
          <w:color w:val="000000"/>
          <w:spacing w:val="-5"/>
          <w:sz w:val="20"/>
          <w:szCs w:val="20"/>
        </w:rPr>
      </w:pPr>
      <w:r>
        <w:rPr>
          <w:rFonts w:ascii="Arial" w:hAnsi="Arial" w:cs="Arial"/>
          <w:color w:val="000000"/>
          <w:spacing w:val="-5"/>
          <w:sz w:val="20"/>
          <w:szCs w:val="20"/>
        </w:rPr>
        <w:t xml:space="preserve">250(1131.75 </w:t>
      </w:r>
      <w:r>
        <w:rPr>
          <w:rFonts w:ascii="Arial" w:hAnsi="Arial" w:cs="Arial"/>
          <w:color w:val="000000"/>
          <w:spacing w:val="-5"/>
          <w:sz w:val="20"/>
          <w:szCs w:val="20"/>
        </w:rPr>
        <w:t>−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1107.40) = $6087.50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5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162" w:after="0" w:line="240" w:lineRule="exact"/>
        <w:ind w:left="163" w:right="12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25. Question :  An investor enters into 10 short futures contract on the Dow Jones Index at a futures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price of 10,106. Each contract is for 10× the index. The investor closes out five cont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racts when the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futures price is 10,201, and the remaining five when it is 10,074.  Ignoring interest on the margin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account, what are the investor</w:t>
      </w:r>
      <w:r>
        <w:rPr>
          <w:rFonts w:ascii="Arial" w:hAnsi="Arial" w:cs="Arial"/>
          <w:color w:val="000000"/>
          <w:spacing w:val="-1"/>
          <w:sz w:val="20"/>
          <w:szCs w:val="20"/>
        </w:rPr>
        <w:t>’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s net profits or losses?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518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Answer:  Exercise for the reader.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" w:after="0" w:line="240" w:lineRule="exact"/>
        <w:ind w:left="163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26. Question :  A bakery enters into 50 long wheat futures contracts on the CBoT at a futures price of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$3.52/bushel. It closes out the contracts at maturity. The spot price at this time is $3.59/ bushel.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Ignoring interest, what are the bakery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s gains o</w:t>
      </w:r>
      <w:r>
        <w:rPr>
          <w:rFonts w:ascii="Arial" w:hAnsi="Arial" w:cs="Arial"/>
          <w:color w:val="000000"/>
          <w:sz w:val="20"/>
          <w:szCs w:val="20"/>
        </w:rPr>
        <w:t xml:space="preserve">r losses from its futures position? </w:t>
      </w:r>
    </w:p>
    <w:p w:rsidR="00000000" w:rsidRDefault="00E2403F">
      <w:pPr>
        <w:widowControl w:val="0"/>
        <w:autoSpaceDE w:val="0"/>
        <w:autoSpaceDN w:val="0"/>
        <w:adjustRightInd w:val="0"/>
        <w:spacing w:before="69" w:after="0" w:line="230" w:lineRule="exact"/>
        <w:ind w:left="5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Answer:  Each CBoT Wheat contract is for 50,000 bushels and so the settlement gain is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016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0" w:after="0" w:line="230" w:lineRule="exact"/>
        <w:ind w:left="1016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spacing w:val="-4"/>
          <w:sz w:val="20"/>
          <w:szCs w:val="20"/>
        </w:rPr>
        <w:t xml:space="preserve">50 × 50, 000 × (3.59 </w:t>
      </w:r>
      <w:r>
        <w:rPr>
          <w:rFonts w:ascii="Arial" w:hAnsi="Arial" w:cs="Arial"/>
          <w:color w:val="000000"/>
          <w:spacing w:val="-4"/>
          <w:sz w:val="20"/>
          <w:szCs w:val="20"/>
        </w:rPr>
        <w:t>−</w:t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 3.52) = $175, 000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4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162" w:after="0" w:line="240" w:lineRule="exact"/>
        <w:ind w:left="163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27. Question :  An oil refining company enters into 1,000 long one-month crude oil futu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res contracts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on NYMEX at a futures price of $43 per barrel.  At maturity of the contract, the company rolls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half of its position forward into new one-month futures and closes the remaining half. At this point,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>the spot price of oil is $44 per barrel</w:t>
      </w:r>
      <w:r>
        <w:rPr>
          <w:rFonts w:ascii="Arial" w:hAnsi="Arial" w:cs="Arial"/>
          <w:color w:val="000000"/>
          <w:sz w:val="20"/>
          <w:szCs w:val="20"/>
        </w:rPr>
        <w:t xml:space="preserve">, and the new one-month futures price is $43.50 per barrel. At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 xml:space="preserve">maturity of this second contract, the company closes out its remaining position. Assume the spot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>price at this point is $46 per barrel. Ignoring interest, what are the company</w:t>
      </w:r>
      <w:r>
        <w:rPr>
          <w:rFonts w:ascii="Arial" w:hAnsi="Arial" w:cs="Arial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s gains or lo</w:t>
      </w:r>
      <w:r>
        <w:rPr>
          <w:rFonts w:ascii="Arial" w:hAnsi="Arial" w:cs="Arial"/>
          <w:color w:val="000000"/>
          <w:sz w:val="20"/>
          <w:szCs w:val="20"/>
        </w:rPr>
        <w:t xml:space="preserve">sses from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 xml:space="preserve">its futures positions?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518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Answer:  Exercise for the reader.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" w:after="0" w:line="240" w:lineRule="exact"/>
        <w:ind w:left="163" w:right="129"/>
        <w:jc w:val="both"/>
        <w:rPr>
          <w:rFonts w:ascii="Arial" w:hAnsi="Arial" w:cs="Arial"/>
          <w:color w:val="000000"/>
          <w:spacing w:val="-4"/>
          <w:sz w:val="20"/>
          <w:szCs w:val="20"/>
        </w:rPr>
      </w:pPr>
      <w:r>
        <w:rPr>
          <w:rFonts w:ascii="Arial" w:hAnsi="Arial" w:cs="Arial"/>
          <w:color w:val="000000"/>
          <w:w w:val="104"/>
          <w:sz w:val="20"/>
          <w:szCs w:val="20"/>
        </w:rPr>
        <w:t xml:space="preserve">28. Question :  Define the following terms in the context of futures markets:  market orders, limit </w:t>
      </w:r>
      <w:r>
        <w:rPr>
          <w:rFonts w:ascii="Arial" w:hAnsi="Arial" w:cs="Arial"/>
          <w:color w:val="000000"/>
          <w:w w:val="104"/>
          <w:sz w:val="20"/>
          <w:szCs w:val="20"/>
        </w:rPr>
        <w:br/>
      </w:r>
      <w:r>
        <w:rPr>
          <w:rFonts w:ascii="Arial" w:hAnsi="Arial" w:cs="Arial"/>
          <w:color w:val="000000"/>
          <w:w w:val="104"/>
          <w:sz w:val="20"/>
          <w:szCs w:val="20"/>
        </w:rPr>
        <w:tab/>
      </w:r>
      <w:r>
        <w:rPr>
          <w:rFonts w:ascii="Arial" w:hAnsi="Arial" w:cs="Arial"/>
          <w:color w:val="000000"/>
          <w:spacing w:val="-4"/>
          <w:sz w:val="20"/>
          <w:szCs w:val="20"/>
        </w:rPr>
        <w:t xml:space="preserve">orders, spread orders, one-cancels-the-other orders.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518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Answer:  See section 2.3 of the book.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320" w:lineRule="exact"/>
        <w:ind w:left="163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76" w:after="0" w:line="320" w:lineRule="exact"/>
        <w:ind w:left="163" w:right="2094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29. Question :  Distinguish between market-if-touched orders and stop orders.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Answer:  See section 2.3 of the book.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27" w:after="0" w:line="240" w:lineRule="exact"/>
        <w:ind w:left="163" w:right="129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30. Question :  You have a commitment to supply 10,000 oz of gold to a customer in three months</w:t>
      </w:r>
      <w:r>
        <w:rPr>
          <w:rFonts w:ascii="Arial" w:hAnsi="Arial" w:cs="Arial"/>
          <w:color w:val="000000"/>
          <w:spacing w:val="2"/>
          <w:sz w:val="20"/>
          <w:szCs w:val="20"/>
        </w:rPr>
        <w:t>’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time at some specified price and are considering hedging the price risk that you face. In each of the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  <w:t xml:space="preserve">following scenarios, describe the kind of order (market, limit, etc.) that you would use.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160" w:after="0" w:line="240" w:lineRule="exact"/>
        <w:ind w:left="602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(a) You are certain you wish to hedge and want to take up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a futures position regardless of the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price. </w:t>
      </w:r>
      <w:r>
        <w:rPr>
          <w:noProof/>
        </w:rPr>
        <w:pict>
          <v:line id="_x0000_s1060" style="position:absolute;left:0;text-align:left;z-index:-251623424;mso-position-horizontal-relative:page;mso-position-vertical-relative:page" from="96.9pt,206.25pt" to="525.6pt,206.25pt" o:allowincell="f" strokeweight=".14039mm">
            <w10:wrap anchorx="page" anchory="page"/>
          </v:line>
        </w:pict>
      </w:r>
      <w:r>
        <w:rPr>
          <w:noProof/>
        </w:rPr>
        <w:pict>
          <v:line id="_x0000_s1061" style="position:absolute;left:0;text-align:left;z-index:-251622400;mso-position-horizontal-relative:page;mso-position-vertical-relative:page" from="96.9pt,293.95pt" to="525.6pt,293.95pt" o:allowincell="f" strokeweight=".14039mm">
            <w10:wrap anchorx="page" anchory="page"/>
          </v:line>
        </w:pict>
      </w:r>
      <w:r>
        <w:rPr>
          <w:noProof/>
        </w:rPr>
        <w:pict>
          <v:line id="_x0000_s1062" style="position:absolute;left:0;text-align:left;z-index:-251621376;mso-position-horizontal-relative:page;mso-position-vertical-relative:page" from="96.9pt,401.55pt" to="525.6pt,401.55pt" o:allowincell="f" strokeweight=".14039mm">
            <w10:wrap anchorx="page" anchory="page"/>
          </v:line>
        </w:pict>
      </w:r>
      <w:r>
        <w:rPr>
          <w:noProof/>
        </w:rPr>
        <w:pict>
          <v:line id="_x0000_s1063" style="position:absolute;left:0;text-align:left;z-index:-251620352;mso-position-horizontal-relative:page;mso-position-vertical-relative:page" from="96.9pt,525.1pt" to="525.6pt,525.1pt" o:allowincell="f" strokeweight=".14039mm">
            <w10:wrap anchorx="page" anchory="page"/>
          </v:line>
        </w:pict>
      </w:r>
      <w:r>
        <w:rPr>
          <w:noProof/>
        </w:rPr>
        <w:pict>
          <v:line id="_x0000_s1064" style="position:absolute;left:0;text-align:left;z-index:-251619328;mso-position-horizontal-relative:page;mso-position-vertical-relative:page" from="96.9pt,588.85pt" to="525.6pt,588.85pt" o:allowincell="f" strokeweight=".14039mm">
            <w10:wrap anchorx="page" anchory="page"/>
          </v:line>
        </w:pict>
      </w:r>
      <w:r>
        <w:rPr>
          <w:noProof/>
        </w:rPr>
        <w:pict>
          <v:line id="_x0000_s1065" style="position:absolute;left:0;text-align:left;z-index:-251618304;mso-position-horizontal-relative:page;mso-position-vertical-relative:page" from="96.9pt,640.65pt" to="525.6pt,640.65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-2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852"/>
          <w:tab w:val="left" w:pos="88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  <w:bookmarkStart w:id="9" w:name="Pg16"/>
      <w:bookmarkEnd w:id="9"/>
      <w:r>
        <w:rPr>
          <w:rFonts w:ascii="Arial" w:hAnsi="Arial" w:cs="Arial"/>
          <w:color w:val="000000"/>
          <w:spacing w:val="-1"/>
          <w:sz w:val="20"/>
          <w:szCs w:val="20"/>
        </w:rPr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15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591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203" w:after="0" w:line="240" w:lineRule="exact"/>
        <w:ind w:left="591" w:right="12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(b) Gold futures prices have been on an upward trend in recent days and you are not sure you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want to enter the market right now. However, if the trend continues, you are afraid you will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be locked into too high a price. Weighing the pros and cons, you decide you want to take a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futures position if the price continues to trend up and crosses $370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 per oz.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4" w:after="0" w:line="236" w:lineRule="exact"/>
        <w:ind w:left="613" w:right="12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>(c) Consider the same scenario as in 30(b), but now suppose also that you expect a news an-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nouncement that you think will drive gold prices sharply lower.  If matters turn out as you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  <w:t xml:space="preserve">anticipate, you want to enter into a futures position at a 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futures price of $350/oz or lower.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However, you recognize there is a probability the news announcement may be adverse and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gold prices may continue to trend up. In this case, you want to buy futures and exit if prices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touch $370/oz. </w:t>
      </w:r>
    </w:p>
    <w:p w:rsidR="00000000" w:rsidRDefault="00E2403F">
      <w:pPr>
        <w:widowControl w:val="0"/>
        <w:autoSpaceDE w:val="0"/>
        <w:autoSpaceDN w:val="0"/>
        <w:adjustRightInd w:val="0"/>
        <w:spacing w:before="89" w:after="0" w:line="230" w:lineRule="exact"/>
        <w:ind w:left="591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(d) You want to i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nstitute a hedge only if you can obtain a gold futures price of $365/oz or less.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62" w:after="0" w:line="240" w:lineRule="exact"/>
        <w:ind w:left="613" w:right="12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(e) Gold futures prices have been on a downward trend in the last few days. You are hoping this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>continues but don</w:t>
      </w:r>
      <w:r>
        <w:rPr>
          <w:rFonts w:ascii="Arial" w:hAnsi="Arial" w:cs="Arial"/>
          <w:color w:val="000000"/>
          <w:spacing w:val="2"/>
          <w:sz w:val="20"/>
          <w:szCs w:val="20"/>
        </w:rPr>
        <w:t>’</w:t>
      </w:r>
      <w:r>
        <w:rPr>
          <w:rFonts w:ascii="Arial" w:hAnsi="Arial" w:cs="Arial"/>
          <w:color w:val="000000"/>
          <w:spacing w:val="2"/>
          <w:sz w:val="20"/>
          <w:szCs w:val="20"/>
        </w:rPr>
        <w:t>t anticipate prices will fall too much below $362/oz, so y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ou are willing to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take the best price you can get once prices are at $364/oz. </w:t>
      </w:r>
    </w:p>
    <w:p w:rsidR="00000000" w:rsidRDefault="00E2403F">
      <w:pPr>
        <w:widowControl w:val="0"/>
        <w:autoSpaceDE w:val="0"/>
        <w:autoSpaceDN w:val="0"/>
        <w:adjustRightInd w:val="0"/>
        <w:spacing w:before="169" w:after="0" w:line="230" w:lineRule="exact"/>
        <w:ind w:left="51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Answer:  The respective answers are: </w:t>
      </w:r>
    </w:p>
    <w:p w:rsidR="00000000" w:rsidRDefault="00E2403F">
      <w:pPr>
        <w:widowControl w:val="0"/>
        <w:autoSpaceDE w:val="0"/>
        <w:autoSpaceDN w:val="0"/>
        <w:adjustRightInd w:val="0"/>
        <w:spacing w:before="190" w:after="0" w:line="230" w:lineRule="exact"/>
        <w:ind w:left="602"/>
        <w:rPr>
          <w:rFonts w:ascii="Arial" w:hAnsi="Arial" w:cs="Arial"/>
          <w:color w:val="000000"/>
          <w:w w:val="102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 xml:space="preserve">(a) Market order. </w:t>
      </w:r>
    </w:p>
    <w:p w:rsidR="00000000" w:rsidRDefault="00E2403F">
      <w:pPr>
        <w:widowControl w:val="0"/>
        <w:autoSpaceDE w:val="0"/>
        <w:autoSpaceDN w:val="0"/>
        <w:adjustRightInd w:val="0"/>
        <w:spacing w:before="70" w:after="0" w:line="230" w:lineRule="exact"/>
        <w:ind w:left="59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(b) Wait till gold reaches $370 and then place a market order. </w:t>
      </w:r>
    </w:p>
    <w:p w:rsidR="00000000" w:rsidRDefault="00E2403F">
      <w:pPr>
        <w:widowControl w:val="0"/>
        <w:tabs>
          <w:tab w:val="left" w:pos="956"/>
        </w:tabs>
        <w:autoSpaceDE w:val="0"/>
        <w:autoSpaceDN w:val="0"/>
        <w:adjustRightInd w:val="0"/>
        <w:spacing w:before="82" w:after="0" w:line="240" w:lineRule="exact"/>
        <w:ind w:left="613" w:right="12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(c) Buy futures, 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place a sell limit order at $370 and a buy limit order at $350.  If the buy limit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order is hit, then close out the futures position. </w:t>
      </w:r>
    </w:p>
    <w:p w:rsidR="00000000" w:rsidRDefault="00E2403F">
      <w:pPr>
        <w:widowControl w:val="0"/>
        <w:autoSpaceDE w:val="0"/>
        <w:autoSpaceDN w:val="0"/>
        <w:adjustRightInd w:val="0"/>
        <w:spacing w:before="69" w:after="0" w:line="230" w:lineRule="exact"/>
        <w:ind w:left="591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(d) Place a buy limit order at $365. </w:t>
      </w:r>
    </w:p>
    <w:p w:rsidR="00000000" w:rsidRDefault="00E2403F">
      <w:pPr>
        <w:widowControl w:val="0"/>
        <w:autoSpaceDE w:val="0"/>
        <w:autoSpaceDN w:val="0"/>
        <w:adjustRightInd w:val="0"/>
        <w:spacing w:before="90" w:after="0" w:line="230" w:lineRule="exact"/>
        <w:ind w:left="613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(e) Place a buy limit order at $364.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82" w:after="0" w:line="240" w:lineRule="exact"/>
        <w:ind w:left="163" w:right="129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>31. Question :  The spot price of oil is $</w:t>
      </w:r>
      <w:r>
        <w:rPr>
          <w:rFonts w:ascii="Arial" w:hAnsi="Arial" w:cs="Arial"/>
          <w:color w:val="000000"/>
          <w:w w:val="103"/>
          <w:sz w:val="20"/>
          <w:szCs w:val="20"/>
        </w:rPr>
        <w:t xml:space="preserve">75 a barrel. The volatility of oil prices is extremely high at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3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present.  You think you can take advantage of this by placing a limit order to buy futures at $70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  <w:t>and a limit order to sell futures at $80 per barrel. Explain when this strategy will work 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nd when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  <w:t xml:space="preserve">it will not.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3"/>
          <w:sz w:val="20"/>
          <w:szCs w:val="20"/>
        </w:rPr>
        <w:t xml:space="preserve">Answer:  This strategy has the deceptive attraction of being a buy-low and sell-high play.  Of </w:t>
      </w:r>
      <w:r>
        <w:rPr>
          <w:rFonts w:ascii="Arial" w:hAnsi="Arial" w:cs="Arial"/>
          <w:color w:val="000000"/>
          <w:w w:val="103"/>
          <w:sz w:val="20"/>
          <w:szCs w:val="20"/>
        </w:rPr>
        <w:br/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course, for it to succeed, both limits must be hit so that in effect, you will have bought low and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sold high. If this does not occur th</w:t>
      </w:r>
      <w:r>
        <w:rPr>
          <w:rFonts w:ascii="Arial" w:hAnsi="Arial" w:cs="Arial"/>
          <w:color w:val="000000"/>
          <w:sz w:val="20"/>
          <w:szCs w:val="20"/>
        </w:rPr>
        <w:t xml:space="preserve">en there might be losses. For example, if the buy order is hit at </w:t>
      </w:r>
      <w:r>
        <w:rPr>
          <w:rFonts w:ascii="Arial" w:hAnsi="Arial" w:cs="Arial"/>
          <w:color w:val="000000"/>
          <w:sz w:val="20"/>
          <w:szCs w:val="20"/>
        </w:rPr>
        <w:br/>
        <w:t xml:space="preserve">$70 as the oil price falls and then keeps falling, and never returns to $80 (at least before the order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>or the contract expire), then one eventually sustains a loss. On the other hand, if t</w:t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he price hits $80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and keeps on rising, then again a loss will be sustained. Thus, unless there is high volatility and a </w:t>
      </w:r>
      <w:r>
        <w:rPr>
          <w:rFonts w:ascii="Arial" w:hAnsi="Arial" w:cs="Arial"/>
          <w:color w:val="000000"/>
          <w:sz w:val="20"/>
          <w:szCs w:val="20"/>
        </w:rPr>
        <w:br/>
        <w:t xml:space="preserve">reversal of direction, this approach may not be profitable and might turn out to be loss-making.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20" w:after="0" w:line="240" w:lineRule="exact"/>
        <w:ind w:left="163" w:right="129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32. Question :  The spread between May and September wheat futures is currently $0.06 per bushel.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 xml:space="preserve">You expect this spread to widen to at least $0.10 per bushel. How would you use a spread order to </w:t>
      </w:r>
      <w:r>
        <w:rPr>
          <w:rFonts w:ascii="Arial" w:hAnsi="Arial" w:cs="Arial"/>
          <w:color w:val="000000"/>
          <w:spacing w:val="-1"/>
          <w:sz w:val="20"/>
          <w:szCs w:val="20"/>
        </w:rPr>
        <w:br/>
      </w:r>
      <w:r>
        <w:rPr>
          <w:rFonts w:ascii="Arial" w:hAnsi="Arial" w:cs="Arial"/>
          <w:color w:val="000000"/>
          <w:spacing w:val="-1"/>
          <w:sz w:val="20"/>
          <w:szCs w:val="20"/>
        </w:rPr>
        <w:tab/>
        <w:t xml:space="preserve">bet on your view? </w:t>
      </w:r>
    </w:p>
    <w:p w:rsidR="00000000" w:rsidRDefault="00E2403F">
      <w:pPr>
        <w:widowControl w:val="0"/>
        <w:autoSpaceDE w:val="0"/>
        <w:autoSpaceDN w:val="0"/>
        <w:adjustRightInd w:val="0"/>
        <w:spacing w:before="6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102"/>
          <w:sz w:val="20"/>
          <w:szCs w:val="20"/>
        </w:rPr>
        <w:t>Answer:  If the price differential be</w:t>
      </w:r>
      <w:r>
        <w:rPr>
          <w:rFonts w:ascii="Arial" w:hAnsi="Arial" w:cs="Arial"/>
          <w:color w:val="000000"/>
          <w:w w:val="102"/>
          <w:sz w:val="20"/>
          <w:szCs w:val="20"/>
        </w:rPr>
        <w:t xml:space="preserve">tween September and May futures is currently $0.06 and is </w:t>
      </w:r>
      <w:r>
        <w:rPr>
          <w:rFonts w:ascii="Arial" w:hAnsi="Arial" w:cs="Arial"/>
          <w:color w:val="000000"/>
          <w:w w:val="102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expected to widen to $0.10, then we should enter into a long position in the September contract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and a short position in the May contract. When the spreads widens we close out both contracts.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20" w:after="0" w:line="240" w:lineRule="exact"/>
        <w:ind w:left="163" w:right="129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33.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 Question :  The spread between one-month and three-month crude oil futures is $3 per barrel. 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You expect this spread to narrow sharply.  Explain how you would use a spread order given this </w:t>
      </w:r>
      <w:r>
        <w:rPr>
          <w:rFonts w:ascii="Arial" w:hAnsi="Arial" w:cs="Arial"/>
          <w:color w:val="000000"/>
          <w:spacing w:val="1"/>
          <w:sz w:val="20"/>
          <w:szCs w:val="20"/>
        </w:rPr>
        <w:br/>
      </w:r>
      <w:r>
        <w:rPr>
          <w:rFonts w:ascii="Arial" w:hAnsi="Arial" w:cs="Arial"/>
          <w:color w:val="000000"/>
          <w:spacing w:val="1"/>
          <w:sz w:val="20"/>
          <w:szCs w:val="20"/>
        </w:rPr>
        <w:tab/>
        <w:t xml:space="preserve">outlook. </w:t>
      </w:r>
      <w:r>
        <w:rPr>
          <w:noProof/>
        </w:rPr>
        <w:pict>
          <v:line id="_x0000_s1066" style="position:absolute;left:0;text-align:left;z-index:-251617280;mso-position-horizontal-relative:page;mso-position-vertical-relative:page" from="96.9pt,420.15pt" to="525.6pt,420.15pt" o:allowincell="f" strokeweight=".14039mm">
            <w10:wrap anchorx="page" anchory="page"/>
          </v:line>
        </w:pict>
      </w:r>
      <w:r>
        <w:rPr>
          <w:noProof/>
        </w:rPr>
        <w:pict>
          <v:line id="_x0000_s1067" style="position:absolute;left:0;text-align:left;z-index:-251616256;mso-position-horizontal-relative:page;mso-position-vertical-relative:page" from="96.9pt,578.6pt" to="525.6pt,578.6pt" o:allowincell="f" strokeweight=".14039mm">
            <w10:wrap anchorx="page" anchory="page"/>
          </v:line>
        </w:pict>
      </w:r>
      <w:r>
        <w:rPr>
          <w:noProof/>
        </w:rPr>
        <w:pict>
          <v:line id="_x0000_s1068" style="position:absolute;left:0;text-align:left;z-index:-251615232;mso-position-horizontal-relative:page;mso-position-vertical-relative:page" from="96.9pt,677.3pt" to="525.6pt,677.3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pacing w:val="1"/>
          <w:sz w:val="20"/>
          <w:szCs w:val="20"/>
        </w:rPr>
        <w:sectPr w:rsidR="00000000">
          <w:pgSz w:w="12240" w:h="15840"/>
          <w:pgMar w:top="-1440" w:right="1440" w:bottom="-20" w:left="1420" w:header="720" w:footer="720" w:gutter="0"/>
          <w:cols w:space="720"/>
          <w:noEndnote/>
        </w:sectPr>
      </w:pPr>
    </w:p>
    <w:p w:rsidR="00000000" w:rsidRDefault="00E2403F">
      <w:pPr>
        <w:widowControl w:val="0"/>
        <w:tabs>
          <w:tab w:val="left" w:leader="dot" w:pos="8852"/>
          <w:tab w:val="left" w:pos="8892"/>
        </w:tabs>
        <w:autoSpaceDE w:val="0"/>
        <w:autoSpaceDN w:val="0"/>
        <w:adjustRightInd w:val="0"/>
        <w:spacing w:before="8" w:after="0" w:line="230" w:lineRule="exact"/>
        <w:ind w:left="20"/>
        <w:rPr>
          <w:rFonts w:ascii="Arial" w:hAnsi="Arial" w:cs="Arial"/>
          <w:color w:val="000000"/>
          <w:spacing w:val="-1"/>
          <w:sz w:val="20"/>
          <w:szCs w:val="20"/>
        </w:rPr>
      </w:pPr>
      <w:bookmarkStart w:id="10" w:name="Pg17"/>
      <w:bookmarkEnd w:id="10"/>
      <w:r>
        <w:rPr>
          <w:rFonts w:ascii="Arial" w:hAnsi="Arial" w:cs="Arial"/>
          <w:color w:val="000000"/>
          <w:spacing w:val="-1"/>
          <w:sz w:val="20"/>
          <w:szCs w:val="20"/>
        </w:rPr>
        <w:t>Sundaram &amp; Das: Derivatives - Problems and Solutions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pacing w:val="-1"/>
          <w:sz w:val="20"/>
          <w:szCs w:val="20"/>
        </w:rPr>
        <w:t>16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518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before="203" w:after="0" w:line="240" w:lineRule="exact"/>
        <w:ind w:left="518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>Answer:  Assuming the three-month minus one-month spread will narrow, we should go long the one-month contract and short the three-month contract. When the spread narrows, we buy back the short thre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e-month contract and sell back the long one-month contract.  We capture (ignoring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interest) the difference between $3 and the new spread.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40" w:after="0" w:line="240" w:lineRule="exact"/>
        <w:ind w:left="163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34. Question :  Suppose you anticipate a need for corn in three months</w:t>
      </w:r>
      <w:r>
        <w:rPr>
          <w:rFonts w:ascii="Arial" w:hAnsi="Arial" w:cs="Arial"/>
          <w:color w:val="000000"/>
          <w:spacing w:val="-2"/>
          <w:sz w:val="20"/>
          <w:szCs w:val="20"/>
        </w:rPr>
        <w:t>’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time and are using corn futures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to hedge the price risk that you face. How is the value of your position affected by a strengthening 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ab/>
        <w:t xml:space="preserve">of the basis at maturity?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Answer:  The basis is the futures price minus the spot price. A strengthening of the basis occurs if </w:t>
      </w:r>
      <w:r>
        <w:rPr>
          <w:rFonts w:ascii="Arial" w:hAnsi="Arial" w:cs="Arial"/>
          <w:color w:val="000000"/>
          <w:spacing w:val="-3"/>
          <w:sz w:val="20"/>
          <w:szCs w:val="20"/>
        </w:rPr>
        <w:t>the basis increases. If t</w:t>
      </w:r>
      <w:r>
        <w:rPr>
          <w:rFonts w:ascii="Arial" w:hAnsi="Arial" w:cs="Arial"/>
          <w:color w:val="000000"/>
          <w:spacing w:val="-3"/>
          <w:sz w:val="20"/>
          <w:szCs w:val="20"/>
        </w:rPr>
        <w:t xml:space="preserve">his occurs, the position in the question is positively affected since you are long </w:t>
      </w:r>
      <w:r>
        <w:rPr>
          <w:rFonts w:ascii="Arial" w:hAnsi="Arial" w:cs="Arial"/>
          <w:color w:val="000000"/>
          <w:spacing w:val="2"/>
          <w:sz w:val="20"/>
          <w:szCs w:val="20"/>
        </w:rPr>
        <w:t>futures. In notational terms, you go long futures today (at price F</w:t>
      </w:r>
      <w:r>
        <w:rPr>
          <w:rFonts w:ascii="Arial" w:hAnsi="Arial" w:cs="Arial"/>
          <w:color w:val="000000"/>
          <w:spacing w:val="2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, say) and close it out at T (at </w:t>
      </w:r>
      <w:r>
        <w:rPr>
          <w:rFonts w:ascii="Arial" w:hAnsi="Arial" w:cs="Arial"/>
          <w:color w:val="000000"/>
          <w:spacing w:val="-2"/>
          <w:sz w:val="20"/>
          <w:szCs w:val="20"/>
        </w:rPr>
        <w:t>price F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, say) for a net cash flow on the futures position of F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-2"/>
          <w:sz w:val="20"/>
          <w:szCs w:val="20"/>
        </w:rPr>
        <w:t>−</w:t>
      </w:r>
      <w:r>
        <w:rPr>
          <w:rFonts w:ascii="Arial" w:hAnsi="Arial" w:cs="Arial"/>
          <w:color w:val="000000"/>
          <w:spacing w:val="-2"/>
          <w:sz w:val="20"/>
          <w:szCs w:val="20"/>
        </w:rPr>
        <w:t>F</w:t>
      </w:r>
      <w:r>
        <w:rPr>
          <w:rFonts w:ascii="Arial" w:hAnsi="Arial" w:cs="Arial"/>
          <w:color w:val="000000"/>
          <w:spacing w:val="-2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spacing w:val="-2"/>
          <w:sz w:val="20"/>
          <w:szCs w:val="20"/>
        </w:rPr>
        <w:t>. I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n addition, you buy the corn you </w:t>
      </w:r>
      <w:r>
        <w:rPr>
          <w:rFonts w:ascii="Arial" w:hAnsi="Arial" w:cs="Arial"/>
          <w:color w:val="000000"/>
          <w:spacing w:val="1"/>
          <w:sz w:val="20"/>
          <w:szCs w:val="20"/>
        </w:rPr>
        <w:t>need at the time-T spot price S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, leading to a total net cash flow of (F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spacing w:val="1"/>
          <w:sz w:val="20"/>
          <w:szCs w:val="20"/>
        </w:rPr>
        <w:t>)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= (F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>S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)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>F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0</w:t>
      </w:r>
      <w:r>
        <w:rPr>
          <w:rFonts w:ascii="Arial" w:hAnsi="Arial" w:cs="Arial"/>
          <w:color w:val="000000"/>
          <w:spacing w:val="1"/>
          <w:sz w:val="20"/>
          <w:szCs w:val="20"/>
        </w:rPr>
        <w:t>. A strengthening of the basis F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sz w:val="20"/>
          <w:szCs w:val="20"/>
        </w:rPr>
        <w:t>−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S</w:t>
      </w:r>
      <w:r>
        <w:rPr>
          <w:rFonts w:ascii="Arial" w:hAnsi="Arial" w:cs="Arial"/>
          <w:color w:val="000000"/>
          <w:spacing w:val="1"/>
          <w:sz w:val="21"/>
          <w:szCs w:val="21"/>
          <w:vertAlign w:val="subscript"/>
        </w:rPr>
        <w:t>T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  at maturity improves this cash flow.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E2403F">
      <w:pPr>
        <w:widowControl w:val="0"/>
        <w:autoSpaceDE w:val="0"/>
        <w:autoSpaceDN w:val="0"/>
        <w:adjustRightInd w:val="0"/>
        <w:spacing w:after="0" w:line="230" w:lineRule="exact"/>
        <w:ind w:left="163"/>
        <w:rPr>
          <w:rFonts w:ascii="Arial" w:hAnsi="Arial" w:cs="Arial"/>
          <w:color w:val="000000"/>
          <w:spacing w:val="1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9" w:after="0" w:line="230" w:lineRule="exact"/>
        <w:ind w:left="163" w:right="129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35. Question :  A short hedger is one who is short futures in order to hedge a spot cash flow risk. A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long hedger is similarly one who goes long futures to hedge an existing risk. How does a weakening </w:t>
      </w:r>
      <w:r>
        <w:rPr>
          <w:rFonts w:ascii="Arial" w:hAnsi="Arial" w:cs="Arial"/>
          <w:color w:val="000000"/>
          <w:spacing w:val="-2"/>
          <w:sz w:val="20"/>
          <w:szCs w:val="20"/>
        </w:rPr>
        <w:br/>
      </w:r>
      <w:r>
        <w:rPr>
          <w:rFonts w:ascii="Arial" w:hAnsi="Arial" w:cs="Arial"/>
          <w:color w:val="000000"/>
          <w:spacing w:val="-2"/>
          <w:sz w:val="20"/>
          <w:szCs w:val="20"/>
        </w:rPr>
        <w:tab/>
        <w:t>of the basis affect the positions of short and long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 hedgers? </w:t>
      </w:r>
    </w:p>
    <w:p w:rsidR="00000000" w:rsidRDefault="00E2403F">
      <w:pPr>
        <w:widowControl w:val="0"/>
        <w:autoSpaceDE w:val="0"/>
        <w:autoSpaceDN w:val="0"/>
        <w:adjustRightInd w:val="0"/>
        <w:spacing w:before="82" w:after="0" w:line="240" w:lineRule="exact"/>
        <w:ind w:left="518" w:right="129"/>
        <w:jc w:val="both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Answer:  The short hedger is short futures and long spot, so gains if the basis weakens. The long </w:t>
      </w:r>
      <w:r>
        <w:rPr>
          <w:rFonts w:ascii="Arial" w:hAnsi="Arial" w:cs="Arial"/>
          <w:color w:val="000000"/>
          <w:spacing w:val="-2"/>
          <w:sz w:val="20"/>
          <w:szCs w:val="20"/>
        </w:rPr>
        <w:t xml:space="preserve">hedger is long futures and short spot, so loses in this case. </w: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exact"/>
        <w:ind w:left="163"/>
        <w:rPr>
          <w:rFonts w:ascii="Arial" w:hAnsi="Arial" w:cs="Arial"/>
          <w:color w:val="000000"/>
          <w:spacing w:val="-2"/>
          <w:sz w:val="20"/>
          <w:szCs w:val="20"/>
        </w:rPr>
      </w:pPr>
    </w:p>
    <w:p w:rsidR="00000000" w:rsidRDefault="00E2403F">
      <w:pPr>
        <w:widowControl w:val="0"/>
        <w:tabs>
          <w:tab w:val="left" w:pos="518"/>
        </w:tabs>
        <w:autoSpaceDE w:val="0"/>
        <w:autoSpaceDN w:val="0"/>
        <w:adjustRightInd w:val="0"/>
        <w:spacing w:before="240" w:after="0" w:line="240" w:lineRule="exact"/>
        <w:ind w:left="163" w:right="12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3"/>
          <w:sz w:val="20"/>
          <w:szCs w:val="20"/>
        </w:rPr>
        <w:t>36. Question :  Suppose you deliver a grade other than the cheapest-to-deliver grad</w:t>
      </w:r>
      <w:r>
        <w:rPr>
          <w:rFonts w:ascii="Arial" w:hAnsi="Arial" w:cs="Arial"/>
          <w:color w:val="000000"/>
          <w:spacing w:val="3"/>
          <w:sz w:val="20"/>
          <w:szCs w:val="20"/>
        </w:rPr>
        <w:t xml:space="preserve">e on a futures </w:t>
      </w:r>
      <w:r>
        <w:rPr>
          <w:rFonts w:ascii="Arial" w:hAnsi="Arial" w:cs="Arial"/>
          <w:color w:val="000000"/>
          <w:spacing w:val="3"/>
          <w:sz w:val="20"/>
          <w:szCs w:val="20"/>
        </w:rPr>
        <w:br/>
      </w:r>
      <w:r>
        <w:rPr>
          <w:rFonts w:ascii="Arial" w:hAnsi="Arial" w:cs="Arial"/>
          <w:color w:val="000000"/>
          <w:spacing w:val="3"/>
          <w:sz w:val="20"/>
          <w:szCs w:val="20"/>
        </w:rPr>
        <w:tab/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contract.  Would the amount you receive (the conversion factor times the futures price) exceed, </w:t>
      </w:r>
      <w:r>
        <w:rPr>
          <w:rFonts w:ascii="Arial" w:hAnsi="Arial" w:cs="Arial"/>
          <w:color w:val="000000"/>
          <w:spacing w:val="2"/>
          <w:sz w:val="20"/>
          <w:szCs w:val="20"/>
        </w:rPr>
        <w:br/>
      </w:r>
      <w:r>
        <w:rPr>
          <w:rFonts w:ascii="Arial" w:hAnsi="Arial" w:cs="Arial"/>
          <w:color w:val="000000"/>
          <w:spacing w:val="2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equal, or fall short of the spot price of the grade you deliver? </w:t>
      </w:r>
    </w:p>
    <w:p w:rsidR="00000000" w:rsidRDefault="00E2403F">
      <w:pPr>
        <w:widowControl w:val="0"/>
        <w:autoSpaceDE w:val="0"/>
        <w:autoSpaceDN w:val="0"/>
        <w:adjustRightInd w:val="0"/>
        <w:spacing w:before="80" w:after="0" w:line="240" w:lineRule="exact"/>
        <w:ind w:left="518" w:right="12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pacing w:val="1"/>
          <w:sz w:val="20"/>
          <w:szCs w:val="20"/>
        </w:rPr>
        <w:t xml:space="preserve">Answer:  By definition, the cheapest-to-deliver grade is the one for which </w:t>
      </w:r>
      <w:r>
        <w:rPr>
          <w:rFonts w:ascii="Arial" w:hAnsi="Arial" w:cs="Arial"/>
          <w:color w:val="000000"/>
          <w:spacing w:val="1"/>
          <w:sz w:val="20"/>
          <w:szCs w:val="20"/>
        </w:rPr>
        <w:t xml:space="preserve">the difference between 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the price received (the futures price times the conversion factor) and the spot price is greatest. </w:t>
      </w:r>
      <w:r>
        <w:rPr>
          <w:rFonts w:ascii="Arial" w:hAnsi="Arial" w:cs="Arial"/>
          <w:color w:val="000000"/>
          <w:sz w:val="20"/>
          <w:szCs w:val="20"/>
        </w:rPr>
        <w:t>Since the futures price reflects the cheapest-to-deliver grade, delivering that grade is a zero-profit situation. Consequently, delive</w:t>
      </w:r>
      <w:r>
        <w:rPr>
          <w:rFonts w:ascii="Arial" w:hAnsi="Arial" w:cs="Arial"/>
          <w:color w:val="000000"/>
          <w:sz w:val="20"/>
          <w:szCs w:val="20"/>
        </w:rPr>
        <w:t xml:space="preserve">ring any other grade should lead to a loss, that is, the the proceeds you receive will be less than the spot price of that grade. </w:t>
      </w:r>
      <w:r>
        <w:rPr>
          <w:noProof/>
        </w:rPr>
        <w:pict>
          <v:line id="_x0000_s1069" style="position:absolute;left:0;text-align:left;z-index:-251614208;mso-position-horizontal-relative:page;mso-position-vertical-relative:page" from="96.9pt,170.4pt" to="525.6pt,170.4pt" o:allowincell="f" strokeweight=".14039mm">
            <w10:wrap anchorx="page" anchory="page"/>
          </v:line>
        </w:pict>
      </w:r>
      <w:r>
        <w:rPr>
          <w:noProof/>
        </w:rPr>
        <w:pict>
          <v:line id="_x0000_s1070" style="position:absolute;left:0;text-align:left;z-index:-251613184;mso-position-horizontal-relative:page;mso-position-vertical-relative:page" from="96.9pt,305.9pt" to="525.6pt,305.9pt" o:allowincell="f" strokeweight=".14039mm">
            <w10:wrap anchorx="page" anchory="page"/>
          </v:line>
        </w:pict>
      </w:r>
      <w:r>
        <w:rPr>
          <w:noProof/>
        </w:rPr>
        <w:pict>
          <v:line id="_x0000_s1071" style="position:absolute;left:0;text-align:left;z-index:-251612160;mso-position-horizontal-relative:page;mso-position-vertical-relative:page" from="96.9pt,393.55pt" to="525.6pt,393.55pt" o:allowincell="f" strokeweight=".14039mm">
            <w10:wrap anchorx="page" anchory="page"/>
          </v:line>
        </w:pict>
      </w:r>
      <w:r>
        <w:rPr>
          <w:noProof/>
        </w:rPr>
        <w:pict>
          <v:line id="_x0000_s1072" style="position:absolute;left:0;text-align:left;z-index:-251611136;mso-position-horizontal-relative:page;mso-position-vertical-relative:page" from="96.9pt,517.1pt" to="525.6pt,517.1pt" o:allowincell="f" strokeweight=".14039mm">
            <w10:wrap anchorx="page" anchory="page"/>
          </v:line>
        </w:pict>
      </w:r>
    </w:p>
    <w:p w:rsidR="00000000" w:rsidRDefault="00E2403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000000">
      <w:pgSz w:w="12240" w:h="15840"/>
      <w:pgMar w:top="-1440" w:right="1440" w:bottom="-20" w:left="14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03F"/>
    <w:rsid w:val="00E2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/>
    <o:shapelayout v:ext="edit">
      <o:idmap v:ext="edit" data="1"/>
    </o:shapelayout>
  </w:shapeDefaults>
  <w:decimalSymbol w:val="."/>
  <w:listSeparator w:val=","/>
  <w14:defaultImageDpi w14:val="0"/>
  <w15:docId w15:val="{1369709B-4B11-4E53-A59A-89373DD3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4461</Words>
  <Characters>25431</Characters>
  <Application>Microsoft Office Word</Application>
  <DocSecurity>0</DocSecurity>
  <Lines>211</Lines>
  <Paragraphs>59</Paragraphs>
  <ScaleCrop>false</ScaleCrop>
  <Company/>
  <LinksUpToDate>false</LinksUpToDate>
  <CharactersWithSpaces>29833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No Name</cp:lastModifiedBy>
  <cp:revision>2</cp:revision>
  <dcterms:created xsi:type="dcterms:W3CDTF">2015-11-10T02:41:00Z</dcterms:created>
  <dcterms:modified xsi:type="dcterms:W3CDTF">2015-11-10T02:41:00Z</dcterms:modified>
</cp:coreProperties>
</file>