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ED5C49" w14:textId="77777777" w:rsidR="00B952B9" w:rsidRPr="009A160D" w:rsidRDefault="00B952B9" w:rsidP="00B952B9">
      <w:pPr>
        <w:rPr>
          <w:rFonts w:ascii="Calibri" w:hAnsi="Calibri" w:cstheme="minorHAnsi"/>
        </w:rPr>
      </w:pPr>
      <w:r w:rsidRPr="009A160D">
        <w:rPr>
          <w:rFonts w:ascii="Calibri" w:hAnsi="Calibri" w:cstheme="minorHAnsi"/>
        </w:rPr>
        <w:t>Solutions Manual – Chapter 2</w:t>
      </w:r>
    </w:p>
    <w:p w14:paraId="52FA51DB" w14:textId="77777777" w:rsidR="00B952B9" w:rsidRPr="009A160D" w:rsidRDefault="00B952B9" w:rsidP="00B952B9">
      <w:pPr>
        <w:rPr>
          <w:rFonts w:ascii="Calibri" w:hAnsi="Calibri" w:cstheme="minorHAnsi"/>
          <w:b/>
        </w:rPr>
      </w:pPr>
      <w:r w:rsidRPr="009A160D">
        <w:rPr>
          <w:rFonts w:ascii="Calibri" w:hAnsi="Calibri" w:cstheme="minorHAnsi"/>
          <w:b/>
        </w:rPr>
        <w:t>Solutions to Discussion Questions</w:t>
      </w:r>
    </w:p>
    <w:p w14:paraId="682329A1" w14:textId="3BC7158B" w:rsidR="00A95966" w:rsidRPr="009A160D" w:rsidRDefault="00A95966" w:rsidP="000C11DC">
      <w:pPr>
        <w:pStyle w:val="ListParagraph"/>
        <w:numPr>
          <w:ilvl w:val="0"/>
          <w:numId w:val="1"/>
        </w:numPr>
        <w:spacing w:before="240"/>
        <w:rPr>
          <w:rFonts w:ascii="Calibri" w:hAnsi="Calibri" w:cstheme="minorHAnsi"/>
        </w:rPr>
      </w:pPr>
      <w:r w:rsidRPr="009A160D">
        <w:rPr>
          <w:rFonts w:ascii="Calibri" w:hAnsi="Calibri" w:cstheme="minorHAnsi"/>
        </w:rPr>
        <w:t xml:space="preserve">The information needs only </w:t>
      </w:r>
      <w:r w:rsidR="000C11DC" w:rsidRPr="009A160D">
        <w:rPr>
          <w:rFonts w:ascii="Calibri" w:hAnsi="Calibri" w:cstheme="minorHAnsi"/>
        </w:rPr>
        <w:t xml:space="preserve">to </w:t>
      </w:r>
      <w:r w:rsidRPr="009A160D">
        <w:rPr>
          <w:rFonts w:ascii="Calibri" w:hAnsi="Calibri" w:cstheme="minorHAnsi"/>
        </w:rPr>
        <w:t xml:space="preserve">be entered once and changes or edits only need to be done in one file versus multiple files. It won’t take up unnecessary space (which is expensive), take up unnecessary processing to run reports to ensure that there aren’t multiple versions of the truth, and will not increase the risk of data entry errors.  </w:t>
      </w:r>
    </w:p>
    <w:p w14:paraId="2800F4FC" w14:textId="77777777" w:rsidR="00A95966" w:rsidRPr="009A160D" w:rsidRDefault="00A95966" w:rsidP="00B952B9">
      <w:pPr>
        <w:pStyle w:val="ListParagraph"/>
        <w:numPr>
          <w:ilvl w:val="0"/>
          <w:numId w:val="1"/>
        </w:numPr>
        <w:rPr>
          <w:rFonts w:ascii="Calibri" w:hAnsi="Calibri" w:cstheme="minorHAnsi"/>
        </w:rPr>
      </w:pPr>
      <w:r w:rsidRPr="009A160D">
        <w:rPr>
          <w:rFonts w:ascii="Calibri" w:hAnsi="Calibri" w:cstheme="minorHAnsi"/>
        </w:rPr>
        <w:t xml:space="preserve">Relational databases are designed to support business processes across the organization, which results in improved communication across functional areas and more integrated business processes.  </w:t>
      </w:r>
    </w:p>
    <w:p w14:paraId="47C325D0" w14:textId="5F923F26" w:rsidR="00B952B9" w:rsidRPr="009A160D" w:rsidRDefault="00A95966" w:rsidP="00562E4A">
      <w:pPr>
        <w:pStyle w:val="ListParagraph"/>
        <w:numPr>
          <w:ilvl w:val="0"/>
          <w:numId w:val="1"/>
        </w:numPr>
        <w:rPr>
          <w:rFonts w:ascii="Calibri" w:hAnsi="Calibri" w:cstheme="minorHAnsi"/>
        </w:rPr>
      </w:pPr>
      <w:r w:rsidRPr="009A160D">
        <w:rPr>
          <w:rFonts w:ascii="Calibri" w:hAnsi="Calibri" w:cstheme="minorHAnsi"/>
        </w:rPr>
        <w:t>Relational databases all connect with each other by use of the primary and foreign key. That makes data analysis very easy to do since you can readily join the tables and run the requested data analysis.</w:t>
      </w:r>
    </w:p>
    <w:p w14:paraId="248E743B" w14:textId="3807FD04" w:rsidR="00A95966" w:rsidRPr="009A160D" w:rsidRDefault="00A95966" w:rsidP="00562E4A">
      <w:pPr>
        <w:pStyle w:val="ListParagraph"/>
        <w:numPr>
          <w:ilvl w:val="0"/>
          <w:numId w:val="1"/>
        </w:numPr>
        <w:rPr>
          <w:rFonts w:ascii="Calibri" w:hAnsi="Calibri" w:cstheme="minorHAnsi"/>
        </w:rPr>
      </w:pPr>
      <w:r w:rsidRPr="009A160D">
        <w:rPr>
          <w:rFonts w:ascii="Calibri" w:hAnsi="Calibri" w:cstheme="minorHAnsi"/>
        </w:rPr>
        <w:t>Relational databases can be designed to aid in the placement and enforcement of internal controls and business rules in ways that flat files cannot. Due to the nature of the primary key/foreign key, both a primary key and a foreign key must line up with each other before any business can be transacted. If there is no supplier in the approved supplier file, it is not possible to process a purchase order without linking to the approved supplier file.</w:t>
      </w:r>
    </w:p>
    <w:p w14:paraId="080DC2D8" w14:textId="25824C7C" w:rsidR="00A95966" w:rsidRPr="009A160D" w:rsidRDefault="00A95966" w:rsidP="00562E4A">
      <w:pPr>
        <w:pStyle w:val="ListParagraph"/>
        <w:numPr>
          <w:ilvl w:val="0"/>
          <w:numId w:val="1"/>
        </w:numPr>
        <w:rPr>
          <w:rFonts w:ascii="Calibri" w:hAnsi="Calibri" w:cstheme="minorHAnsi"/>
        </w:rPr>
      </w:pPr>
      <w:r w:rsidRPr="009A160D">
        <w:rPr>
          <w:rFonts w:ascii="Calibri" w:hAnsi="Calibri" w:cstheme="minorHAnsi"/>
        </w:rPr>
        <w:t xml:space="preserve">The data dictionary is a centralized </w:t>
      </w:r>
      <w:r w:rsidR="00D164F9" w:rsidRPr="009A160D">
        <w:rPr>
          <w:rFonts w:ascii="Calibri" w:hAnsi="Calibri" w:cstheme="minorHAnsi"/>
        </w:rPr>
        <w:t xml:space="preserve">repository of descriptions for all of the data attributes of the data set. Attributes of a data dictionary for each field might include a variable name, a brief description, whether the field is made up of numbers or text or </w:t>
      </w:r>
      <w:proofErr w:type="spellStart"/>
      <w:r w:rsidR="00D164F9" w:rsidRPr="009A160D">
        <w:rPr>
          <w:rFonts w:ascii="Calibri" w:hAnsi="Calibri" w:cstheme="minorHAnsi"/>
        </w:rPr>
        <w:t>alphanumerics</w:t>
      </w:r>
      <w:proofErr w:type="spellEnd"/>
      <w:r w:rsidR="00D164F9" w:rsidRPr="009A160D">
        <w:rPr>
          <w:rFonts w:ascii="Calibri" w:hAnsi="Calibri" w:cstheme="minorHAnsi"/>
        </w:rPr>
        <w:t>, the size (or number of digits) of the field, whether it serves as a primary or foreign key and notes, etc.</w:t>
      </w:r>
    </w:p>
    <w:p w14:paraId="12F88FEB" w14:textId="77777777" w:rsidR="00D164F9" w:rsidRPr="009A160D" w:rsidRDefault="00D164F9" w:rsidP="00A95966">
      <w:pPr>
        <w:pStyle w:val="ListParagraph"/>
        <w:numPr>
          <w:ilvl w:val="0"/>
          <w:numId w:val="1"/>
        </w:numPr>
        <w:rPr>
          <w:rFonts w:ascii="Calibri" w:hAnsi="Calibri" w:cstheme="minorHAnsi"/>
        </w:rPr>
      </w:pPr>
      <w:r w:rsidRPr="009A160D">
        <w:rPr>
          <w:rFonts w:ascii="Calibri" w:hAnsi="Calibri" w:cstheme="minorHAnsi"/>
        </w:rPr>
        <w:t>Before extracting the data, it is important to be able to answer these questions:</w:t>
      </w:r>
    </w:p>
    <w:p w14:paraId="64B5EDBB" w14:textId="77777777" w:rsidR="00D164F9" w:rsidRPr="009A160D" w:rsidRDefault="00D164F9" w:rsidP="00D164F9">
      <w:pPr>
        <w:pStyle w:val="ListParagraph"/>
        <w:numPr>
          <w:ilvl w:val="1"/>
          <w:numId w:val="1"/>
        </w:numPr>
        <w:spacing w:before="240"/>
        <w:rPr>
          <w:rFonts w:ascii="Calibri" w:hAnsi="Calibri" w:cstheme="minorHAnsi"/>
        </w:rPr>
      </w:pPr>
      <w:r w:rsidRPr="009A160D">
        <w:rPr>
          <w:rFonts w:ascii="Calibri" w:hAnsi="Calibri" w:cstheme="minorHAnsi"/>
        </w:rPr>
        <w:t>What is the purpose of the data request?  What do you need the data to solve? What business problem will it address?</w:t>
      </w:r>
    </w:p>
    <w:p w14:paraId="326E0417" w14:textId="77777777" w:rsidR="00D164F9" w:rsidRPr="009A160D" w:rsidRDefault="00D164F9" w:rsidP="00D164F9">
      <w:pPr>
        <w:pStyle w:val="ListParagraph"/>
        <w:numPr>
          <w:ilvl w:val="1"/>
          <w:numId w:val="1"/>
        </w:numPr>
        <w:spacing w:before="240"/>
        <w:rPr>
          <w:rFonts w:ascii="Calibri" w:hAnsi="Calibri" w:cstheme="minorHAnsi"/>
        </w:rPr>
      </w:pPr>
      <w:r w:rsidRPr="009A160D">
        <w:rPr>
          <w:rFonts w:ascii="Calibri" w:hAnsi="Calibri" w:cstheme="minorHAnsi"/>
        </w:rPr>
        <w:t>What risk exists in data integrity (e.g., reliability, usefulness)?  What is the mitigation plan?</w:t>
      </w:r>
    </w:p>
    <w:p w14:paraId="419FA213" w14:textId="77777777" w:rsidR="00D164F9" w:rsidRPr="009A160D" w:rsidRDefault="00D164F9" w:rsidP="00D164F9">
      <w:pPr>
        <w:pStyle w:val="ListParagraph"/>
        <w:numPr>
          <w:ilvl w:val="1"/>
          <w:numId w:val="1"/>
        </w:numPr>
        <w:spacing w:before="240"/>
        <w:rPr>
          <w:rFonts w:ascii="Calibri" w:hAnsi="Calibri" w:cstheme="minorHAnsi"/>
        </w:rPr>
      </w:pPr>
      <w:r w:rsidRPr="009A160D">
        <w:rPr>
          <w:rFonts w:ascii="Calibri" w:hAnsi="Calibri" w:cstheme="minorHAnsi"/>
        </w:rPr>
        <w:t>What other information will impact the nature, timing and extent of the data analysis?</w:t>
      </w:r>
    </w:p>
    <w:p w14:paraId="241983D4" w14:textId="77777777" w:rsidR="00D164F9" w:rsidRPr="009A160D" w:rsidRDefault="003450A6" w:rsidP="00D164F9">
      <w:pPr>
        <w:pStyle w:val="ListParagraph"/>
        <w:numPr>
          <w:ilvl w:val="0"/>
          <w:numId w:val="1"/>
        </w:numPr>
        <w:spacing w:before="240"/>
        <w:rPr>
          <w:rFonts w:ascii="Calibri" w:hAnsi="Calibri" w:cstheme="minorHAnsi"/>
        </w:rPr>
      </w:pPr>
      <w:r w:rsidRPr="009A160D">
        <w:rPr>
          <w:rFonts w:ascii="Calibri" w:hAnsi="Calibri" w:cstheme="minorHAnsi"/>
        </w:rPr>
        <w:t>The analyst needs to know what data is available, how it comes, what it includes, and how reliable the data is to be able to answer the central question which was the reason for the analysis.</w:t>
      </w:r>
    </w:p>
    <w:p w14:paraId="01E31617" w14:textId="763E1BD4" w:rsidR="003450A6" w:rsidRPr="009A160D" w:rsidRDefault="003450A6" w:rsidP="00562E4A">
      <w:pPr>
        <w:pStyle w:val="ListParagraph"/>
        <w:numPr>
          <w:ilvl w:val="0"/>
          <w:numId w:val="1"/>
        </w:numPr>
        <w:spacing w:before="240"/>
        <w:rPr>
          <w:rFonts w:ascii="Calibri" w:hAnsi="Calibri" w:cstheme="minorHAnsi"/>
        </w:rPr>
      </w:pPr>
      <w:r w:rsidRPr="009A160D">
        <w:rPr>
          <w:rFonts w:ascii="Calibri" w:hAnsi="Calibri" w:cstheme="minorHAnsi"/>
        </w:rPr>
        <w:t>The more frequent the requested report, the more the database administrator will set it up for automatic extraction and delivery.</w:t>
      </w:r>
      <w:r w:rsidR="00BD7B0E" w:rsidRPr="009A160D">
        <w:rPr>
          <w:rFonts w:ascii="Calibri" w:hAnsi="Calibri" w:cstheme="minorHAnsi"/>
        </w:rPr>
        <w:t xml:space="preserve"> It may also be a question of how often the data changes. If the data is updated weekly and the data is extracted daily, that may not make any sense.</w:t>
      </w:r>
    </w:p>
    <w:p w14:paraId="7FD31B10" w14:textId="47BE8648" w:rsidR="00BD7B0E" w:rsidRPr="009A160D" w:rsidRDefault="00BD7B0E" w:rsidP="00562E4A">
      <w:pPr>
        <w:pStyle w:val="ListParagraph"/>
        <w:numPr>
          <w:ilvl w:val="0"/>
          <w:numId w:val="1"/>
        </w:numPr>
        <w:spacing w:before="240"/>
        <w:rPr>
          <w:rFonts w:ascii="Calibri" w:hAnsi="Calibri" w:cstheme="minorHAnsi"/>
        </w:rPr>
      </w:pPr>
      <w:r w:rsidRPr="009A160D">
        <w:rPr>
          <w:rFonts w:ascii="Calibri" w:hAnsi="Calibri" w:cstheme="minorHAnsi"/>
        </w:rPr>
        <w:t xml:space="preserve">The database administrator is most familiar with the data and may be able to help the analyst get the data needed to address the question. There also might be some </w:t>
      </w:r>
      <w:proofErr w:type="gramStart"/>
      <w:r w:rsidRPr="009A160D">
        <w:rPr>
          <w:rFonts w:ascii="Calibri" w:hAnsi="Calibri" w:cstheme="minorHAnsi"/>
        </w:rPr>
        <w:t>sensitivities</w:t>
      </w:r>
      <w:proofErr w:type="gramEnd"/>
      <w:r w:rsidRPr="009A160D">
        <w:rPr>
          <w:rFonts w:ascii="Calibri" w:hAnsi="Calibri" w:cstheme="minorHAnsi"/>
        </w:rPr>
        <w:t xml:space="preserve"> to who gets what data to ensure that the data gets to the intended analyst and audience.</w:t>
      </w:r>
    </w:p>
    <w:p w14:paraId="60C2232F" w14:textId="77777777" w:rsidR="00BD7B0E" w:rsidRPr="009A160D" w:rsidRDefault="00BD7B0E" w:rsidP="00D164F9">
      <w:pPr>
        <w:pStyle w:val="ListParagraph"/>
        <w:numPr>
          <w:ilvl w:val="0"/>
          <w:numId w:val="1"/>
        </w:numPr>
        <w:spacing w:before="240"/>
        <w:rPr>
          <w:rFonts w:ascii="Calibri" w:hAnsi="Calibri" w:cstheme="minorHAnsi"/>
        </w:rPr>
      </w:pPr>
      <w:r w:rsidRPr="009A160D">
        <w:rPr>
          <w:rFonts w:ascii="Calibri" w:hAnsi="Calibri" w:cstheme="minorHAnsi"/>
        </w:rPr>
        <w:t>The impact of transforming data to work with NULL, N/A and zero values in the dataset might have an impact on programs like Excel.</w:t>
      </w:r>
    </w:p>
    <w:p w14:paraId="12CCA1E9" w14:textId="77777777" w:rsidR="00BD7B0E" w:rsidRPr="009A160D" w:rsidRDefault="00BD7B0E" w:rsidP="00BD7B0E">
      <w:pPr>
        <w:pStyle w:val="ListParagraph"/>
        <w:numPr>
          <w:ilvl w:val="1"/>
          <w:numId w:val="1"/>
        </w:numPr>
        <w:rPr>
          <w:rFonts w:ascii="Calibri" w:hAnsi="Calibri" w:cstheme="minorHAnsi"/>
        </w:rPr>
      </w:pPr>
      <w:r w:rsidRPr="009A160D">
        <w:rPr>
          <w:rFonts w:ascii="Calibri" w:hAnsi="Calibri" w:cstheme="minorHAnsi"/>
        </w:rPr>
        <w:t>Transforming NULL and N/A values into blanks.</w:t>
      </w:r>
    </w:p>
    <w:p w14:paraId="4F6C2755" w14:textId="77777777" w:rsidR="00BD7B0E" w:rsidRPr="009A160D" w:rsidRDefault="00BD7B0E" w:rsidP="00BD7B0E">
      <w:pPr>
        <w:pStyle w:val="ListParagraph"/>
        <w:numPr>
          <w:ilvl w:val="2"/>
          <w:numId w:val="1"/>
        </w:numPr>
        <w:rPr>
          <w:rFonts w:ascii="Calibri" w:hAnsi="Calibri" w:cstheme="minorHAnsi"/>
        </w:rPr>
      </w:pPr>
      <w:r w:rsidRPr="009A160D">
        <w:rPr>
          <w:rFonts w:ascii="Calibri" w:hAnsi="Calibri" w:cstheme="minorHAnsi"/>
        </w:rPr>
        <w:t>The COUNT and AVERAGE functions would not include these fields in their computation for these variables.</w:t>
      </w:r>
    </w:p>
    <w:p w14:paraId="032DD0DC" w14:textId="77777777" w:rsidR="00BD7B0E" w:rsidRPr="009A160D" w:rsidRDefault="00BD7B0E" w:rsidP="00BD7B0E">
      <w:pPr>
        <w:pStyle w:val="ListParagraph"/>
        <w:numPr>
          <w:ilvl w:val="1"/>
          <w:numId w:val="1"/>
        </w:numPr>
        <w:rPr>
          <w:rFonts w:ascii="Calibri" w:hAnsi="Calibri" w:cstheme="minorHAnsi"/>
        </w:rPr>
      </w:pPr>
      <w:r w:rsidRPr="009A160D">
        <w:rPr>
          <w:rFonts w:ascii="Calibri" w:hAnsi="Calibri" w:cstheme="minorHAnsi"/>
        </w:rPr>
        <w:t>Transforming N</w:t>
      </w:r>
      <w:bookmarkStart w:id="0" w:name="_GoBack"/>
      <w:bookmarkEnd w:id="0"/>
      <w:r w:rsidRPr="009A160D">
        <w:rPr>
          <w:rFonts w:ascii="Calibri" w:hAnsi="Calibri" w:cstheme="minorHAnsi"/>
        </w:rPr>
        <w:t>ULL and N/A values into zeroes.</w:t>
      </w:r>
    </w:p>
    <w:p w14:paraId="0FB22765" w14:textId="73325224" w:rsidR="00BD7B0E" w:rsidRPr="009A160D" w:rsidRDefault="00BD7B0E" w:rsidP="00B87F70">
      <w:pPr>
        <w:pStyle w:val="ListParagraph"/>
        <w:numPr>
          <w:ilvl w:val="2"/>
          <w:numId w:val="1"/>
        </w:numPr>
        <w:rPr>
          <w:rFonts w:ascii="Calibri" w:hAnsi="Calibri" w:cstheme="minorHAnsi"/>
        </w:rPr>
      </w:pPr>
      <w:r w:rsidRPr="009A160D">
        <w:rPr>
          <w:rFonts w:ascii="Calibri" w:hAnsi="Calibri" w:cstheme="minorHAnsi"/>
        </w:rPr>
        <w:lastRenderedPageBreak/>
        <w:t>The COUNT and AVERAGE functions would incorporate these zeroes and would be include</w:t>
      </w:r>
      <w:r w:rsidR="000C11DC" w:rsidRPr="009A160D">
        <w:rPr>
          <w:rFonts w:ascii="Calibri" w:hAnsi="Calibri" w:cstheme="minorHAnsi"/>
        </w:rPr>
        <w:t>d</w:t>
      </w:r>
      <w:r w:rsidRPr="009A160D">
        <w:rPr>
          <w:rFonts w:ascii="Calibri" w:hAnsi="Calibri" w:cstheme="minorHAnsi"/>
        </w:rPr>
        <w:t xml:space="preserve"> in their computation for these variables. It would have an impact particularly on the computation of the </w:t>
      </w:r>
      <w:r w:rsidR="00B87F70" w:rsidRPr="009A160D">
        <w:rPr>
          <w:rFonts w:ascii="Calibri" w:hAnsi="Calibri" w:cstheme="minorHAnsi"/>
        </w:rPr>
        <w:t>average</w:t>
      </w:r>
      <w:r w:rsidRPr="009A160D">
        <w:rPr>
          <w:rFonts w:ascii="Calibri" w:hAnsi="Calibri" w:cstheme="minorHAnsi"/>
        </w:rPr>
        <w:t xml:space="preserve"> since it would have the value of zero.</w:t>
      </w:r>
    </w:p>
    <w:p w14:paraId="409E0C42" w14:textId="77777777" w:rsidR="00BD7B0E" w:rsidRPr="009A160D" w:rsidRDefault="00BD7B0E" w:rsidP="00BD7B0E">
      <w:pPr>
        <w:pStyle w:val="ListParagraph"/>
        <w:numPr>
          <w:ilvl w:val="1"/>
          <w:numId w:val="1"/>
        </w:numPr>
        <w:rPr>
          <w:rFonts w:ascii="Calibri" w:hAnsi="Calibri" w:cstheme="minorHAnsi"/>
        </w:rPr>
      </w:pPr>
      <w:r w:rsidRPr="009A160D">
        <w:rPr>
          <w:rFonts w:ascii="Calibri" w:hAnsi="Calibri" w:cstheme="minorHAnsi"/>
        </w:rPr>
        <w:t>Deleting records that have NULL and N/A values from your dataset.</w:t>
      </w:r>
    </w:p>
    <w:p w14:paraId="0A492429" w14:textId="58371B32" w:rsidR="00BD7B0E" w:rsidRPr="009A160D" w:rsidRDefault="00BD7B0E" w:rsidP="00B87F70">
      <w:pPr>
        <w:pStyle w:val="ListParagraph"/>
        <w:numPr>
          <w:ilvl w:val="2"/>
          <w:numId w:val="1"/>
        </w:numPr>
        <w:rPr>
          <w:rFonts w:ascii="Calibri" w:hAnsi="Calibri" w:cstheme="minorHAnsi"/>
        </w:rPr>
      </w:pPr>
      <w:r w:rsidRPr="009A160D">
        <w:rPr>
          <w:rFonts w:ascii="Calibri" w:hAnsi="Calibri" w:cstheme="minorHAnsi"/>
        </w:rPr>
        <w:t>The COUNT and AVERAGE functions would not include these fields in their computation for these variables.</w:t>
      </w:r>
      <w:r w:rsidR="008C020E" w:rsidRPr="009A160D">
        <w:rPr>
          <w:rFonts w:ascii="Calibri" w:hAnsi="Calibri" w:cstheme="minorHAnsi"/>
        </w:rPr>
        <w:t xml:space="preserve"> If they are deleted all of the other fields and variables would be deleted as well, thus having a bigger impact on the overall dataset.</w:t>
      </w:r>
    </w:p>
    <w:p w14:paraId="4FDD9E42" w14:textId="15BF8174" w:rsidR="0058137E" w:rsidRPr="009A160D" w:rsidRDefault="0058137E" w:rsidP="0058137E">
      <w:pPr>
        <w:rPr>
          <w:rFonts w:ascii="Calibri" w:hAnsi="Calibri" w:cstheme="minorHAnsi"/>
          <w:b/>
        </w:rPr>
      </w:pPr>
      <w:r w:rsidRPr="009A160D">
        <w:rPr>
          <w:rFonts w:ascii="Calibri" w:hAnsi="Calibri" w:cstheme="minorHAnsi"/>
          <w:b/>
        </w:rPr>
        <w:t>Solutions to Problems</w:t>
      </w:r>
    </w:p>
    <w:p w14:paraId="32FCE6C0" w14:textId="77777777" w:rsidR="00BD7B0E" w:rsidRPr="009A160D" w:rsidRDefault="008C020E" w:rsidP="008C020E">
      <w:pPr>
        <w:spacing w:before="240"/>
        <w:rPr>
          <w:rFonts w:ascii="Calibri" w:hAnsi="Calibri" w:cstheme="minorHAnsi"/>
        </w:rPr>
      </w:pPr>
      <w:r w:rsidRPr="009A160D">
        <w:rPr>
          <w:rFonts w:ascii="Calibri" w:hAnsi="Calibri" w:cstheme="minorHAnsi"/>
        </w:rPr>
        <w:t>Problem 2.1</w:t>
      </w:r>
    </w:p>
    <w:p w14:paraId="2B2D33E2" w14:textId="77777777" w:rsidR="008C020E" w:rsidRPr="009A160D" w:rsidRDefault="009B0837" w:rsidP="00D265FB">
      <w:pPr>
        <w:rPr>
          <w:rFonts w:ascii="Calibri" w:hAnsi="Calibri" w:cstheme="minorHAnsi"/>
        </w:rPr>
      </w:pPr>
      <w:r w:rsidRPr="009A160D">
        <w:rPr>
          <w:rFonts w:ascii="Calibri" w:hAnsi="Calibri" w:cstheme="minorHAnsi"/>
        </w:rPr>
        <w:t xml:space="preserve">Attributes needed from the College Scorecard data </w:t>
      </w:r>
      <w:r w:rsidR="008C020E" w:rsidRPr="009A160D">
        <w:rPr>
          <w:rFonts w:ascii="Calibri" w:hAnsi="Calibri" w:cstheme="minorHAnsi"/>
        </w:rPr>
        <w:t>to compare the cost of attendance across types of institutions (public, private non-profit, private for-profit) would include:</w:t>
      </w:r>
    </w:p>
    <w:p w14:paraId="002C40AB" w14:textId="77777777" w:rsidR="008C020E" w:rsidRPr="009A160D" w:rsidRDefault="008C020E" w:rsidP="008C020E">
      <w:pPr>
        <w:pStyle w:val="ListParagraph"/>
        <w:numPr>
          <w:ilvl w:val="1"/>
          <w:numId w:val="6"/>
        </w:numPr>
        <w:rPr>
          <w:rFonts w:ascii="Calibri" w:hAnsi="Calibri" w:cstheme="minorHAnsi"/>
        </w:rPr>
      </w:pPr>
      <w:r w:rsidRPr="009A160D">
        <w:rPr>
          <w:rFonts w:ascii="Calibri" w:hAnsi="Calibri" w:cstheme="minorHAnsi"/>
        </w:rPr>
        <w:t>CONTROL – 1 = Public. 2 = Private nonprofit. 3 = Private for-profit</w:t>
      </w:r>
    </w:p>
    <w:p w14:paraId="3CB99240" w14:textId="77777777" w:rsidR="008C020E" w:rsidRPr="009A160D" w:rsidRDefault="008C020E" w:rsidP="008C020E">
      <w:pPr>
        <w:pStyle w:val="ListParagraph"/>
        <w:numPr>
          <w:ilvl w:val="1"/>
          <w:numId w:val="6"/>
        </w:numPr>
        <w:autoSpaceDE w:val="0"/>
        <w:autoSpaceDN w:val="0"/>
        <w:adjustRightInd w:val="0"/>
        <w:spacing w:after="0" w:line="240" w:lineRule="auto"/>
        <w:rPr>
          <w:rFonts w:ascii="Calibri" w:hAnsi="Calibri" w:cstheme="minorHAnsi"/>
        </w:rPr>
      </w:pPr>
      <w:r w:rsidRPr="009A160D">
        <w:rPr>
          <w:rFonts w:ascii="Calibri" w:hAnsi="Calibri" w:cstheme="minorHAnsi"/>
        </w:rPr>
        <w:t>COSTT4_A – Average cost of attendance</w:t>
      </w:r>
    </w:p>
    <w:p w14:paraId="02D17229" w14:textId="73AE04DE" w:rsidR="00D265FB" w:rsidRPr="009A160D" w:rsidRDefault="00D265FB" w:rsidP="00D265FB">
      <w:pPr>
        <w:autoSpaceDE w:val="0"/>
        <w:autoSpaceDN w:val="0"/>
        <w:adjustRightInd w:val="0"/>
        <w:spacing w:after="0" w:line="240" w:lineRule="auto"/>
        <w:rPr>
          <w:rFonts w:ascii="Calibri" w:hAnsi="Calibri" w:cstheme="minorHAnsi"/>
        </w:rPr>
      </w:pPr>
    </w:p>
    <w:p w14:paraId="38154C56" w14:textId="77777777" w:rsidR="00D265FB" w:rsidRPr="009A160D" w:rsidRDefault="00D265FB" w:rsidP="00D265FB">
      <w:pPr>
        <w:spacing w:before="240"/>
        <w:rPr>
          <w:rFonts w:ascii="Calibri" w:hAnsi="Calibri" w:cstheme="minorHAnsi"/>
        </w:rPr>
      </w:pPr>
      <w:r w:rsidRPr="009A160D">
        <w:rPr>
          <w:rFonts w:ascii="Calibri" w:hAnsi="Calibri" w:cstheme="minorHAnsi"/>
        </w:rPr>
        <w:t>Problem 2.2</w:t>
      </w:r>
    </w:p>
    <w:p w14:paraId="241E56FD" w14:textId="77777777" w:rsidR="009B0837" w:rsidRPr="009A160D" w:rsidRDefault="00D265FB" w:rsidP="00D265FB">
      <w:pPr>
        <w:rPr>
          <w:rFonts w:ascii="Calibri" w:hAnsi="Calibri" w:cstheme="minorHAnsi"/>
        </w:rPr>
      </w:pPr>
      <w:r w:rsidRPr="009A160D">
        <w:rPr>
          <w:rFonts w:ascii="Calibri" w:hAnsi="Calibri" w:cstheme="minorHAnsi"/>
        </w:rPr>
        <w:t>Attributes needed from the College Scorecard data to compare SAT scores across types of institutions (public, private non-profit, private for-profit)</w:t>
      </w:r>
      <w:r w:rsidR="009B0837" w:rsidRPr="009A160D">
        <w:rPr>
          <w:rFonts w:ascii="Calibri" w:hAnsi="Calibri" w:cstheme="minorHAnsi"/>
        </w:rPr>
        <w:t xml:space="preserve"> would include:</w:t>
      </w:r>
    </w:p>
    <w:p w14:paraId="3AFBE6ED" w14:textId="77777777" w:rsidR="009B0837" w:rsidRPr="009A160D" w:rsidRDefault="009B0837" w:rsidP="00D265FB">
      <w:pPr>
        <w:rPr>
          <w:rFonts w:ascii="Calibri" w:hAnsi="Calibri" w:cstheme="minorHAnsi"/>
        </w:rPr>
      </w:pPr>
    </w:p>
    <w:p w14:paraId="6CD6E2B8" w14:textId="77777777" w:rsidR="009B0837" w:rsidRPr="009A160D" w:rsidRDefault="009B0837" w:rsidP="00D265FB">
      <w:pPr>
        <w:pStyle w:val="ListParagraph"/>
        <w:numPr>
          <w:ilvl w:val="0"/>
          <w:numId w:val="9"/>
        </w:numPr>
        <w:rPr>
          <w:rFonts w:ascii="Calibri" w:hAnsi="Calibri" w:cstheme="minorHAnsi"/>
        </w:rPr>
      </w:pPr>
      <w:r w:rsidRPr="009A160D">
        <w:rPr>
          <w:rFonts w:ascii="Calibri" w:hAnsi="Calibri" w:cstheme="minorHAnsi"/>
        </w:rPr>
        <w:t>CONTROL – 1 = Public. 2 = Private nonprofit. 3 = Private for-profit</w:t>
      </w:r>
    </w:p>
    <w:p w14:paraId="0AC497C5" w14:textId="77777777" w:rsidR="009B0837" w:rsidRPr="009A160D" w:rsidRDefault="009B0837" w:rsidP="00D265FB">
      <w:pPr>
        <w:pStyle w:val="ListParagraph"/>
        <w:numPr>
          <w:ilvl w:val="0"/>
          <w:numId w:val="9"/>
        </w:numPr>
        <w:rPr>
          <w:rFonts w:ascii="Calibri" w:hAnsi="Calibri" w:cstheme="minorHAnsi"/>
        </w:rPr>
      </w:pPr>
      <w:r w:rsidRPr="009A160D">
        <w:rPr>
          <w:rFonts w:ascii="Calibri" w:hAnsi="Calibri" w:cstheme="minorHAnsi"/>
        </w:rPr>
        <w:t>SAT_AVG – average equivalent SAT of students admitted</w:t>
      </w:r>
    </w:p>
    <w:p w14:paraId="32FF1BD6" w14:textId="77777777" w:rsidR="0038745F" w:rsidRPr="009A160D" w:rsidRDefault="0038745F" w:rsidP="0038745F">
      <w:pPr>
        <w:pStyle w:val="ListParagraph"/>
        <w:numPr>
          <w:ilvl w:val="0"/>
          <w:numId w:val="9"/>
        </w:numPr>
        <w:autoSpaceDE w:val="0"/>
        <w:autoSpaceDN w:val="0"/>
        <w:adjustRightInd w:val="0"/>
        <w:spacing w:after="0" w:line="240" w:lineRule="auto"/>
        <w:rPr>
          <w:rFonts w:ascii="Calibri" w:hAnsi="Calibri" w:cstheme="minorHAnsi"/>
        </w:rPr>
      </w:pPr>
      <w:r w:rsidRPr="009A160D">
        <w:rPr>
          <w:rFonts w:ascii="Calibri" w:hAnsi="Calibri" w:cstheme="minorHAnsi"/>
        </w:rPr>
        <w:t>UNITID – a unique identifier for the institution</w:t>
      </w:r>
    </w:p>
    <w:p w14:paraId="7FDBAE37" w14:textId="77777777" w:rsidR="009B0837" w:rsidRPr="009A160D" w:rsidRDefault="009B0837" w:rsidP="009B0837">
      <w:pPr>
        <w:rPr>
          <w:rFonts w:ascii="Calibri" w:hAnsi="Calibri" w:cstheme="minorHAnsi"/>
        </w:rPr>
      </w:pPr>
    </w:p>
    <w:p w14:paraId="29B76D24" w14:textId="77777777" w:rsidR="006C61B3" w:rsidRPr="009A160D" w:rsidRDefault="006C61B3" w:rsidP="009B0837">
      <w:pPr>
        <w:rPr>
          <w:rFonts w:ascii="Calibri" w:hAnsi="Calibri" w:cstheme="minorHAnsi"/>
        </w:rPr>
      </w:pPr>
      <w:r w:rsidRPr="009A160D">
        <w:rPr>
          <w:rFonts w:ascii="Calibri" w:hAnsi="Calibri" w:cstheme="minorHAnsi"/>
        </w:rPr>
        <w:t>Problem 2.3</w:t>
      </w:r>
    </w:p>
    <w:p w14:paraId="7CE2CCF9" w14:textId="77777777" w:rsidR="006C61B3" w:rsidRPr="009A160D" w:rsidRDefault="006C61B3" w:rsidP="006C61B3">
      <w:pPr>
        <w:rPr>
          <w:rFonts w:ascii="Calibri" w:hAnsi="Calibri" w:cstheme="minorHAnsi"/>
        </w:rPr>
      </w:pPr>
      <w:r w:rsidRPr="009A160D">
        <w:rPr>
          <w:rFonts w:ascii="Calibri" w:hAnsi="Calibri" w:cstheme="minorHAnsi"/>
        </w:rPr>
        <w:t>Attributes needed from the College Scorecard data to compare levels of diversity across types of institutions (public, private non-profit, private for-profit) would include:</w:t>
      </w:r>
    </w:p>
    <w:p w14:paraId="23DE76ED" w14:textId="77777777" w:rsidR="006C61B3" w:rsidRPr="009A160D" w:rsidRDefault="006C61B3" w:rsidP="006C61B3">
      <w:pPr>
        <w:pStyle w:val="ListParagraph"/>
        <w:numPr>
          <w:ilvl w:val="0"/>
          <w:numId w:val="11"/>
        </w:numPr>
        <w:rPr>
          <w:rFonts w:ascii="Calibri" w:hAnsi="Calibri" w:cstheme="minorHAnsi"/>
        </w:rPr>
      </w:pPr>
      <w:r w:rsidRPr="009A160D">
        <w:rPr>
          <w:rFonts w:ascii="Calibri" w:hAnsi="Calibri" w:cstheme="minorHAnsi"/>
        </w:rPr>
        <w:t>CONTROL – 1 = Public. 2 = Private nonprofit. 3 = Private for-profit</w:t>
      </w:r>
    </w:p>
    <w:p w14:paraId="28852F5A" w14:textId="77777777" w:rsidR="0038745F" w:rsidRPr="009A160D" w:rsidRDefault="0038745F" w:rsidP="0038745F">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UNITID – a unique identifier for the institution</w:t>
      </w:r>
    </w:p>
    <w:p w14:paraId="18764D97"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UGDS – enrollment of undergraduate certificate/degree-seeking students</w:t>
      </w:r>
    </w:p>
    <w:p w14:paraId="0D8B4EAF"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UGDS_WHITE – total share of enrollment of undergraduates who are white</w:t>
      </w:r>
    </w:p>
    <w:p w14:paraId="34564539"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UGDS_BLACK – total share of enrollment of undergraduates who are black</w:t>
      </w:r>
    </w:p>
    <w:p w14:paraId="6CAA77A4"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UGDS_HISP – total share of enrollment of undergraduates who are Hispanic</w:t>
      </w:r>
    </w:p>
    <w:p w14:paraId="62BCC9E9"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UGDS_ASIAN – total share of enrollment of undergraduates who are Asian</w:t>
      </w:r>
    </w:p>
    <w:p w14:paraId="7F9AC8E1"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UGDS_AIAN – total share of enrollment of undergraduates who are American Indian/Alaska Native</w:t>
      </w:r>
    </w:p>
    <w:p w14:paraId="70196CC0"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UGDS_NHPI – total share of enrollment of undergraduates who are Native Hawaiian/Pacific Islander</w:t>
      </w:r>
    </w:p>
    <w:p w14:paraId="1A6DFC43"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lastRenderedPageBreak/>
        <w:t>UGDS_2MOR – total share of enrollment of undergraduates who are two or more races</w:t>
      </w:r>
    </w:p>
    <w:p w14:paraId="08734938"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UGDS_NRA – total share of enrollment of undergraduates who are non-resident aliens</w:t>
      </w:r>
    </w:p>
    <w:p w14:paraId="49CCA9A2" w14:textId="77777777" w:rsidR="006C61B3" w:rsidRPr="009A160D" w:rsidRDefault="006C61B3" w:rsidP="006C61B3">
      <w:pPr>
        <w:pStyle w:val="ListParagraph"/>
        <w:numPr>
          <w:ilvl w:val="0"/>
          <w:numId w:val="11"/>
        </w:numPr>
        <w:autoSpaceDE w:val="0"/>
        <w:autoSpaceDN w:val="0"/>
        <w:adjustRightInd w:val="0"/>
        <w:spacing w:after="0" w:line="240" w:lineRule="auto"/>
        <w:rPr>
          <w:rFonts w:ascii="Calibri" w:hAnsi="Calibri" w:cstheme="minorHAnsi"/>
        </w:rPr>
      </w:pPr>
      <w:r w:rsidRPr="009A160D">
        <w:rPr>
          <w:rFonts w:ascii="Calibri" w:hAnsi="Calibri" w:cstheme="minorHAnsi"/>
        </w:rPr>
        <w:t>UGDS_UNKN – total share of enrollment of undergraduates whose race is unknown</w:t>
      </w:r>
    </w:p>
    <w:p w14:paraId="4B947FD9" w14:textId="77777777" w:rsidR="006C61B3" w:rsidRPr="009A160D" w:rsidRDefault="006C61B3" w:rsidP="009B0837">
      <w:pPr>
        <w:rPr>
          <w:rFonts w:ascii="Calibri" w:hAnsi="Calibri" w:cstheme="minorHAnsi"/>
        </w:rPr>
      </w:pPr>
    </w:p>
    <w:p w14:paraId="1AF97310" w14:textId="77777777" w:rsidR="006C61B3" w:rsidRPr="009A160D" w:rsidRDefault="006C61B3" w:rsidP="006C61B3">
      <w:pPr>
        <w:rPr>
          <w:rFonts w:ascii="Calibri" w:hAnsi="Calibri" w:cstheme="minorHAnsi"/>
        </w:rPr>
      </w:pPr>
      <w:r w:rsidRPr="009A160D">
        <w:rPr>
          <w:rFonts w:ascii="Calibri" w:hAnsi="Calibri" w:cstheme="minorHAnsi"/>
        </w:rPr>
        <w:t>Problem 2.4</w:t>
      </w:r>
    </w:p>
    <w:p w14:paraId="6EBFEE5F" w14:textId="77777777" w:rsidR="006C61B3" w:rsidRPr="009A160D" w:rsidRDefault="006C61B3" w:rsidP="006C61B3">
      <w:pPr>
        <w:rPr>
          <w:rFonts w:ascii="Calibri" w:hAnsi="Calibri" w:cstheme="minorHAnsi"/>
        </w:rPr>
      </w:pPr>
      <w:r w:rsidRPr="009A160D">
        <w:rPr>
          <w:rFonts w:ascii="Calibri" w:hAnsi="Calibri" w:cstheme="minorHAnsi"/>
        </w:rPr>
        <w:t>Attributes needed from the College Scorecard data to compare completion rate across types of institutions (public, private non-profit, private for-profit) would include:</w:t>
      </w:r>
    </w:p>
    <w:p w14:paraId="5428B03E" w14:textId="77777777" w:rsidR="00466D87" w:rsidRPr="009A160D" w:rsidRDefault="00466D87" w:rsidP="00466D87">
      <w:pPr>
        <w:pStyle w:val="ListParagraph"/>
        <w:numPr>
          <w:ilvl w:val="0"/>
          <w:numId w:val="12"/>
        </w:numPr>
        <w:rPr>
          <w:rFonts w:ascii="Calibri" w:hAnsi="Calibri" w:cstheme="minorHAnsi"/>
        </w:rPr>
      </w:pPr>
      <w:r w:rsidRPr="009A160D">
        <w:rPr>
          <w:rFonts w:ascii="Calibri" w:hAnsi="Calibri" w:cstheme="minorHAnsi"/>
        </w:rPr>
        <w:t>CONTROL – 1 = Public. 2 = Private nonprofit. 3 = Private for-profit</w:t>
      </w:r>
    </w:p>
    <w:p w14:paraId="37FE0C92" w14:textId="77777777" w:rsidR="00466D87" w:rsidRPr="009A160D" w:rsidRDefault="00466D87" w:rsidP="00466D87">
      <w:pPr>
        <w:pStyle w:val="ListParagraph"/>
        <w:numPr>
          <w:ilvl w:val="0"/>
          <w:numId w:val="12"/>
        </w:numPr>
        <w:autoSpaceDE w:val="0"/>
        <w:autoSpaceDN w:val="0"/>
        <w:adjustRightInd w:val="0"/>
        <w:spacing w:after="0" w:line="240" w:lineRule="auto"/>
        <w:rPr>
          <w:rFonts w:ascii="Calibri" w:hAnsi="Calibri" w:cstheme="minorHAnsi"/>
        </w:rPr>
      </w:pPr>
      <w:r w:rsidRPr="009A160D">
        <w:rPr>
          <w:rFonts w:ascii="Calibri" w:hAnsi="Calibri" w:cstheme="minorHAnsi"/>
        </w:rPr>
        <w:t>UGDS – enrollment of undergraduate certificate/degree-seeking students</w:t>
      </w:r>
    </w:p>
    <w:p w14:paraId="283512E9" w14:textId="77777777" w:rsidR="0038745F" w:rsidRPr="009A160D" w:rsidRDefault="0038745F" w:rsidP="0038745F">
      <w:pPr>
        <w:pStyle w:val="ListParagraph"/>
        <w:numPr>
          <w:ilvl w:val="0"/>
          <w:numId w:val="12"/>
        </w:numPr>
        <w:autoSpaceDE w:val="0"/>
        <w:autoSpaceDN w:val="0"/>
        <w:adjustRightInd w:val="0"/>
        <w:spacing w:after="0" w:line="240" w:lineRule="auto"/>
        <w:rPr>
          <w:rFonts w:ascii="Calibri" w:hAnsi="Calibri" w:cstheme="minorHAnsi"/>
        </w:rPr>
      </w:pPr>
      <w:r w:rsidRPr="009A160D">
        <w:rPr>
          <w:rFonts w:ascii="Calibri" w:hAnsi="Calibri" w:cstheme="minorHAnsi"/>
        </w:rPr>
        <w:t>UNITID – a unique identifier for the institution</w:t>
      </w:r>
    </w:p>
    <w:p w14:paraId="17232E44" w14:textId="77777777" w:rsidR="0038745F" w:rsidRPr="009A160D" w:rsidRDefault="0038745F" w:rsidP="0038745F">
      <w:pPr>
        <w:autoSpaceDE w:val="0"/>
        <w:autoSpaceDN w:val="0"/>
        <w:adjustRightInd w:val="0"/>
        <w:spacing w:after="0" w:line="240" w:lineRule="auto"/>
        <w:rPr>
          <w:rFonts w:ascii="Calibri" w:hAnsi="Calibri" w:cstheme="minorHAnsi"/>
        </w:rPr>
      </w:pPr>
    </w:p>
    <w:p w14:paraId="3BB2B454" w14:textId="77777777" w:rsidR="00466D87" w:rsidRPr="009A160D" w:rsidRDefault="00466D87" w:rsidP="00466D87">
      <w:pPr>
        <w:autoSpaceDE w:val="0"/>
        <w:autoSpaceDN w:val="0"/>
        <w:adjustRightInd w:val="0"/>
        <w:spacing w:after="0" w:line="240" w:lineRule="auto"/>
        <w:rPr>
          <w:rFonts w:ascii="Calibri" w:hAnsi="Calibri" w:cstheme="minorHAnsi"/>
        </w:rPr>
      </w:pPr>
    </w:p>
    <w:p w14:paraId="51BCDB3F" w14:textId="77777777" w:rsidR="00466D87" w:rsidRPr="009A160D" w:rsidRDefault="00466D87" w:rsidP="00466D87">
      <w:pPr>
        <w:autoSpaceDE w:val="0"/>
        <w:autoSpaceDN w:val="0"/>
        <w:adjustRightInd w:val="0"/>
        <w:spacing w:after="0" w:line="240" w:lineRule="auto"/>
        <w:rPr>
          <w:rFonts w:ascii="Calibri" w:hAnsi="Calibri" w:cstheme="minorHAnsi"/>
        </w:rPr>
      </w:pPr>
      <w:r w:rsidRPr="009A160D">
        <w:rPr>
          <w:rFonts w:ascii="Calibri" w:hAnsi="Calibri" w:cstheme="minorHAnsi"/>
        </w:rPr>
        <w:t>Problem 2.5</w:t>
      </w:r>
    </w:p>
    <w:p w14:paraId="5533ECD5" w14:textId="77777777" w:rsidR="00466D87" w:rsidRPr="009A160D" w:rsidRDefault="00466D87" w:rsidP="00466D87">
      <w:pPr>
        <w:autoSpaceDE w:val="0"/>
        <w:autoSpaceDN w:val="0"/>
        <w:adjustRightInd w:val="0"/>
        <w:spacing w:after="0" w:line="240" w:lineRule="auto"/>
        <w:rPr>
          <w:rFonts w:ascii="Calibri" w:hAnsi="Calibri" w:cstheme="minorHAnsi"/>
        </w:rPr>
      </w:pPr>
    </w:p>
    <w:p w14:paraId="44118544" w14:textId="1D8BFFFD" w:rsidR="00466D87" w:rsidRPr="009A160D" w:rsidRDefault="00466D87" w:rsidP="00466D87">
      <w:pPr>
        <w:rPr>
          <w:rFonts w:ascii="Calibri" w:hAnsi="Calibri" w:cstheme="minorHAnsi"/>
        </w:rPr>
      </w:pPr>
      <w:r w:rsidRPr="009A160D">
        <w:rPr>
          <w:rFonts w:ascii="Calibri" w:hAnsi="Calibri" w:cstheme="minorHAnsi"/>
        </w:rPr>
        <w:t xml:space="preserve">Attributes needed from the College Scorecard data to compare </w:t>
      </w:r>
      <w:r w:rsidR="000C11DC" w:rsidRPr="009A160D">
        <w:rPr>
          <w:rFonts w:ascii="Calibri" w:hAnsi="Calibri" w:cstheme="minorHAnsi"/>
        </w:rPr>
        <w:t xml:space="preserve">the </w:t>
      </w:r>
      <w:r w:rsidRPr="009A160D">
        <w:rPr>
          <w:rFonts w:ascii="Calibri" w:hAnsi="Calibri" w:cstheme="minorHAnsi"/>
        </w:rPr>
        <w:t>percentage of students who receive federal loans at universities above and below the median cost of attendance across all institutions (public, private non-profit, private for-profit) would include:</w:t>
      </w:r>
    </w:p>
    <w:p w14:paraId="6F324C08" w14:textId="77777777" w:rsidR="00466D87" w:rsidRPr="009A160D" w:rsidRDefault="00466D87" w:rsidP="00466D87">
      <w:pPr>
        <w:pStyle w:val="ListParagraph"/>
        <w:numPr>
          <w:ilvl w:val="0"/>
          <w:numId w:val="14"/>
        </w:numPr>
        <w:rPr>
          <w:rFonts w:ascii="Calibri" w:hAnsi="Calibri" w:cstheme="minorHAnsi"/>
        </w:rPr>
      </w:pPr>
      <w:r w:rsidRPr="009A160D">
        <w:rPr>
          <w:rFonts w:ascii="Calibri" w:hAnsi="Calibri" w:cstheme="minorHAnsi"/>
        </w:rPr>
        <w:t>CONTROL – 1 = Public. 2 = Private nonprofit. 3 = Private for-profit</w:t>
      </w:r>
    </w:p>
    <w:p w14:paraId="779BAFEF" w14:textId="77777777" w:rsidR="00466D87" w:rsidRPr="009A160D" w:rsidRDefault="00466D87" w:rsidP="00466D87">
      <w:pPr>
        <w:pStyle w:val="ListParagraph"/>
        <w:numPr>
          <w:ilvl w:val="0"/>
          <w:numId w:val="14"/>
        </w:numPr>
        <w:rPr>
          <w:rFonts w:ascii="Calibri" w:hAnsi="Calibri" w:cstheme="minorHAnsi"/>
        </w:rPr>
      </w:pPr>
      <w:r w:rsidRPr="009A160D">
        <w:rPr>
          <w:rFonts w:ascii="Calibri" w:eastAsia="Times New Roman" w:hAnsi="Calibri" w:cstheme="minorHAnsi"/>
          <w:color w:val="000000"/>
        </w:rPr>
        <w:t>PCTFLOAN – Percent of all federal undergraduates receiving a federal student loan</w:t>
      </w:r>
    </w:p>
    <w:p w14:paraId="2AB96CB8" w14:textId="77777777" w:rsidR="00466D87" w:rsidRPr="009A160D" w:rsidRDefault="00466D87" w:rsidP="00466D87">
      <w:pPr>
        <w:pStyle w:val="ListParagraph"/>
        <w:numPr>
          <w:ilvl w:val="0"/>
          <w:numId w:val="14"/>
        </w:numPr>
        <w:rPr>
          <w:rFonts w:ascii="Calibri" w:hAnsi="Calibri" w:cstheme="minorHAnsi"/>
        </w:rPr>
      </w:pPr>
      <w:r w:rsidRPr="009A160D">
        <w:rPr>
          <w:rFonts w:ascii="Calibri" w:eastAsia="Times New Roman" w:hAnsi="Calibri" w:cstheme="minorHAnsi"/>
          <w:color w:val="000000"/>
        </w:rPr>
        <w:t>COSTT4_A – Average cost of attendance</w:t>
      </w:r>
    </w:p>
    <w:p w14:paraId="268CA34A" w14:textId="77777777" w:rsidR="0038745F" w:rsidRPr="009A160D" w:rsidRDefault="0038745F" w:rsidP="006C1D4D">
      <w:pPr>
        <w:pStyle w:val="ListParagraph"/>
        <w:numPr>
          <w:ilvl w:val="0"/>
          <w:numId w:val="14"/>
        </w:numPr>
        <w:autoSpaceDE w:val="0"/>
        <w:autoSpaceDN w:val="0"/>
        <w:adjustRightInd w:val="0"/>
        <w:spacing w:after="0" w:line="240" w:lineRule="auto"/>
        <w:rPr>
          <w:rFonts w:ascii="Calibri" w:hAnsi="Calibri" w:cstheme="minorHAnsi"/>
        </w:rPr>
      </w:pPr>
      <w:r w:rsidRPr="009A160D">
        <w:rPr>
          <w:rFonts w:ascii="Calibri" w:hAnsi="Calibri" w:cstheme="minorHAnsi"/>
        </w:rPr>
        <w:t>UNITID – a unique identifier for the institution</w:t>
      </w:r>
    </w:p>
    <w:p w14:paraId="7C611C8E" w14:textId="77777777" w:rsidR="00627480" w:rsidRPr="009A160D" w:rsidRDefault="00627480" w:rsidP="0038745F">
      <w:pPr>
        <w:autoSpaceDE w:val="0"/>
        <w:autoSpaceDN w:val="0"/>
        <w:adjustRightInd w:val="0"/>
        <w:spacing w:after="0" w:line="240" w:lineRule="auto"/>
        <w:rPr>
          <w:rFonts w:ascii="Calibri" w:hAnsi="Calibri" w:cstheme="minorHAnsi"/>
        </w:rPr>
      </w:pPr>
    </w:p>
    <w:p w14:paraId="34916926" w14:textId="77777777" w:rsidR="0038745F" w:rsidRPr="009A160D" w:rsidRDefault="0038745F" w:rsidP="0038745F">
      <w:pPr>
        <w:autoSpaceDE w:val="0"/>
        <w:autoSpaceDN w:val="0"/>
        <w:adjustRightInd w:val="0"/>
        <w:spacing w:after="0" w:line="240" w:lineRule="auto"/>
        <w:rPr>
          <w:rFonts w:ascii="Calibri" w:hAnsi="Calibri" w:cstheme="minorHAnsi"/>
        </w:rPr>
      </w:pPr>
      <w:r w:rsidRPr="009A160D">
        <w:rPr>
          <w:rFonts w:ascii="Calibri" w:hAnsi="Calibri" w:cstheme="minorHAnsi"/>
        </w:rPr>
        <w:t>Problem 2.6</w:t>
      </w:r>
    </w:p>
    <w:p w14:paraId="497BB07E" w14:textId="77777777" w:rsidR="0038745F" w:rsidRPr="009A160D" w:rsidRDefault="0038745F" w:rsidP="0038745F">
      <w:pPr>
        <w:autoSpaceDE w:val="0"/>
        <w:autoSpaceDN w:val="0"/>
        <w:adjustRightInd w:val="0"/>
        <w:spacing w:after="0" w:line="240" w:lineRule="auto"/>
        <w:rPr>
          <w:rFonts w:ascii="Calibri" w:hAnsi="Calibri" w:cstheme="minorHAnsi"/>
        </w:rPr>
      </w:pPr>
    </w:p>
    <w:p w14:paraId="292EBBE0" w14:textId="07C8D332" w:rsidR="0038745F" w:rsidRPr="009A160D" w:rsidRDefault="0038745F" w:rsidP="0038745F">
      <w:pPr>
        <w:rPr>
          <w:rFonts w:ascii="Calibri" w:hAnsi="Calibri" w:cstheme="minorHAnsi"/>
        </w:rPr>
      </w:pPr>
      <w:r w:rsidRPr="009A160D">
        <w:rPr>
          <w:rFonts w:ascii="Calibri" w:hAnsi="Calibri" w:cstheme="minorHAnsi"/>
        </w:rPr>
        <w:t xml:space="preserve">Attributes needed from the College Scorecard data to compare </w:t>
      </w:r>
      <w:r w:rsidR="000C11DC" w:rsidRPr="009A160D">
        <w:rPr>
          <w:rFonts w:ascii="Calibri" w:hAnsi="Calibri" w:cstheme="minorHAnsi"/>
        </w:rPr>
        <w:t xml:space="preserve">the </w:t>
      </w:r>
      <w:r w:rsidRPr="009A160D">
        <w:rPr>
          <w:rFonts w:ascii="Calibri" w:hAnsi="Calibri" w:cstheme="minorHAnsi"/>
        </w:rPr>
        <w:t>percentage of students who receive federal loans at universities above and below the median cost of attendance across all institutions (public, private non-profit, private for-profit) would include:</w:t>
      </w:r>
    </w:p>
    <w:p w14:paraId="00EA3BA6" w14:textId="77777777" w:rsidR="0038745F" w:rsidRPr="009A160D" w:rsidRDefault="0038745F" w:rsidP="0038745F">
      <w:pPr>
        <w:pStyle w:val="ListParagraph"/>
        <w:numPr>
          <w:ilvl w:val="0"/>
          <w:numId w:val="19"/>
        </w:numPr>
        <w:autoSpaceDE w:val="0"/>
        <w:autoSpaceDN w:val="0"/>
        <w:adjustRightInd w:val="0"/>
        <w:spacing w:after="0" w:line="240" w:lineRule="auto"/>
        <w:rPr>
          <w:rFonts w:ascii="Calibri" w:hAnsi="Calibri" w:cstheme="minorHAnsi"/>
        </w:rPr>
      </w:pPr>
      <w:r w:rsidRPr="009A160D">
        <w:rPr>
          <w:rFonts w:ascii="Calibri" w:hAnsi="Calibri" w:cstheme="minorHAnsi"/>
        </w:rPr>
        <w:t>UNITID – a unique identifier for the institution</w:t>
      </w:r>
    </w:p>
    <w:p w14:paraId="34FEF66B" w14:textId="77777777" w:rsidR="0038745F" w:rsidRPr="009A160D" w:rsidRDefault="0038745F" w:rsidP="0038745F">
      <w:pPr>
        <w:pStyle w:val="ListParagraph"/>
        <w:numPr>
          <w:ilvl w:val="0"/>
          <w:numId w:val="19"/>
        </w:numPr>
        <w:autoSpaceDE w:val="0"/>
        <w:autoSpaceDN w:val="0"/>
        <w:adjustRightInd w:val="0"/>
        <w:spacing w:after="0" w:line="240" w:lineRule="auto"/>
        <w:rPr>
          <w:rFonts w:ascii="Calibri" w:hAnsi="Calibri" w:cstheme="minorHAnsi"/>
        </w:rPr>
      </w:pPr>
      <w:r w:rsidRPr="009A160D">
        <w:rPr>
          <w:rFonts w:ascii="Calibri" w:hAnsi="Calibri" w:cstheme="minorHAnsi"/>
        </w:rPr>
        <w:t>STABBR – State postcode</w:t>
      </w:r>
    </w:p>
    <w:p w14:paraId="344039AB" w14:textId="77777777" w:rsidR="0038745F" w:rsidRPr="009A160D" w:rsidRDefault="0038745F" w:rsidP="0038745F">
      <w:pPr>
        <w:pStyle w:val="ListParagraph"/>
        <w:numPr>
          <w:ilvl w:val="0"/>
          <w:numId w:val="19"/>
        </w:numPr>
        <w:autoSpaceDE w:val="0"/>
        <w:autoSpaceDN w:val="0"/>
        <w:adjustRightInd w:val="0"/>
        <w:spacing w:after="0" w:line="240" w:lineRule="auto"/>
        <w:rPr>
          <w:rFonts w:ascii="Calibri" w:hAnsi="Calibri" w:cstheme="minorHAnsi"/>
        </w:rPr>
      </w:pPr>
      <w:r w:rsidRPr="009A160D">
        <w:rPr>
          <w:rFonts w:ascii="Calibri" w:eastAsia="Times New Roman" w:hAnsi="Calibri" w:cstheme="minorHAnsi"/>
          <w:color w:val="000000"/>
        </w:rPr>
        <w:t>COSTT4_A – Average cost of attendance</w:t>
      </w:r>
    </w:p>
    <w:p w14:paraId="1EF12F73" w14:textId="77777777" w:rsidR="006C1D4D" w:rsidRPr="009A160D" w:rsidRDefault="006C1D4D" w:rsidP="006C1D4D">
      <w:pPr>
        <w:autoSpaceDE w:val="0"/>
        <w:autoSpaceDN w:val="0"/>
        <w:adjustRightInd w:val="0"/>
        <w:spacing w:after="0" w:line="240" w:lineRule="auto"/>
        <w:rPr>
          <w:rFonts w:ascii="Calibri" w:hAnsi="Calibri" w:cstheme="minorHAnsi"/>
        </w:rPr>
      </w:pPr>
    </w:p>
    <w:p w14:paraId="25B61433" w14:textId="77777777" w:rsidR="006C1D4D" w:rsidRPr="009A160D" w:rsidRDefault="006C1D4D" w:rsidP="006C1D4D">
      <w:pPr>
        <w:autoSpaceDE w:val="0"/>
        <w:autoSpaceDN w:val="0"/>
        <w:adjustRightInd w:val="0"/>
        <w:spacing w:after="0" w:line="240" w:lineRule="auto"/>
        <w:rPr>
          <w:rFonts w:ascii="Calibri" w:hAnsi="Calibri" w:cstheme="minorHAnsi"/>
        </w:rPr>
      </w:pPr>
    </w:p>
    <w:p w14:paraId="5531BA50" w14:textId="77777777" w:rsidR="006C1D4D" w:rsidRPr="009A160D" w:rsidRDefault="006C1D4D" w:rsidP="006C1D4D">
      <w:pPr>
        <w:autoSpaceDE w:val="0"/>
        <w:autoSpaceDN w:val="0"/>
        <w:adjustRightInd w:val="0"/>
        <w:spacing w:after="0" w:line="240" w:lineRule="auto"/>
        <w:rPr>
          <w:rFonts w:ascii="Calibri" w:hAnsi="Calibri" w:cstheme="minorHAnsi"/>
        </w:rPr>
      </w:pPr>
    </w:p>
    <w:p w14:paraId="6FC55FB8" w14:textId="77777777" w:rsidR="006C1D4D" w:rsidRPr="009A160D" w:rsidRDefault="006C1D4D" w:rsidP="006C1D4D">
      <w:pPr>
        <w:autoSpaceDE w:val="0"/>
        <w:autoSpaceDN w:val="0"/>
        <w:adjustRightInd w:val="0"/>
        <w:spacing w:after="0" w:line="240" w:lineRule="auto"/>
        <w:rPr>
          <w:rFonts w:ascii="Calibri" w:hAnsi="Calibri" w:cstheme="minorHAnsi"/>
        </w:rPr>
      </w:pPr>
    </w:p>
    <w:p w14:paraId="239DC87B" w14:textId="77777777" w:rsidR="0058137E" w:rsidRPr="009A160D" w:rsidRDefault="0058137E" w:rsidP="006C1D4D">
      <w:pPr>
        <w:autoSpaceDE w:val="0"/>
        <w:autoSpaceDN w:val="0"/>
        <w:adjustRightInd w:val="0"/>
        <w:spacing w:after="0" w:line="240" w:lineRule="auto"/>
        <w:rPr>
          <w:rFonts w:ascii="Calibri" w:hAnsi="Calibri" w:cstheme="minorHAnsi"/>
        </w:rPr>
      </w:pPr>
    </w:p>
    <w:p w14:paraId="45451B86" w14:textId="77777777" w:rsidR="0058137E" w:rsidRPr="009A160D" w:rsidRDefault="0058137E">
      <w:pPr>
        <w:rPr>
          <w:rFonts w:ascii="Calibri" w:hAnsi="Calibri" w:cstheme="minorHAnsi"/>
        </w:rPr>
      </w:pPr>
      <w:r w:rsidRPr="009A160D">
        <w:rPr>
          <w:rFonts w:ascii="Calibri" w:hAnsi="Calibri" w:cstheme="minorHAnsi"/>
        </w:rPr>
        <w:br w:type="page"/>
      </w:r>
    </w:p>
    <w:p w14:paraId="01F61779" w14:textId="7720ED86" w:rsidR="006C1D4D" w:rsidRPr="009A160D" w:rsidRDefault="006C1D4D" w:rsidP="006C1D4D">
      <w:pPr>
        <w:autoSpaceDE w:val="0"/>
        <w:autoSpaceDN w:val="0"/>
        <w:adjustRightInd w:val="0"/>
        <w:spacing w:after="0" w:line="240" w:lineRule="auto"/>
        <w:rPr>
          <w:rFonts w:ascii="Calibri" w:hAnsi="Calibri" w:cstheme="minorHAnsi"/>
        </w:rPr>
      </w:pPr>
      <w:r w:rsidRPr="009A160D">
        <w:rPr>
          <w:rFonts w:ascii="Calibri" w:hAnsi="Calibri" w:cstheme="minorHAnsi"/>
        </w:rPr>
        <w:lastRenderedPageBreak/>
        <w:t>Problem 2.7</w:t>
      </w:r>
    </w:p>
    <w:p w14:paraId="58EF39B9" w14:textId="77777777" w:rsidR="006C1D4D" w:rsidRPr="009A160D" w:rsidRDefault="006C1D4D" w:rsidP="006C1D4D">
      <w:pPr>
        <w:autoSpaceDE w:val="0"/>
        <w:autoSpaceDN w:val="0"/>
        <w:adjustRightInd w:val="0"/>
        <w:spacing w:after="0" w:line="240" w:lineRule="auto"/>
        <w:rPr>
          <w:rFonts w:ascii="Calibri" w:hAnsi="Calibri" w:cstheme="minorHAnsi"/>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2107"/>
        <w:gridCol w:w="2502"/>
        <w:gridCol w:w="1699"/>
        <w:gridCol w:w="510"/>
        <w:gridCol w:w="2758"/>
      </w:tblGrid>
      <w:tr w:rsidR="006C1D4D" w:rsidRPr="009A160D" w14:paraId="784FE878" w14:textId="77777777" w:rsidTr="00E17D5E">
        <w:trPr>
          <w:cantSplit/>
          <w:trHeight w:val="398"/>
        </w:trPr>
        <w:tc>
          <w:tcPr>
            <w:tcW w:w="5000" w:type="pct"/>
            <w:gridSpan w:val="5"/>
            <w:vAlign w:val="center"/>
          </w:tcPr>
          <w:p w14:paraId="6C8653F6" w14:textId="77777777" w:rsidR="006C1D4D" w:rsidRPr="009A160D" w:rsidRDefault="006C1D4D" w:rsidP="00E17D5E">
            <w:pPr>
              <w:pStyle w:val="Heading1"/>
              <w:rPr>
                <w:rFonts w:ascii="Calibri" w:hAnsi="Calibri" w:cstheme="minorHAnsi"/>
                <w:bCs/>
                <w:caps/>
                <w:sz w:val="22"/>
                <w:szCs w:val="22"/>
              </w:rPr>
            </w:pPr>
            <w:r w:rsidRPr="009A160D">
              <w:rPr>
                <w:rFonts w:ascii="Calibri" w:hAnsi="Calibri" w:cstheme="minorHAnsi"/>
                <w:bCs/>
                <w:caps/>
                <w:sz w:val="22"/>
                <w:szCs w:val="22"/>
              </w:rPr>
              <w:t>Section 1: To be completed by customer/requestor</w:t>
            </w:r>
          </w:p>
        </w:tc>
      </w:tr>
      <w:tr w:rsidR="006C1D4D" w:rsidRPr="009A160D" w14:paraId="2587B688" w14:textId="77777777" w:rsidTr="00E17D5E">
        <w:trPr>
          <w:trHeight w:val="487"/>
        </w:trPr>
        <w:tc>
          <w:tcPr>
            <w:tcW w:w="1016" w:type="pct"/>
            <w:vMerge w:val="restart"/>
            <w:vAlign w:val="center"/>
          </w:tcPr>
          <w:p w14:paraId="2C963736" w14:textId="77777777" w:rsidR="006C1D4D" w:rsidRPr="009A160D" w:rsidRDefault="006C1D4D" w:rsidP="00E17D5E">
            <w:pPr>
              <w:pStyle w:val="Heading1"/>
              <w:rPr>
                <w:rFonts w:ascii="Calibri" w:hAnsi="Calibri" w:cstheme="minorHAnsi"/>
                <w:bCs/>
                <w:sz w:val="22"/>
                <w:szCs w:val="22"/>
              </w:rPr>
            </w:pPr>
            <w:r w:rsidRPr="009A160D">
              <w:rPr>
                <w:rFonts w:ascii="Calibri" w:hAnsi="Calibri" w:cstheme="minorHAnsi"/>
                <w:bCs/>
                <w:sz w:val="22"/>
                <w:szCs w:val="22"/>
              </w:rPr>
              <w:t>Name</w:t>
            </w:r>
          </w:p>
        </w:tc>
        <w:tc>
          <w:tcPr>
            <w:tcW w:w="1328" w:type="pct"/>
            <w:vMerge w:val="restart"/>
            <w:vAlign w:val="center"/>
          </w:tcPr>
          <w:p w14:paraId="19D0D096" w14:textId="77777777" w:rsidR="006C1D4D" w:rsidRPr="009A160D" w:rsidRDefault="006C1D4D" w:rsidP="00E17D5E">
            <w:pPr>
              <w:rPr>
                <w:rFonts w:ascii="Calibri" w:hAnsi="Calibri" w:cstheme="minorHAnsi"/>
                <w:bCs/>
              </w:rPr>
            </w:pPr>
            <w:r w:rsidRPr="009A160D">
              <w:rPr>
                <w:rFonts w:ascii="Calibri" w:hAnsi="Calibri" w:cstheme="minorHAnsi"/>
                <w:bCs/>
              </w:rPr>
              <w:t>Vernon Richardson</w:t>
            </w:r>
          </w:p>
        </w:tc>
        <w:tc>
          <w:tcPr>
            <w:tcW w:w="908" w:type="pct"/>
            <w:vAlign w:val="center"/>
          </w:tcPr>
          <w:p w14:paraId="7ADEC648" w14:textId="77777777" w:rsidR="006C1D4D" w:rsidRPr="009A160D" w:rsidRDefault="006C1D4D" w:rsidP="00E17D5E">
            <w:pPr>
              <w:pStyle w:val="Heading1"/>
              <w:rPr>
                <w:rFonts w:ascii="Calibri" w:hAnsi="Calibri" w:cstheme="minorHAnsi"/>
                <w:bCs/>
                <w:sz w:val="22"/>
                <w:szCs w:val="22"/>
              </w:rPr>
            </w:pPr>
            <w:r w:rsidRPr="009A160D">
              <w:rPr>
                <w:rFonts w:ascii="Calibri" w:hAnsi="Calibri" w:cstheme="minorHAnsi"/>
                <w:bCs/>
                <w:sz w:val="22"/>
                <w:szCs w:val="22"/>
              </w:rPr>
              <w:t>Contact Number</w:t>
            </w:r>
          </w:p>
        </w:tc>
        <w:tc>
          <w:tcPr>
            <w:tcW w:w="1748" w:type="pct"/>
            <w:gridSpan w:val="2"/>
            <w:vAlign w:val="center"/>
          </w:tcPr>
          <w:p w14:paraId="4F69B669" w14:textId="77777777" w:rsidR="006C1D4D" w:rsidRPr="009A160D" w:rsidRDefault="006C1D4D" w:rsidP="00E17D5E">
            <w:pPr>
              <w:rPr>
                <w:rFonts w:ascii="Calibri" w:hAnsi="Calibri" w:cstheme="minorHAnsi"/>
                <w:bCs/>
              </w:rPr>
            </w:pPr>
            <w:r w:rsidRPr="009A160D">
              <w:rPr>
                <w:rFonts w:ascii="Calibri" w:hAnsi="Calibri" w:cstheme="minorHAnsi"/>
                <w:bCs/>
              </w:rPr>
              <w:t>479-345-0537</w:t>
            </w:r>
          </w:p>
        </w:tc>
      </w:tr>
      <w:tr w:rsidR="006C1D4D" w:rsidRPr="009A160D" w14:paraId="3307881F" w14:textId="77777777" w:rsidTr="00E17D5E">
        <w:trPr>
          <w:trHeight w:val="478"/>
        </w:trPr>
        <w:tc>
          <w:tcPr>
            <w:tcW w:w="1016" w:type="pct"/>
            <w:vMerge/>
            <w:vAlign w:val="center"/>
          </w:tcPr>
          <w:p w14:paraId="627257D2" w14:textId="77777777" w:rsidR="006C1D4D" w:rsidRPr="009A160D" w:rsidRDefault="006C1D4D" w:rsidP="00E17D5E">
            <w:pPr>
              <w:pStyle w:val="Heading1"/>
              <w:rPr>
                <w:rFonts w:ascii="Calibri" w:hAnsi="Calibri" w:cstheme="minorHAnsi"/>
                <w:bCs/>
                <w:sz w:val="22"/>
                <w:szCs w:val="22"/>
              </w:rPr>
            </w:pPr>
          </w:p>
        </w:tc>
        <w:tc>
          <w:tcPr>
            <w:tcW w:w="1328" w:type="pct"/>
            <w:vMerge/>
            <w:vAlign w:val="center"/>
          </w:tcPr>
          <w:p w14:paraId="579FFA04" w14:textId="77777777" w:rsidR="006C1D4D" w:rsidRPr="009A160D" w:rsidRDefault="006C1D4D" w:rsidP="00E17D5E">
            <w:pPr>
              <w:rPr>
                <w:rFonts w:ascii="Calibri" w:hAnsi="Calibri" w:cstheme="minorHAnsi"/>
                <w:bCs/>
              </w:rPr>
            </w:pPr>
          </w:p>
        </w:tc>
        <w:tc>
          <w:tcPr>
            <w:tcW w:w="908" w:type="pct"/>
            <w:vAlign w:val="center"/>
          </w:tcPr>
          <w:p w14:paraId="2F47466B" w14:textId="77777777" w:rsidR="006C1D4D" w:rsidRPr="009A160D" w:rsidRDefault="006C1D4D" w:rsidP="00E17D5E">
            <w:pPr>
              <w:pStyle w:val="Heading1"/>
              <w:rPr>
                <w:rFonts w:ascii="Calibri" w:hAnsi="Calibri" w:cstheme="minorHAnsi"/>
                <w:bCs/>
                <w:sz w:val="22"/>
                <w:szCs w:val="22"/>
              </w:rPr>
            </w:pPr>
            <w:r w:rsidRPr="009A160D">
              <w:rPr>
                <w:rFonts w:ascii="Calibri" w:hAnsi="Calibri" w:cstheme="minorHAnsi"/>
                <w:bCs/>
                <w:sz w:val="22"/>
                <w:szCs w:val="22"/>
              </w:rPr>
              <w:t>Email Address</w:t>
            </w:r>
          </w:p>
        </w:tc>
        <w:tc>
          <w:tcPr>
            <w:tcW w:w="1748" w:type="pct"/>
            <w:gridSpan w:val="2"/>
            <w:vAlign w:val="center"/>
          </w:tcPr>
          <w:p w14:paraId="5C653DFA" w14:textId="77777777" w:rsidR="006C1D4D" w:rsidRPr="009A160D" w:rsidRDefault="006C1D4D" w:rsidP="00E17D5E">
            <w:pPr>
              <w:rPr>
                <w:rFonts w:ascii="Calibri" w:hAnsi="Calibri" w:cstheme="minorHAnsi"/>
                <w:bCs/>
              </w:rPr>
            </w:pPr>
            <w:r w:rsidRPr="009A160D">
              <w:rPr>
                <w:rFonts w:ascii="Calibri" w:hAnsi="Calibri" w:cstheme="minorHAnsi"/>
                <w:bCs/>
              </w:rPr>
              <w:t>vjricha@uark.edu</w:t>
            </w:r>
          </w:p>
        </w:tc>
      </w:tr>
      <w:tr w:rsidR="006C1D4D" w:rsidRPr="009A160D" w14:paraId="5469AD6D" w14:textId="77777777" w:rsidTr="00E17D5E">
        <w:trPr>
          <w:cantSplit/>
        </w:trPr>
        <w:tc>
          <w:tcPr>
            <w:tcW w:w="1016" w:type="pct"/>
          </w:tcPr>
          <w:p w14:paraId="42FDE11B" w14:textId="77777777" w:rsidR="006C1D4D" w:rsidRPr="009A160D" w:rsidRDefault="006C1D4D" w:rsidP="00E17D5E">
            <w:pPr>
              <w:rPr>
                <w:rFonts w:ascii="Calibri" w:hAnsi="Calibri" w:cstheme="minorHAnsi"/>
                <w:bCs/>
              </w:rPr>
            </w:pPr>
            <w:r w:rsidRPr="009A160D">
              <w:rPr>
                <w:rFonts w:ascii="Calibri" w:hAnsi="Calibri" w:cstheme="minorHAnsi"/>
                <w:b/>
              </w:rPr>
              <w:t>Description of Information Required</w:t>
            </w:r>
            <w:r w:rsidRPr="009A160D">
              <w:rPr>
                <w:rFonts w:ascii="Calibri" w:hAnsi="Calibri" w:cstheme="minorHAnsi"/>
                <w:bCs/>
              </w:rPr>
              <w:t xml:space="preserve"> </w:t>
            </w:r>
            <w:r w:rsidRPr="009A160D">
              <w:rPr>
                <w:rFonts w:ascii="Calibri" w:hAnsi="Calibri" w:cstheme="minorHAnsi"/>
                <w:bCs/>
                <w:i/>
                <w:iCs/>
              </w:rPr>
              <w:t>(Please include dates/timeframes for any analysis, and other specific indicators/categories required in the data)</w:t>
            </w:r>
          </w:p>
        </w:tc>
        <w:tc>
          <w:tcPr>
            <w:tcW w:w="3984" w:type="pct"/>
            <w:gridSpan w:val="4"/>
          </w:tcPr>
          <w:p w14:paraId="20B1AC77" w14:textId="77777777" w:rsidR="006C1D4D" w:rsidRPr="009A160D" w:rsidRDefault="006C1D4D" w:rsidP="00E17D5E">
            <w:pPr>
              <w:rPr>
                <w:rFonts w:ascii="Calibri" w:hAnsi="Calibri" w:cstheme="minorHAnsi"/>
                <w:bCs/>
              </w:rPr>
            </w:pPr>
            <w:r w:rsidRPr="009A160D">
              <w:rPr>
                <w:rFonts w:ascii="Calibri" w:hAnsi="Calibri" w:cstheme="minorHAnsi"/>
                <w:bCs/>
              </w:rPr>
              <w:t>From the College Scorecard data, I need the following data items for each year and unique identifier (UNITID) of the dataset:</w:t>
            </w:r>
          </w:p>
          <w:p w14:paraId="5B321B09" w14:textId="77777777" w:rsidR="006C1D4D" w:rsidRPr="009A160D" w:rsidRDefault="006C1D4D" w:rsidP="006C1D4D">
            <w:pPr>
              <w:pStyle w:val="ListParagraph"/>
              <w:numPr>
                <w:ilvl w:val="0"/>
                <w:numId w:val="20"/>
              </w:numPr>
              <w:autoSpaceDE w:val="0"/>
              <w:autoSpaceDN w:val="0"/>
              <w:adjustRightInd w:val="0"/>
              <w:spacing w:after="0" w:line="240" w:lineRule="auto"/>
              <w:rPr>
                <w:rFonts w:ascii="Calibri" w:hAnsi="Calibri" w:cstheme="minorHAnsi"/>
              </w:rPr>
            </w:pPr>
            <w:r w:rsidRPr="009A160D">
              <w:rPr>
                <w:rFonts w:ascii="Calibri" w:hAnsi="Calibri" w:cstheme="minorHAnsi"/>
              </w:rPr>
              <w:t>UNITID – a unique identifier for the institution</w:t>
            </w:r>
          </w:p>
          <w:p w14:paraId="2C43FEE3" w14:textId="77777777" w:rsidR="006C1D4D" w:rsidRPr="009A160D" w:rsidRDefault="006C1D4D" w:rsidP="006C1D4D">
            <w:pPr>
              <w:pStyle w:val="ListParagraph"/>
              <w:numPr>
                <w:ilvl w:val="0"/>
                <w:numId w:val="20"/>
              </w:numPr>
              <w:autoSpaceDE w:val="0"/>
              <w:autoSpaceDN w:val="0"/>
              <w:adjustRightInd w:val="0"/>
              <w:spacing w:after="0" w:line="240" w:lineRule="auto"/>
              <w:rPr>
                <w:rFonts w:ascii="Calibri" w:hAnsi="Calibri" w:cstheme="minorHAnsi"/>
              </w:rPr>
            </w:pPr>
            <w:r w:rsidRPr="009A160D">
              <w:rPr>
                <w:rFonts w:ascii="Calibri" w:hAnsi="Calibri" w:cstheme="minorHAnsi"/>
              </w:rPr>
              <w:t>STABBR – State postcode</w:t>
            </w:r>
          </w:p>
          <w:p w14:paraId="47962368" w14:textId="77777777" w:rsidR="006C1D4D" w:rsidRPr="009A160D" w:rsidRDefault="006C1D4D" w:rsidP="006C1D4D">
            <w:pPr>
              <w:pStyle w:val="ListParagraph"/>
              <w:numPr>
                <w:ilvl w:val="0"/>
                <w:numId w:val="20"/>
              </w:numPr>
              <w:autoSpaceDE w:val="0"/>
              <w:autoSpaceDN w:val="0"/>
              <w:adjustRightInd w:val="0"/>
              <w:spacing w:after="0" w:line="240" w:lineRule="auto"/>
              <w:rPr>
                <w:rFonts w:ascii="Calibri" w:hAnsi="Calibri" w:cstheme="minorHAnsi"/>
              </w:rPr>
            </w:pPr>
            <w:r w:rsidRPr="009A160D">
              <w:rPr>
                <w:rFonts w:ascii="Calibri" w:eastAsia="Times New Roman" w:hAnsi="Calibri" w:cstheme="minorHAnsi"/>
                <w:color w:val="000000"/>
              </w:rPr>
              <w:t>COSTT4_A – Average cost of attendance</w:t>
            </w:r>
          </w:p>
          <w:p w14:paraId="65D9178F" w14:textId="77777777" w:rsidR="006C1D4D" w:rsidRPr="009A160D" w:rsidRDefault="006C1D4D" w:rsidP="00E17D5E">
            <w:pPr>
              <w:rPr>
                <w:rFonts w:ascii="Calibri" w:hAnsi="Calibri" w:cstheme="minorHAnsi"/>
                <w:bCs/>
              </w:rPr>
            </w:pPr>
          </w:p>
        </w:tc>
      </w:tr>
      <w:tr w:rsidR="006C1D4D" w:rsidRPr="009A160D" w14:paraId="7C3DB669" w14:textId="77777777" w:rsidTr="00E17D5E">
        <w:trPr>
          <w:cantSplit/>
          <w:trHeight w:val="1297"/>
        </w:trPr>
        <w:tc>
          <w:tcPr>
            <w:tcW w:w="1016" w:type="pct"/>
          </w:tcPr>
          <w:p w14:paraId="752F1EB0" w14:textId="77777777" w:rsidR="006C1D4D" w:rsidRPr="009A160D" w:rsidRDefault="006C1D4D" w:rsidP="00E17D5E">
            <w:pPr>
              <w:rPr>
                <w:rFonts w:ascii="Calibri" w:hAnsi="Calibri" w:cstheme="minorHAnsi"/>
                <w:bCs/>
              </w:rPr>
            </w:pPr>
            <w:r w:rsidRPr="009A160D">
              <w:rPr>
                <w:rFonts w:ascii="Calibri" w:hAnsi="Calibri" w:cstheme="minorHAnsi"/>
                <w:b/>
              </w:rPr>
              <w:t>Purpose/Context</w:t>
            </w:r>
            <w:r w:rsidRPr="009A160D">
              <w:rPr>
                <w:rFonts w:ascii="Calibri" w:hAnsi="Calibri" w:cstheme="minorHAnsi"/>
                <w:bCs/>
              </w:rPr>
              <w:t xml:space="preserve"> </w:t>
            </w:r>
            <w:r w:rsidRPr="009A160D">
              <w:rPr>
                <w:rFonts w:ascii="Calibri" w:hAnsi="Calibri" w:cstheme="minorHAnsi"/>
                <w:bCs/>
                <w:i/>
                <w:iCs/>
              </w:rPr>
              <w:t>(what the data is required for)</w:t>
            </w:r>
          </w:p>
        </w:tc>
        <w:tc>
          <w:tcPr>
            <w:tcW w:w="3984" w:type="pct"/>
            <w:gridSpan w:val="4"/>
          </w:tcPr>
          <w:p w14:paraId="2BB93BF3" w14:textId="77777777" w:rsidR="006C1D4D" w:rsidRPr="009A160D" w:rsidRDefault="006C1D4D" w:rsidP="006C1D4D">
            <w:pPr>
              <w:rPr>
                <w:rFonts w:ascii="Calibri" w:hAnsi="Calibri" w:cstheme="minorHAnsi"/>
                <w:bCs/>
              </w:rPr>
            </w:pPr>
            <w:r w:rsidRPr="009A160D">
              <w:rPr>
                <w:rFonts w:ascii="Calibri" w:hAnsi="Calibri" w:cstheme="minorHAnsi"/>
                <w:bCs/>
              </w:rPr>
              <w:t xml:space="preserve">I am trying to determine </w:t>
            </w:r>
            <w:r w:rsidRPr="009A160D">
              <w:rPr>
                <w:rFonts w:ascii="Calibri" w:hAnsi="Calibri" w:cstheme="minorHAnsi"/>
              </w:rPr>
              <w:t>if different regions of the country have significantly different costs of attendance</w:t>
            </w:r>
            <w:r w:rsidR="00627480" w:rsidRPr="009A160D">
              <w:rPr>
                <w:rFonts w:ascii="Calibri" w:hAnsi="Calibri" w:cstheme="minorHAnsi"/>
              </w:rPr>
              <w:t>.</w:t>
            </w:r>
          </w:p>
        </w:tc>
      </w:tr>
      <w:tr w:rsidR="006C1D4D" w:rsidRPr="009A160D" w14:paraId="1ACA9BB6" w14:textId="77777777" w:rsidTr="006C1D4D">
        <w:tc>
          <w:tcPr>
            <w:tcW w:w="1016" w:type="pct"/>
            <w:vAlign w:val="center"/>
          </w:tcPr>
          <w:p w14:paraId="668BD1E1" w14:textId="77777777" w:rsidR="006C1D4D" w:rsidRPr="009A160D" w:rsidRDefault="006C1D4D" w:rsidP="00E17D5E">
            <w:pPr>
              <w:rPr>
                <w:rFonts w:ascii="Calibri" w:hAnsi="Calibri" w:cstheme="minorHAnsi"/>
                <w:bCs/>
              </w:rPr>
            </w:pPr>
            <w:r w:rsidRPr="009A160D">
              <w:rPr>
                <w:rFonts w:ascii="Calibri" w:hAnsi="Calibri" w:cstheme="minorHAnsi"/>
                <w:b/>
              </w:rPr>
              <w:t>Frequency</w:t>
            </w:r>
            <w:r w:rsidRPr="009A160D">
              <w:rPr>
                <w:rFonts w:ascii="Calibri" w:hAnsi="Calibri" w:cstheme="minorHAnsi"/>
                <w:bCs/>
              </w:rPr>
              <w:t xml:space="preserve"> </w:t>
            </w:r>
            <w:r w:rsidRPr="009A160D">
              <w:rPr>
                <w:rFonts w:ascii="Calibri" w:hAnsi="Calibri" w:cstheme="minorHAnsi"/>
                <w:bCs/>
                <w:i/>
                <w:iCs/>
              </w:rPr>
              <w:t>(circle as appropriate)</w:t>
            </w:r>
          </w:p>
        </w:tc>
        <w:tc>
          <w:tcPr>
            <w:tcW w:w="1328" w:type="pct"/>
            <w:tcBorders>
              <w:right w:val="single" w:sz="4" w:space="0" w:color="auto"/>
            </w:tcBorders>
            <w:vAlign w:val="center"/>
          </w:tcPr>
          <w:p w14:paraId="1CFF88C5" w14:textId="77777777" w:rsidR="006C1D4D" w:rsidRPr="009A160D" w:rsidRDefault="006C1D4D" w:rsidP="00E17D5E">
            <w:pPr>
              <w:jc w:val="center"/>
              <w:rPr>
                <w:rFonts w:ascii="Calibri" w:hAnsi="Calibri" w:cstheme="minorHAnsi"/>
                <w:bCs/>
                <w:i/>
                <w:iCs/>
              </w:rPr>
            </w:pPr>
            <w:r w:rsidRPr="009A160D">
              <w:rPr>
                <w:rFonts w:ascii="Calibri" w:hAnsi="Calibri" w:cstheme="minorHAnsi"/>
                <w:bCs/>
                <w:i/>
                <w:iCs/>
              </w:rPr>
              <w:t>One Off Request / Other</w:t>
            </w:r>
          </w:p>
        </w:tc>
        <w:tc>
          <w:tcPr>
            <w:tcW w:w="1195" w:type="pct"/>
            <w:gridSpan w:val="2"/>
            <w:tcBorders>
              <w:top w:val="single" w:sz="4" w:space="0" w:color="auto"/>
              <w:left w:val="single" w:sz="4" w:space="0" w:color="auto"/>
              <w:bottom w:val="single" w:sz="4" w:space="0" w:color="auto"/>
              <w:right w:val="single" w:sz="4" w:space="0" w:color="auto"/>
            </w:tcBorders>
            <w:vAlign w:val="center"/>
          </w:tcPr>
          <w:p w14:paraId="122EB3DA" w14:textId="77777777" w:rsidR="006C1D4D" w:rsidRPr="009A160D" w:rsidRDefault="006C1D4D" w:rsidP="00E17D5E">
            <w:pPr>
              <w:jc w:val="center"/>
              <w:rPr>
                <w:rFonts w:ascii="Calibri" w:hAnsi="Calibri" w:cstheme="minorHAnsi"/>
                <w:bCs/>
                <w:i/>
                <w:iCs/>
              </w:rPr>
            </w:pPr>
            <w:r w:rsidRPr="009A160D">
              <w:rPr>
                <w:rFonts w:ascii="Calibri" w:hAnsi="Calibri" w:cstheme="minorHAnsi"/>
                <w:bCs/>
                <w:i/>
                <w:iCs/>
              </w:rPr>
              <w:t>Annually</w:t>
            </w:r>
          </w:p>
          <w:p w14:paraId="24B67436" w14:textId="77777777" w:rsidR="006C1D4D" w:rsidRPr="009A160D" w:rsidRDefault="006C1D4D" w:rsidP="00E17D5E">
            <w:pPr>
              <w:jc w:val="center"/>
              <w:rPr>
                <w:rFonts w:ascii="Calibri" w:hAnsi="Calibri" w:cstheme="minorHAnsi"/>
                <w:bCs/>
                <w:i/>
                <w:iCs/>
              </w:rPr>
            </w:pPr>
            <w:r w:rsidRPr="009A160D">
              <w:rPr>
                <w:rFonts w:ascii="Calibri" w:hAnsi="Calibri" w:cstheme="minorHAnsi"/>
                <w:bCs/>
                <w:i/>
                <w:iCs/>
              </w:rPr>
              <w:t>X</w:t>
            </w:r>
          </w:p>
        </w:tc>
        <w:tc>
          <w:tcPr>
            <w:tcW w:w="1461" w:type="pct"/>
            <w:tcBorders>
              <w:left w:val="single" w:sz="4" w:space="0" w:color="auto"/>
            </w:tcBorders>
            <w:vAlign w:val="center"/>
          </w:tcPr>
          <w:p w14:paraId="0694F012" w14:textId="77777777" w:rsidR="006C1D4D" w:rsidRPr="009A160D" w:rsidRDefault="006C1D4D" w:rsidP="00E17D5E">
            <w:pPr>
              <w:jc w:val="center"/>
              <w:rPr>
                <w:rFonts w:ascii="Calibri" w:hAnsi="Calibri" w:cstheme="minorHAnsi"/>
                <w:bCs/>
                <w:i/>
                <w:iCs/>
              </w:rPr>
            </w:pPr>
            <w:r w:rsidRPr="009A160D">
              <w:rPr>
                <w:rFonts w:ascii="Calibri" w:hAnsi="Calibri" w:cstheme="minorHAnsi"/>
                <w:bCs/>
                <w:i/>
                <w:iCs/>
              </w:rPr>
              <w:t>Term</w:t>
            </w:r>
          </w:p>
        </w:tc>
      </w:tr>
      <w:tr w:rsidR="006C1D4D" w:rsidRPr="009A160D" w14:paraId="6A27A3AC" w14:textId="77777777" w:rsidTr="00E17D5E">
        <w:trPr>
          <w:trHeight w:val="478"/>
        </w:trPr>
        <w:tc>
          <w:tcPr>
            <w:tcW w:w="1016" w:type="pct"/>
            <w:vAlign w:val="center"/>
          </w:tcPr>
          <w:p w14:paraId="69C45F4B" w14:textId="77777777" w:rsidR="006C1D4D" w:rsidRPr="009A160D" w:rsidRDefault="006C1D4D" w:rsidP="00E17D5E">
            <w:pPr>
              <w:pStyle w:val="Heading1"/>
              <w:rPr>
                <w:rFonts w:ascii="Calibri" w:hAnsi="Calibri" w:cstheme="minorHAnsi"/>
                <w:bCs/>
                <w:sz w:val="22"/>
                <w:szCs w:val="22"/>
              </w:rPr>
            </w:pPr>
            <w:r w:rsidRPr="009A160D">
              <w:rPr>
                <w:rFonts w:ascii="Calibri" w:hAnsi="Calibri" w:cstheme="minorHAnsi"/>
                <w:bCs/>
                <w:sz w:val="22"/>
                <w:szCs w:val="22"/>
              </w:rPr>
              <w:t>Request Date</w:t>
            </w:r>
          </w:p>
        </w:tc>
        <w:tc>
          <w:tcPr>
            <w:tcW w:w="1328" w:type="pct"/>
            <w:vAlign w:val="center"/>
          </w:tcPr>
          <w:p w14:paraId="2D88B9B5" w14:textId="77777777" w:rsidR="006C1D4D" w:rsidRPr="009A160D" w:rsidRDefault="006C1D4D" w:rsidP="00E17D5E">
            <w:pPr>
              <w:rPr>
                <w:rFonts w:ascii="Calibri" w:hAnsi="Calibri" w:cstheme="minorHAnsi"/>
                <w:bCs/>
              </w:rPr>
            </w:pPr>
            <w:r w:rsidRPr="009A160D">
              <w:rPr>
                <w:rFonts w:ascii="Calibri" w:hAnsi="Calibri" w:cstheme="minorHAnsi"/>
                <w:bCs/>
              </w:rPr>
              <w:t>7/15/2020</w:t>
            </w:r>
          </w:p>
        </w:tc>
        <w:tc>
          <w:tcPr>
            <w:tcW w:w="1195" w:type="pct"/>
            <w:gridSpan w:val="2"/>
            <w:vAlign w:val="center"/>
          </w:tcPr>
          <w:p w14:paraId="71491916" w14:textId="77777777" w:rsidR="006C1D4D" w:rsidRPr="009A160D" w:rsidRDefault="006C1D4D" w:rsidP="00E17D5E">
            <w:pPr>
              <w:pStyle w:val="Heading1"/>
              <w:rPr>
                <w:rFonts w:ascii="Calibri" w:hAnsi="Calibri" w:cstheme="minorHAnsi"/>
                <w:bCs/>
                <w:sz w:val="22"/>
                <w:szCs w:val="22"/>
              </w:rPr>
            </w:pPr>
            <w:r w:rsidRPr="009A160D">
              <w:rPr>
                <w:rFonts w:ascii="Calibri" w:hAnsi="Calibri" w:cstheme="minorHAnsi"/>
                <w:bCs/>
                <w:sz w:val="22"/>
                <w:szCs w:val="22"/>
              </w:rPr>
              <w:t>Required Date</w:t>
            </w:r>
          </w:p>
        </w:tc>
        <w:tc>
          <w:tcPr>
            <w:tcW w:w="1461" w:type="pct"/>
            <w:vAlign w:val="center"/>
          </w:tcPr>
          <w:p w14:paraId="1C545402" w14:textId="77777777" w:rsidR="006C1D4D" w:rsidRPr="009A160D" w:rsidRDefault="006C1D4D" w:rsidP="00E17D5E">
            <w:pPr>
              <w:rPr>
                <w:rFonts w:ascii="Calibri" w:hAnsi="Calibri" w:cstheme="minorHAnsi"/>
                <w:bCs/>
              </w:rPr>
            </w:pPr>
            <w:r w:rsidRPr="009A160D">
              <w:rPr>
                <w:rFonts w:ascii="Calibri" w:hAnsi="Calibri" w:cstheme="minorHAnsi"/>
                <w:bCs/>
              </w:rPr>
              <w:t>7/28/2020</w:t>
            </w:r>
          </w:p>
        </w:tc>
      </w:tr>
      <w:tr w:rsidR="006C1D4D" w:rsidRPr="009A160D" w14:paraId="00254DDB" w14:textId="77777777" w:rsidTr="00E17D5E">
        <w:tc>
          <w:tcPr>
            <w:tcW w:w="1016" w:type="pct"/>
          </w:tcPr>
          <w:p w14:paraId="0DBEDA40" w14:textId="77777777" w:rsidR="006C1D4D" w:rsidRPr="009A160D" w:rsidRDefault="006C1D4D" w:rsidP="00E17D5E">
            <w:pPr>
              <w:rPr>
                <w:rFonts w:ascii="Calibri" w:hAnsi="Calibri" w:cstheme="minorHAnsi"/>
                <w:bCs/>
              </w:rPr>
            </w:pPr>
            <w:r w:rsidRPr="009A160D">
              <w:rPr>
                <w:rFonts w:ascii="Calibri" w:hAnsi="Calibri" w:cstheme="minorHAnsi"/>
                <w:b/>
              </w:rPr>
              <w:t>Format Required</w:t>
            </w:r>
            <w:r w:rsidRPr="009A160D">
              <w:rPr>
                <w:rFonts w:ascii="Calibri" w:hAnsi="Calibri" w:cstheme="minorHAnsi"/>
                <w:bCs/>
              </w:rPr>
              <w:t xml:space="preserve"> </w:t>
            </w:r>
            <w:r w:rsidRPr="009A160D">
              <w:rPr>
                <w:rFonts w:ascii="Calibri" w:hAnsi="Calibri" w:cstheme="minorHAnsi"/>
                <w:bCs/>
                <w:i/>
                <w:iCs/>
              </w:rPr>
              <w:t>(Table, Spreadsheet, Word</w:t>
            </w:r>
            <w:r w:rsidR="006C44A6" w:rsidRPr="009A160D">
              <w:rPr>
                <w:rFonts w:ascii="Calibri" w:hAnsi="Calibri" w:cstheme="minorHAnsi"/>
                <w:bCs/>
                <w:i/>
                <w:iCs/>
              </w:rPr>
              <w:t>,</w:t>
            </w:r>
            <w:r w:rsidRPr="009A160D">
              <w:rPr>
                <w:rFonts w:ascii="Calibri" w:hAnsi="Calibri" w:cstheme="minorHAnsi"/>
                <w:bCs/>
                <w:i/>
                <w:iCs/>
              </w:rPr>
              <w:t xml:space="preserve"> etc</w:t>
            </w:r>
            <w:r w:rsidR="006C44A6" w:rsidRPr="009A160D">
              <w:rPr>
                <w:rFonts w:ascii="Calibri" w:hAnsi="Calibri" w:cstheme="minorHAnsi"/>
                <w:bCs/>
                <w:i/>
                <w:iCs/>
              </w:rPr>
              <w:t>.</w:t>
            </w:r>
            <w:r w:rsidRPr="009A160D">
              <w:rPr>
                <w:rFonts w:ascii="Calibri" w:hAnsi="Calibri" w:cstheme="minorHAnsi"/>
                <w:bCs/>
                <w:i/>
                <w:iCs/>
              </w:rPr>
              <w:t>) – please specify</w:t>
            </w:r>
          </w:p>
        </w:tc>
        <w:tc>
          <w:tcPr>
            <w:tcW w:w="1328" w:type="pct"/>
          </w:tcPr>
          <w:p w14:paraId="6DC777C7" w14:textId="77777777" w:rsidR="006C1D4D" w:rsidRPr="009A160D" w:rsidRDefault="006C1D4D" w:rsidP="00E17D5E">
            <w:pPr>
              <w:rPr>
                <w:rFonts w:ascii="Calibri" w:hAnsi="Calibri" w:cstheme="minorHAnsi"/>
                <w:bCs/>
              </w:rPr>
            </w:pPr>
            <w:r w:rsidRPr="009A160D">
              <w:rPr>
                <w:rFonts w:ascii="Calibri" w:hAnsi="Calibri" w:cstheme="minorHAnsi"/>
                <w:bCs/>
              </w:rPr>
              <w:t>Tab Delimited File</w:t>
            </w:r>
          </w:p>
        </w:tc>
        <w:tc>
          <w:tcPr>
            <w:tcW w:w="1195" w:type="pct"/>
            <w:gridSpan w:val="2"/>
          </w:tcPr>
          <w:p w14:paraId="184B05C8" w14:textId="77777777" w:rsidR="006C1D4D" w:rsidRPr="009A160D" w:rsidRDefault="006C1D4D" w:rsidP="00E17D5E">
            <w:pPr>
              <w:rPr>
                <w:rFonts w:ascii="Calibri" w:hAnsi="Calibri" w:cstheme="minorHAnsi"/>
                <w:bCs/>
              </w:rPr>
            </w:pPr>
            <w:r w:rsidRPr="009A160D">
              <w:rPr>
                <w:rFonts w:ascii="Calibri" w:hAnsi="Calibri" w:cstheme="minorHAnsi"/>
                <w:b/>
              </w:rPr>
              <w:t>Customer</w:t>
            </w:r>
            <w:r w:rsidRPr="009A160D">
              <w:rPr>
                <w:rFonts w:ascii="Calibri" w:hAnsi="Calibri" w:cstheme="minorHAnsi"/>
                <w:bCs/>
              </w:rPr>
              <w:t xml:space="preserve"> </w:t>
            </w:r>
            <w:r w:rsidRPr="009A160D">
              <w:rPr>
                <w:rFonts w:ascii="Calibri" w:hAnsi="Calibri" w:cstheme="minorHAnsi"/>
                <w:bCs/>
                <w:i/>
                <w:iCs/>
              </w:rPr>
              <w:t>(if not requestor)</w:t>
            </w:r>
          </w:p>
        </w:tc>
        <w:tc>
          <w:tcPr>
            <w:tcW w:w="1461" w:type="pct"/>
          </w:tcPr>
          <w:p w14:paraId="11298022" w14:textId="77777777" w:rsidR="006C1D4D" w:rsidRPr="009A160D" w:rsidRDefault="006C1D4D" w:rsidP="00E17D5E">
            <w:pPr>
              <w:rPr>
                <w:rFonts w:ascii="Calibri" w:hAnsi="Calibri" w:cstheme="minorHAnsi"/>
                <w:bCs/>
              </w:rPr>
            </w:pPr>
          </w:p>
        </w:tc>
      </w:tr>
      <w:tr w:rsidR="006C1D4D" w:rsidRPr="009A160D" w14:paraId="194351C1" w14:textId="77777777" w:rsidTr="00E17D5E">
        <w:trPr>
          <w:trHeight w:val="1000"/>
        </w:trPr>
        <w:tc>
          <w:tcPr>
            <w:tcW w:w="1016" w:type="pct"/>
          </w:tcPr>
          <w:p w14:paraId="32287232" w14:textId="77777777" w:rsidR="006C1D4D" w:rsidRPr="009A160D" w:rsidRDefault="006C1D4D" w:rsidP="00E17D5E">
            <w:pPr>
              <w:rPr>
                <w:rFonts w:ascii="Calibri" w:hAnsi="Calibri" w:cstheme="minorHAnsi"/>
                <w:bCs/>
              </w:rPr>
            </w:pPr>
            <w:r w:rsidRPr="009A160D">
              <w:rPr>
                <w:rFonts w:ascii="Calibri" w:hAnsi="Calibri" w:cstheme="minorHAnsi"/>
                <w:b/>
              </w:rPr>
              <w:t>To be used in</w:t>
            </w:r>
            <w:r w:rsidRPr="009A160D">
              <w:rPr>
                <w:rFonts w:ascii="Calibri" w:hAnsi="Calibri" w:cstheme="minorHAnsi"/>
                <w:bCs/>
              </w:rPr>
              <w:t xml:space="preserve"> </w:t>
            </w:r>
            <w:r w:rsidRPr="009A160D">
              <w:rPr>
                <w:rFonts w:ascii="Calibri" w:hAnsi="Calibri" w:cstheme="minorHAnsi"/>
                <w:bCs/>
                <w:i/>
                <w:iCs/>
              </w:rPr>
              <w:t>(presentation, report</w:t>
            </w:r>
            <w:r w:rsidR="006C44A6" w:rsidRPr="009A160D">
              <w:rPr>
                <w:rFonts w:ascii="Calibri" w:hAnsi="Calibri" w:cstheme="minorHAnsi"/>
                <w:bCs/>
                <w:i/>
                <w:iCs/>
              </w:rPr>
              <w:t>,</w:t>
            </w:r>
            <w:r w:rsidRPr="009A160D">
              <w:rPr>
                <w:rFonts w:ascii="Calibri" w:hAnsi="Calibri" w:cstheme="minorHAnsi"/>
                <w:bCs/>
                <w:i/>
                <w:iCs/>
              </w:rPr>
              <w:t xml:space="preserve"> etc</w:t>
            </w:r>
            <w:r w:rsidR="006C44A6" w:rsidRPr="009A160D">
              <w:rPr>
                <w:rFonts w:ascii="Calibri" w:hAnsi="Calibri" w:cstheme="minorHAnsi"/>
                <w:bCs/>
                <w:i/>
                <w:iCs/>
              </w:rPr>
              <w:t>.</w:t>
            </w:r>
            <w:r w:rsidRPr="009A160D">
              <w:rPr>
                <w:rFonts w:ascii="Calibri" w:hAnsi="Calibri" w:cstheme="minorHAnsi"/>
                <w:bCs/>
                <w:i/>
                <w:iCs/>
              </w:rPr>
              <w:t>) – please specify</w:t>
            </w:r>
          </w:p>
        </w:tc>
        <w:tc>
          <w:tcPr>
            <w:tcW w:w="1328" w:type="pct"/>
          </w:tcPr>
          <w:p w14:paraId="54B1C560" w14:textId="77777777" w:rsidR="006C1D4D" w:rsidRPr="009A160D" w:rsidRDefault="006C1D4D" w:rsidP="00E17D5E">
            <w:pPr>
              <w:rPr>
                <w:rFonts w:ascii="Calibri" w:hAnsi="Calibri" w:cstheme="minorHAnsi"/>
                <w:bCs/>
              </w:rPr>
            </w:pPr>
            <w:r w:rsidRPr="009A160D">
              <w:rPr>
                <w:rFonts w:ascii="Calibri" w:hAnsi="Calibri" w:cstheme="minorHAnsi"/>
                <w:bCs/>
              </w:rPr>
              <w:t>Report to University of Arkansas administration</w:t>
            </w:r>
          </w:p>
        </w:tc>
        <w:tc>
          <w:tcPr>
            <w:tcW w:w="1195" w:type="pct"/>
            <w:gridSpan w:val="2"/>
          </w:tcPr>
          <w:p w14:paraId="42EDDA9A" w14:textId="77777777" w:rsidR="006C1D4D" w:rsidRPr="009A160D" w:rsidRDefault="006C1D4D" w:rsidP="00E17D5E">
            <w:pPr>
              <w:rPr>
                <w:rFonts w:ascii="Calibri" w:hAnsi="Calibri" w:cstheme="minorHAnsi"/>
                <w:bCs/>
              </w:rPr>
            </w:pPr>
            <w:r w:rsidRPr="009A160D">
              <w:rPr>
                <w:rFonts w:ascii="Calibri" w:hAnsi="Calibri" w:cstheme="minorHAnsi"/>
                <w:b/>
              </w:rPr>
              <w:t xml:space="preserve">Intended Audience </w:t>
            </w:r>
            <w:r w:rsidRPr="009A160D">
              <w:rPr>
                <w:rFonts w:ascii="Calibri" w:hAnsi="Calibri" w:cstheme="minorHAnsi"/>
                <w:bCs/>
                <w:i/>
                <w:iCs/>
              </w:rPr>
              <w:t>(if appropriate)</w:t>
            </w:r>
          </w:p>
        </w:tc>
        <w:tc>
          <w:tcPr>
            <w:tcW w:w="1461" w:type="pct"/>
          </w:tcPr>
          <w:p w14:paraId="39E820E9" w14:textId="77777777" w:rsidR="006C1D4D" w:rsidRPr="009A160D" w:rsidRDefault="006C1D4D" w:rsidP="00E17D5E">
            <w:pPr>
              <w:rPr>
                <w:rFonts w:ascii="Calibri" w:hAnsi="Calibri" w:cstheme="minorHAnsi"/>
                <w:bCs/>
              </w:rPr>
            </w:pPr>
            <w:r w:rsidRPr="009A160D">
              <w:rPr>
                <w:rFonts w:ascii="Calibri" w:hAnsi="Calibri" w:cstheme="minorHAnsi"/>
                <w:bCs/>
              </w:rPr>
              <w:t>Chancellor, President, Provost of the University of Arkansas</w:t>
            </w:r>
          </w:p>
        </w:tc>
      </w:tr>
    </w:tbl>
    <w:p w14:paraId="46A41B0D" w14:textId="77777777" w:rsidR="006C1D4D" w:rsidRPr="009A160D" w:rsidRDefault="006C1D4D" w:rsidP="006C1D4D">
      <w:pPr>
        <w:autoSpaceDE w:val="0"/>
        <w:autoSpaceDN w:val="0"/>
        <w:adjustRightInd w:val="0"/>
        <w:spacing w:after="0" w:line="240" w:lineRule="auto"/>
        <w:rPr>
          <w:rFonts w:ascii="Calibri" w:hAnsi="Calibri" w:cstheme="minorHAnsi"/>
        </w:rPr>
      </w:pPr>
    </w:p>
    <w:p w14:paraId="20AE9592" w14:textId="77777777" w:rsidR="006C1D4D" w:rsidRPr="009A160D" w:rsidRDefault="006C1D4D" w:rsidP="006C1D4D">
      <w:pPr>
        <w:autoSpaceDE w:val="0"/>
        <w:autoSpaceDN w:val="0"/>
        <w:adjustRightInd w:val="0"/>
        <w:spacing w:after="0" w:line="240" w:lineRule="auto"/>
        <w:rPr>
          <w:rFonts w:ascii="Calibri" w:hAnsi="Calibri" w:cstheme="minorHAnsi"/>
        </w:rPr>
      </w:pPr>
    </w:p>
    <w:p w14:paraId="64ACBF54" w14:textId="77777777" w:rsidR="006C1D4D" w:rsidRPr="009A160D" w:rsidRDefault="00D943BE" w:rsidP="006C1D4D">
      <w:pPr>
        <w:autoSpaceDE w:val="0"/>
        <w:autoSpaceDN w:val="0"/>
        <w:adjustRightInd w:val="0"/>
        <w:spacing w:after="0" w:line="240" w:lineRule="auto"/>
        <w:rPr>
          <w:rFonts w:ascii="Calibri" w:hAnsi="Calibri" w:cstheme="minorHAnsi"/>
        </w:rPr>
      </w:pPr>
      <w:r w:rsidRPr="009A160D">
        <w:rPr>
          <w:rFonts w:ascii="Calibri" w:hAnsi="Calibri" w:cstheme="minorHAnsi"/>
        </w:rPr>
        <w:t>Problem 2.8</w:t>
      </w:r>
    </w:p>
    <w:p w14:paraId="5234E9AF" w14:textId="77777777" w:rsidR="00D943BE" w:rsidRPr="009A160D" w:rsidRDefault="00D943BE" w:rsidP="006C1D4D">
      <w:pPr>
        <w:autoSpaceDE w:val="0"/>
        <w:autoSpaceDN w:val="0"/>
        <w:adjustRightInd w:val="0"/>
        <w:spacing w:after="0" w:line="240" w:lineRule="auto"/>
        <w:rPr>
          <w:rFonts w:ascii="Calibri" w:hAnsi="Calibri" w:cstheme="minorHAnsi"/>
        </w:rPr>
      </w:pPr>
    </w:p>
    <w:p w14:paraId="52F5B531" w14:textId="200B6791" w:rsidR="00D943BE" w:rsidRPr="009A160D" w:rsidRDefault="00D943BE" w:rsidP="000C11DC">
      <w:pPr>
        <w:autoSpaceDE w:val="0"/>
        <w:autoSpaceDN w:val="0"/>
        <w:adjustRightInd w:val="0"/>
        <w:spacing w:after="0" w:line="240" w:lineRule="auto"/>
        <w:rPr>
          <w:rFonts w:ascii="Calibri" w:hAnsi="Calibri" w:cstheme="minorHAnsi"/>
        </w:rPr>
      </w:pPr>
      <w:r w:rsidRPr="009A160D">
        <w:rPr>
          <w:rFonts w:ascii="Calibri" w:hAnsi="Calibri" w:cstheme="minorHAnsi"/>
        </w:rPr>
        <w:t xml:space="preserve">Diversity can be determined </w:t>
      </w:r>
      <w:r w:rsidR="000C11DC" w:rsidRPr="009A160D">
        <w:rPr>
          <w:rFonts w:ascii="Calibri" w:hAnsi="Calibri" w:cstheme="minorHAnsi"/>
        </w:rPr>
        <w:t xml:space="preserve">by </w:t>
      </w:r>
      <w:r w:rsidRPr="009A160D">
        <w:rPr>
          <w:rFonts w:ascii="Calibri" w:hAnsi="Calibri" w:cstheme="minorHAnsi"/>
        </w:rPr>
        <w:t>a number of different dimensions. The College Scorecard data seems to have information on race including the following fields:</w:t>
      </w:r>
    </w:p>
    <w:p w14:paraId="3734F1BE" w14:textId="77777777" w:rsidR="00D943BE" w:rsidRPr="009A160D" w:rsidRDefault="00D943BE" w:rsidP="006C1D4D">
      <w:pPr>
        <w:autoSpaceDE w:val="0"/>
        <w:autoSpaceDN w:val="0"/>
        <w:adjustRightInd w:val="0"/>
        <w:spacing w:after="0" w:line="240" w:lineRule="auto"/>
        <w:rPr>
          <w:rFonts w:ascii="Calibri" w:hAnsi="Calibri" w:cstheme="minorHAnsi"/>
        </w:rPr>
      </w:pPr>
    </w:p>
    <w:p w14:paraId="052AD0CE"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t>UGDS – enrollment of undergraduate certificate/degree-seeking students</w:t>
      </w:r>
    </w:p>
    <w:p w14:paraId="56992CF3"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t>UGDS_WHITE – total share of enrollment of undergraduates who are white</w:t>
      </w:r>
    </w:p>
    <w:p w14:paraId="4D5E565F"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lastRenderedPageBreak/>
        <w:t>UGDS_BLACK – total share of enrollment of undergraduates who are black</w:t>
      </w:r>
    </w:p>
    <w:p w14:paraId="37244A29"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t>UGDS_HISP – total share of enrollment of undergraduates who are Hispanic</w:t>
      </w:r>
    </w:p>
    <w:p w14:paraId="063DE3F6"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t>UGDS_ASIAN – total share of enrollment of undergraduates who are Asian</w:t>
      </w:r>
    </w:p>
    <w:p w14:paraId="0F5EF869"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t>UGDS_AIAN – total share of enrollment of undergraduates who are American Indian/Alaska Native</w:t>
      </w:r>
    </w:p>
    <w:p w14:paraId="496C95C8"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t>UGDS_NHPI – total share of enrollment of undergraduates who are Native Hawaiian/Pacific Islander</w:t>
      </w:r>
    </w:p>
    <w:p w14:paraId="65BAF7FD"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t>UGDS_2MOR – total share of enrollment of undergraduates who are two or more races</w:t>
      </w:r>
    </w:p>
    <w:p w14:paraId="50C8990C"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t>UGDS_NRA – total share of enrollment of undergraduates who are non-resident aliens</w:t>
      </w:r>
    </w:p>
    <w:p w14:paraId="3AA45007" w14:textId="77777777" w:rsidR="00D943BE" w:rsidRPr="009A160D" w:rsidRDefault="00D943BE" w:rsidP="00D943BE">
      <w:pPr>
        <w:autoSpaceDE w:val="0"/>
        <w:autoSpaceDN w:val="0"/>
        <w:adjustRightInd w:val="0"/>
        <w:spacing w:after="0" w:line="240" w:lineRule="auto"/>
        <w:rPr>
          <w:rFonts w:ascii="Calibri" w:hAnsi="Calibri" w:cstheme="minorHAnsi"/>
        </w:rPr>
      </w:pPr>
      <w:r w:rsidRPr="009A160D">
        <w:rPr>
          <w:rFonts w:ascii="Calibri" w:hAnsi="Calibri" w:cstheme="minorHAnsi"/>
        </w:rPr>
        <w:t>UGDS_UNKN – total share of enrollment of undergraduates whose race is unknown</w:t>
      </w:r>
    </w:p>
    <w:p w14:paraId="4C9F013F" w14:textId="77777777" w:rsidR="00D943BE" w:rsidRPr="009A160D" w:rsidRDefault="00D943BE" w:rsidP="006C1D4D">
      <w:pPr>
        <w:autoSpaceDE w:val="0"/>
        <w:autoSpaceDN w:val="0"/>
        <w:adjustRightInd w:val="0"/>
        <w:spacing w:after="0" w:line="240" w:lineRule="auto"/>
        <w:rPr>
          <w:rFonts w:ascii="Calibri" w:hAnsi="Calibri" w:cstheme="minorHAnsi"/>
        </w:rPr>
      </w:pPr>
    </w:p>
    <w:p w14:paraId="0AFFAC86" w14:textId="7090F1BA" w:rsidR="00D943BE" w:rsidRPr="009A160D" w:rsidRDefault="00D943BE" w:rsidP="006C44A6">
      <w:pPr>
        <w:autoSpaceDE w:val="0"/>
        <w:autoSpaceDN w:val="0"/>
        <w:adjustRightInd w:val="0"/>
        <w:spacing w:after="0" w:line="240" w:lineRule="auto"/>
        <w:rPr>
          <w:rFonts w:ascii="Calibri" w:hAnsi="Calibri" w:cstheme="minorHAnsi"/>
        </w:rPr>
      </w:pPr>
      <w:r w:rsidRPr="009A160D">
        <w:rPr>
          <w:rFonts w:ascii="Calibri" w:hAnsi="Calibri" w:cstheme="minorHAnsi"/>
        </w:rPr>
        <w:t xml:space="preserve">Depending on the focus of the report, it may make sense to capture broader dimensions of diversity rather than knowing the population of each individual race category. In that case, it may make sense to combine categories </w:t>
      </w:r>
      <w:r w:rsidR="00545093" w:rsidRPr="009A160D">
        <w:rPr>
          <w:rFonts w:ascii="Calibri" w:hAnsi="Calibri" w:cstheme="minorHAnsi"/>
        </w:rPr>
        <w:t xml:space="preserve">to have </w:t>
      </w:r>
      <w:proofErr w:type="gramStart"/>
      <w:r w:rsidR="00545093" w:rsidRPr="009A160D">
        <w:rPr>
          <w:rFonts w:ascii="Calibri" w:hAnsi="Calibri" w:cstheme="minorHAnsi"/>
        </w:rPr>
        <w:t>less</w:t>
      </w:r>
      <w:proofErr w:type="gramEnd"/>
      <w:r w:rsidR="00545093" w:rsidRPr="009A160D">
        <w:rPr>
          <w:rFonts w:ascii="Calibri" w:hAnsi="Calibri" w:cstheme="minorHAnsi"/>
        </w:rPr>
        <w:t xml:space="preserve"> categories.</w:t>
      </w:r>
    </w:p>
    <w:p w14:paraId="0D8A53F8" w14:textId="77777777" w:rsidR="00545093" w:rsidRPr="009A160D" w:rsidRDefault="00545093" w:rsidP="006C1D4D">
      <w:pPr>
        <w:autoSpaceDE w:val="0"/>
        <w:autoSpaceDN w:val="0"/>
        <w:adjustRightInd w:val="0"/>
        <w:spacing w:after="0" w:line="240" w:lineRule="auto"/>
        <w:rPr>
          <w:rFonts w:ascii="Calibri" w:hAnsi="Calibri" w:cstheme="minorHAnsi"/>
        </w:rPr>
      </w:pPr>
    </w:p>
    <w:p w14:paraId="0EC408EB" w14:textId="77777777" w:rsidR="00545093" w:rsidRPr="009A160D" w:rsidRDefault="00545093" w:rsidP="006C1D4D">
      <w:pPr>
        <w:autoSpaceDE w:val="0"/>
        <w:autoSpaceDN w:val="0"/>
        <w:adjustRightInd w:val="0"/>
        <w:spacing w:after="0" w:line="240" w:lineRule="auto"/>
        <w:rPr>
          <w:rFonts w:ascii="Calibri" w:hAnsi="Calibri" w:cstheme="minorHAnsi"/>
        </w:rPr>
      </w:pPr>
      <w:r w:rsidRPr="009A160D">
        <w:rPr>
          <w:rFonts w:ascii="Calibri" w:hAnsi="Calibri" w:cstheme="minorHAnsi"/>
        </w:rPr>
        <w:t>Problem 2.9</w:t>
      </w:r>
    </w:p>
    <w:p w14:paraId="1196DF37" w14:textId="77777777" w:rsidR="00545093" w:rsidRPr="009A160D" w:rsidRDefault="00545093" w:rsidP="006C1D4D">
      <w:pPr>
        <w:autoSpaceDE w:val="0"/>
        <w:autoSpaceDN w:val="0"/>
        <w:adjustRightInd w:val="0"/>
        <w:spacing w:after="0" w:line="240" w:lineRule="auto"/>
        <w:rPr>
          <w:rFonts w:ascii="Calibri" w:hAnsi="Calibri" w:cstheme="minorHAnsi"/>
        </w:rPr>
      </w:pPr>
    </w:p>
    <w:p w14:paraId="63FDEB2A" w14:textId="393183C8" w:rsidR="00545093" w:rsidRPr="009A160D" w:rsidRDefault="00545093" w:rsidP="006C44A6">
      <w:pPr>
        <w:autoSpaceDE w:val="0"/>
        <w:autoSpaceDN w:val="0"/>
        <w:adjustRightInd w:val="0"/>
        <w:spacing w:after="0" w:line="240" w:lineRule="auto"/>
        <w:rPr>
          <w:rFonts w:ascii="Calibri" w:hAnsi="Calibri" w:cstheme="minorHAnsi"/>
        </w:rPr>
      </w:pPr>
      <w:r w:rsidRPr="009A160D">
        <w:rPr>
          <w:rFonts w:ascii="Calibri" w:hAnsi="Calibri" w:cstheme="minorHAnsi"/>
        </w:rPr>
        <w:t xml:space="preserve">You would first need to calculate the median cost of attendance at universities and determine which universities are above and below that median. You may need to do this for each year included in the analysis as the cost of attendance changes from year to year. Once this is done, you can compute the percentage of students who receive federal loans at each university and compare them for those both </w:t>
      </w:r>
      <w:r w:rsidR="00B057A8" w:rsidRPr="009A160D">
        <w:rPr>
          <w:rFonts w:ascii="Calibri" w:hAnsi="Calibri" w:cstheme="minorHAnsi"/>
        </w:rPr>
        <w:t xml:space="preserve">above </w:t>
      </w:r>
      <w:r w:rsidRPr="009A160D">
        <w:rPr>
          <w:rFonts w:ascii="Calibri" w:hAnsi="Calibri" w:cstheme="minorHAnsi"/>
        </w:rPr>
        <w:t>and below the median cost of attendance.</w:t>
      </w:r>
    </w:p>
    <w:p w14:paraId="1F338E37" w14:textId="77777777" w:rsidR="00545093" w:rsidRPr="009A160D" w:rsidRDefault="00545093" w:rsidP="006C1D4D">
      <w:pPr>
        <w:autoSpaceDE w:val="0"/>
        <w:autoSpaceDN w:val="0"/>
        <w:adjustRightInd w:val="0"/>
        <w:spacing w:after="0" w:line="240" w:lineRule="auto"/>
        <w:rPr>
          <w:rFonts w:ascii="Calibri" w:hAnsi="Calibri" w:cstheme="minorHAnsi"/>
        </w:rPr>
      </w:pPr>
    </w:p>
    <w:sectPr w:rsidR="00545093" w:rsidRPr="009A160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CC0CB" w14:textId="77777777" w:rsidR="00F176F6" w:rsidRDefault="00F176F6" w:rsidP="00A95966">
      <w:pPr>
        <w:spacing w:after="0" w:line="240" w:lineRule="auto"/>
      </w:pPr>
      <w:r>
        <w:separator/>
      </w:r>
    </w:p>
  </w:endnote>
  <w:endnote w:type="continuationSeparator" w:id="0">
    <w:p w14:paraId="4A4414E3" w14:textId="77777777" w:rsidR="00F176F6" w:rsidRDefault="00F176F6" w:rsidP="00A95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C1B29" w14:textId="77777777" w:rsidR="009A160D" w:rsidRPr="00C9059A" w:rsidRDefault="009A160D" w:rsidP="009A160D">
    <w:pPr>
      <w:ind w:left="720"/>
      <w:jc w:val="center"/>
      <w:rPr>
        <w:i/>
        <w:sz w:val="18"/>
        <w:szCs w:val="18"/>
      </w:rPr>
    </w:pPr>
    <w:r w:rsidRPr="00C9059A">
      <w:rPr>
        <w:i/>
        <w:sz w:val="18"/>
        <w:szCs w:val="18"/>
      </w:rPr>
      <w:t>Copyright © 2019 McGraw-Hill Education. All rights reserved. No reproduction or distribution without the prior written consent of McGraw-Hill Education.</w:t>
    </w:r>
  </w:p>
  <w:p w14:paraId="17C867A2" w14:textId="77777777" w:rsidR="009A160D" w:rsidRDefault="009A16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DD8B95" w14:textId="77777777" w:rsidR="00F176F6" w:rsidRDefault="00F176F6" w:rsidP="00A95966">
      <w:pPr>
        <w:spacing w:after="0" w:line="240" w:lineRule="auto"/>
      </w:pPr>
      <w:r>
        <w:separator/>
      </w:r>
    </w:p>
  </w:footnote>
  <w:footnote w:type="continuationSeparator" w:id="0">
    <w:p w14:paraId="65253238" w14:textId="77777777" w:rsidR="00F176F6" w:rsidRDefault="00F176F6" w:rsidP="00A959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236"/>
    <w:multiLevelType w:val="hybridMultilevel"/>
    <w:tmpl w:val="759071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64C24"/>
    <w:multiLevelType w:val="hybridMultilevel"/>
    <w:tmpl w:val="69CEA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97371"/>
    <w:multiLevelType w:val="hybridMultilevel"/>
    <w:tmpl w:val="31001E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1F1920"/>
    <w:multiLevelType w:val="hybridMultilevel"/>
    <w:tmpl w:val="67A24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2427C0"/>
    <w:multiLevelType w:val="hybridMultilevel"/>
    <w:tmpl w:val="67A24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C200B9"/>
    <w:multiLevelType w:val="hybridMultilevel"/>
    <w:tmpl w:val="BA18A1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9E7C47"/>
    <w:multiLevelType w:val="hybridMultilevel"/>
    <w:tmpl w:val="1DF6CD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8DC1F59"/>
    <w:multiLevelType w:val="hybridMultilevel"/>
    <w:tmpl w:val="8C785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7D4036"/>
    <w:multiLevelType w:val="hybridMultilevel"/>
    <w:tmpl w:val="31001E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E7AA6"/>
    <w:multiLevelType w:val="hybridMultilevel"/>
    <w:tmpl w:val="67A24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49A096C"/>
    <w:multiLevelType w:val="hybridMultilevel"/>
    <w:tmpl w:val="69E293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406AE8"/>
    <w:multiLevelType w:val="hybridMultilevel"/>
    <w:tmpl w:val="326004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93C4593"/>
    <w:multiLevelType w:val="hybridMultilevel"/>
    <w:tmpl w:val="DA2EB5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37D19"/>
    <w:multiLevelType w:val="hybridMultilevel"/>
    <w:tmpl w:val="67A24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F6C30EE"/>
    <w:multiLevelType w:val="hybridMultilevel"/>
    <w:tmpl w:val="67A24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5556D96"/>
    <w:multiLevelType w:val="hybridMultilevel"/>
    <w:tmpl w:val="021897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217440"/>
    <w:multiLevelType w:val="hybridMultilevel"/>
    <w:tmpl w:val="021897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581050"/>
    <w:multiLevelType w:val="hybridMultilevel"/>
    <w:tmpl w:val="1DF6CD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1083552"/>
    <w:multiLevelType w:val="hybridMultilevel"/>
    <w:tmpl w:val="8AE87DE8"/>
    <w:lvl w:ilvl="0" w:tplc="35E05EEE">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4E2DE7"/>
    <w:multiLevelType w:val="hybridMultilevel"/>
    <w:tmpl w:val="021897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8"/>
  </w:num>
  <w:num w:numId="3">
    <w:abstractNumId w:val="1"/>
  </w:num>
  <w:num w:numId="4">
    <w:abstractNumId w:val="12"/>
  </w:num>
  <w:num w:numId="5">
    <w:abstractNumId w:val="7"/>
  </w:num>
  <w:num w:numId="6">
    <w:abstractNumId w:val="16"/>
  </w:num>
  <w:num w:numId="7">
    <w:abstractNumId w:val="11"/>
  </w:num>
  <w:num w:numId="8">
    <w:abstractNumId w:val="10"/>
  </w:num>
  <w:num w:numId="9">
    <w:abstractNumId w:val="17"/>
  </w:num>
  <w:num w:numId="10">
    <w:abstractNumId w:val="19"/>
  </w:num>
  <w:num w:numId="11">
    <w:abstractNumId w:val="6"/>
  </w:num>
  <w:num w:numId="12">
    <w:abstractNumId w:val="4"/>
  </w:num>
  <w:num w:numId="13">
    <w:abstractNumId w:val="15"/>
  </w:num>
  <w:num w:numId="14">
    <w:abstractNumId w:val="9"/>
  </w:num>
  <w:num w:numId="15">
    <w:abstractNumId w:val="14"/>
  </w:num>
  <w:num w:numId="16">
    <w:abstractNumId w:val="3"/>
  </w:num>
  <w:num w:numId="17">
    <w:abstractNumId w:val="5"/>
  </w:num>
  <w:num w:numId="18">
    <w:abstractNumId w:val="13"/>
  </w:num>
  <w:num w:numId="19">
    <w:abstractNumId w:val="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bcwMTc2MTU3sTQyNbRQ0lEKTi0uzszPAykwrAUASHsndCwAAAA="/>
  </w:docVars>
  <w:rsids>
    <w:rsidRoot w:val="00B952B9"/>
    <w:rsid w:val="000C11DC"/>
    <w:rsid w:val="00243EEF"/>
    <w:rsid w:val="003450A6"/>
    <w:rsid w:val="0038745F"/>
    <w:rsid w:val="00466D87"/>
    <w:rsid w:val="00545093"/>
    <w:rsid w:val="00562E4A"/>
    <w:rsid w:val="0058137E"/>
    <w:rsid w:val="00627480"/>
    <w:rsid w:val="006970E3"/>
    <w:rsid w:val="006C1D4D"/>
    <w:rsid w:val="006C44A6"/>
    <w:rsid w:val="006C61B3"/>
    <w:rsid w:val="007F568D"/>
    <w:rsid w:val="00844DF1"/>
    <w:rsid w:val="008C020E"/>
    <w:rsid w:val="009A160D"/>
    <w:rsid w:val="009B0837"/>
    <w:rsid w:val="00A95966"/>
    <w:rsid w:val="00B057A8"/>
    <w:rsid w:val="00B87F70"/>
    <w:rsid w:val="00B952B9"/>
    <w:rsid w:val="00BD7B0E"/>
    <w:rsid w:val="00D164F9"/>
    <w:rsid w:val="00D265FB"/>
    <w:rsid w:val="00D943BE"/>
    <w:rsid w:val="00E61353"/>
    <w:rsid w:val="00EE415E"/>
    <w:rsid w:val="00F176F6"/>
    <w:rsid w:val="00F24BBD"/>
    <w:rsid w:val="00F84D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60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2B9"/>
  </w:style>
  <w:style w:type="paragraph" w:styleId="Heading1">
    <w:name w:val="heading 1"/>
    <w:basedOn w:val="Normal"/>
    <w:next w:val="Normal"/>
    <w:link w:val="Heading1Char"/>
    <w:qFormat/>
    <w:rsid w:val="006C1D4D"/>
    <w:pPr>
      <w:keepNext/>
      <w:spacing w:after="0" w:line="240" w:lineRule="auto"/>
      <w:outlineLvl w:val="0"/>
    </w:pPr>
    <w:rPr>
      <w:rFonts w:ascii="Gill Sans MT" w:eastAsia="Times New Roman" w:hAnsi="Gill Sans MT" w:cs="Times New Roman"/>
      <w:b/>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2B9"/>
    <w:pPr>
      <w:ind w:left="720"/>
      <w:contextualSpacing/>
    </w:pPr>
  </w:style>
  <w:style w:type="character" w:styleId="FootnoteReference">
    <w:name w:val="footnote reference"/>
    <w:basedOn w:val="DefaultParagraphFont"/>
    <w:uiPriority w:val="99"/>
    <w:semiHidden/>
    <w:unhideWhenUsed/>
    <w:rsid w:val="00A95966"/>
    <w:rPr>
      <w:vertAlign w:val="superscript"/>
    </w:rPr>
  </w:style>
  <w:style w:type="character" w:customStyle="1" w:styleId="Heading1Char">
    <w:name w:val="Heading 1 Char"/>
    <w:basedOn w:val="DefaultParagraphFont"/>
    <w:link w:val="Heading1"/>
    <w:rsid w:val="006C1D4D"/>
    <w:rPr>
      <w:rFonts w:ascii="Gill Sans MT" w:eastAsia="Times New Roman" w:hAnsi="Gill Sans MT" w:cs="Times New Roman"/>
      <w:b/>
      <w:sz w:val="20"/>
      <w:szCs w:val="24"/>
      <w:lang w:val="en-GB"/>
    </w:rPr>
  </w:style>
  <w:style w:type="paragraph" w:styleId="BalloonText">
    <w:name w:val="Balloon Text"/>
    <w:basedOn w:val="Normal"/>
    <w:link w:val="BalloonTextChar"/>
    <w:uiPriority w:val="99"/>
    <w:semiHidden/>
    <w:unhideWhenUsed/>
    <w:rsid w:val="00F24B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4BBD"/>
    <w:rPr>
      <w:rFonts w:ascii="Segoe UI" w:hAnsi="Segoe UI" w:cs="Segoe UI"/>
      <w:sz w:val="18"/>
      <w:szCs w:val="18"/>
    </w:rPr>
  </w:style>
  <w:style w:type="character" w:styleId="CommentReference">
    <w:name w:val="annotation reference"/>
    <w:basedOn w:val="DefaultParagraphFont"/>
    <w:uiPriority w:val="99"/>
    <w:semiHidden/>
    <w:unhideWhenUsed/>
    <w:rsid w:val="00B87F70"/>
    <w:rPr>
      <w:sz w:val="16"/>
      <w:szCs w:val="16"/>
    </w:rPr>
  </w:style>
  <w:style w:type="paragraph" w:styleId="CommentText">
    <w:name w:val="annotation text"/>
    <w:basedOn w:val="Normal"/>
    <w:link w:val="CommentTextChar"/>
    <w:uiPriority w:val="99"/>
    <w:semiHidden/>
    <w:unhideWhenUsed/>
    <w:rsid w:val="00B87F70"/>
    <w:pPr>
      <w:spacing w:line="240" w:lineRule="auto"/>
    </w:pPr>
    <w:rPr>
      <w:sz w:val="20"/>
      <w:szCs w:val="20"/>
    </w:rPr>
  </w:style>
  <w:style w:type="character" w:customStyle="1" w:styleId="CommentTextChar">
    <w:name w:val="Comment Text Char"/>
    <w:basedOn w:val="DefaultParagraphFont"/>
    <w:link w:val="CommentText"/>
    <w:uiPriority w:val="99"/>
    <w:semiHidden/>
    <w:rsid w:val="00B87F70"/>
    <w:rPr>
      <w:sz w:val="20"/>
      <w:szCs w:val="20"/>
    </w:rPr>
  </w:style>
  <w:style w:type="paragraph" w:styleId="CommentSubject">
    <w:name w:val="annotation subject"/>
    <w:basedOn w:val="CommentText"/>
    <w:next w:val="CommentText"/>
    <w:link w:val="CommentSubjectChar"/>
    <w:uiPriority w:val="99"/>
    <w:semiHidden/>
    <w:unhideWhenUsed/>
    <w:rsid w:val="00B87F70"/>
    <w:rPr>
      <w:b/>
      <w:bCs/>
    </w:rPr>
  </w:style>
  <w:style w:type="character" w:customStyle="1" w:styleId="CommentSubjectChar">
    <w:name w:val="Comment Subject Char"/>
    <w:basedOn w:val="CommentTextChar"/>
    <w:link w:val="CommentSubject"/>
    <w:uiPriority w:val="99"/>
    <w:semiHidden/>
    <w:rsid w:val="00B87F70"/>
    <w:rPr>
      <w:b/>
      <w:bCs/>
      <w:sz w:val="20"/>
      <w:szCs w:val="20"/>
    </w:rPr>
  </w:style>
  <w:style w:type="table" w:styleId="TableGrid">
    <w:name w:val="Table Grid"/>
    <w:basedOn w:val="TableNormal"/>
    <w:uiPriority w:val="39"/>
    <w:rsid w:val="00627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16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60D"/>
  </w:style>
  <w:style w:type="paragraph" w:styleId="Footer">
    <w:name w:val="footer"/>
    <w:basedOn w:val="Normal"/>
    <w:link w:val="FooterChar"/>
    <w:uiPriority w:val="99"/>
    <w:unhideWhenUsed/>
    <w:rsid w:val="009A16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6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2B9"/>
  </w:style>
  <w:style w:type="paragraph" w:styleId="Heading1">
    <w:name w:val="heading 1"/>
    <w:basedOn w:val="Normal"/>
    <w:next w:val="Normal"/>
    <w:link w:val="Heading1Char"/>
    <w:qFormat/>
    <w:rsid w:val="006C1D4D"/>
    <w:pPr>
      <w:keepNext/>
      <w:spacing w:after="0" w:line="240" w:lineRule="auto"/>
      <w:outlineLvl w:val="0"/>
    </w:pPr>
    <w:rPr>
      <w:rFonts w:ascii="Gill Sans MT" w:eastAsia="Times New Roman" w:hAnsi="Gill Sans MT" w:cs="Times New Roman"/>
      <w:b/>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2B9"/>
    <w:pPr>
      <w:ind w:left="720"/>
      <w:contextualSpacing/>
    </w:pPr>
  </w:style>
  <w:style w:type="character" w:styleId="FootnoteReference">
    <w:name w:val="footnote reference"/>
    <w:basedOn w:val="DefaultParagraphFont"/>
    <w:uiPriority w:val="99"/>
    <w:semiHidden/>
    <w:unhideWhenUsed/>
    <w:rsid w:val="00A95966"/>
    <w:rPr>
      <w:vertAlign w:val="superscript"/>
    </w:rPr>
  </w:style>
  <w:style w:type="character" w:customStyle="1" w:styleId="Heading1Char">
    <w:name w:val="Heading 1 Char"/>
    <w:basedOn w:val="DefaultParagraphFont"/>
    <w:link w:val="Heading1"/>
    <w:rsid w:val="006C1D4D"/>
    <w:rPr>
      <w:rFonts w:ascii="Gill Sans MT" w:eastAsia="Times New Roman" w:hAnsi="Gill Sans MT" w:cs="Times New Roman"/>
      <w:b/>
      <w:sz w:val="20"/>
      <w:szCs w:val="24"/>
      <w:lang w:val="en-GB"/>
    </w:rPr>
  </w:style>
  <w:style w:type="paragraph" w:styleId="BalloonText">
    <w:name w:val="Balloon Text"/>
    <w:basedOn w:val="Normal"/>
    <w:link w:val="BalloonTextChar"/>
    <w:uiPriority w:val="99"/>
    <w:semiHidden/>
    <w:unhideWhenUsed/>
    <w:rsid w:val="00F24B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4BBD"/>
    <w:rPr>
      <w:rFonts w:ascii="Segoe UI" w:hAnsi="Segoe UI" w:cs="Segoe UI"/>
      <w:sz w:val="18"/>
      <w:szCs w:val="18"/>
    </w:rPr>
  </w:style>
  <w:style w:type="character" w:styleId="CommentReference">
    <w:name w:val="annotation reference"/>
    <w:basedOn w:val="DefaultParagraphFont"/>
    <w:uiPriority w:val="99"/>
    <w:semiHidden/>
    <w:unhideWhenUsed/>
    <w:rsid w:val="00B87F70"/>
    <w:rPr>
      <w:sz w:val="16"/>
      <w:szCs w:val="16"/>
    </w:rPr>
  </w:style>
  <w:style w:type="paragraph" w:styleId="CommentText">
    <w:name w:val="annotation text"/>
    <w:basedOn w:val="Normal"/>
    <w:link w:val="CommentTextChar"/>
    <w:uiPriority w:val="99"/>
    <w:semiHidden/>
    <w:unhideWhenUsed/>
    <w:rsid w:val="00B87F70"/>
    <w:pPr>
      <w:spacing w:line="240" w:lineRule="auto"/>
    </w:pPr>
    <w:rPr>
      <w:sz w:val="20"/>
      <w:szCs w:val="20"/>
    </w:rPr>
  </w:style>
  <w:style w:type="character" w:customStyle="1" w:styleId="CommentTextChar">
    <w:name w:val="Comment Text Char"/>
    <w:basedOn w:val="DefaultParagraphFont"/>
    <w:link w:val="CommentText"/>
    <w:uiPriority w:val="99"/>
    <w:semiHidden/>
    <w:rsid w:val="00B87F70"/>
    <w:rPr>
      <w:sz w:val="20"/>
      <w:szCs w:val="20"/>
    </w:rPr>
  </w:style>
  <w:style w:type="paragraph" w:styleId="CommentSubject">
    <w:name w:val="annotation subject"/>
    <w:basedOn w:val="CommentText"/>
    <w:next w:val="CommentText"/>
    <w:link w:val="CommentSubjectChar"/>
    <w:uiPriority w:val="99"/>
    <w:semiHidden/>
    <w:unhideWhenUsed/>
    <w:rsid w:val="00B87F70"/>
    <w:rPr>
      <w:b/>
      <w:bCs/>
    </w:rPr>
  </w:style>
  <w:style w:type="character" w:customStyle="1" w:styleId="CommentSubjectChar">
    <w:name w:val="Comment Subject Char"/>
    <w:basedOn w:val="CommentTextChar"/>
    <w:link w:val="CommentSubject"/>
    <w:uiPriority w:val="99"/>
    <w:semiHidden/>
    <w:rsid w:val="00B87F70"/>
    <w:rPr>
      <w:b/>
      <w:bCs/>
      <w:sz w:val="20"/>
      <w:szCs w:val="20"/>
    </w:rPr>
  </w:style>
  <w:style w:type="table" w:styleId="TableGrid">
    <w:name w:val="Table Grid"/>
    <w:basedOn w:val="TableNormal"/>
    <w:uiPriority w:val="39"/>
    <w:rsid w:val="00627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16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60D"/>
  </w:style>
  <w:style w:type="paragraph" w:styleId="Footer">
    <w:name w:val="footer"/>
    <w:basedOn w:val="Normal"/>
    <w:link w:val="FooterChar"/>
    <w:uiPriority w:val="99"/>
    <w:unhideWhenUsed/>
    <w:rsid w:val="009A16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177373">
      <w:bodyDiv w:val="1"/>
      <w:marLeft w:val="0"/>
      <w:marRight w:val="0"/>
      <w:marTop w:val="0"/>
      <w:marBottom w:val="0"/>
      <w:divBdr>
        <w:top w:val="none" w:sz="0" w:space="0" w:color="auto"/>
        <w:left w:val="none" w:sz="0" w:space="0" w:color="auto"/>
        <w:bottom w:val="none" w:sz="0" w:space="0" w:color="auto"/>
        <w:right w:val="none" w:sz="0" w:space="0" w:color="auto"/>
      </w:divBdr>
    </w:div>
    <w:div w:id="777674620">
      <w:bodyDiv w:val="1"/>
      <w:marLeft w:val="0"/>
      <w:marRight w:val="0"/>
      <w:marTop w:val="0"/>
      <w:marBottom w:val="0"/>
      <w:divBdr>
        <w:top w:val="none" w:sz="0" w:space="0" w:color="auto"/>
        <w:left w:val="none" w:sz="0" w:space="0" w:color="auto"/>
        <w:bottom w:val="none" w:sz="0" w:space="0" w:color="auto"/>
        <w:right w:val="none" w:sz="0" w:space="0" w:color="auto"/>
      </w:divBdr>
    </w:div>
    <w:div w:id="801339597">
      <w:bodyDiv w:val="1"/>
      <w:marLeft w:val="0"/>
      <w:marRight w:val="0"/>
      <w:marTop w:val="0"/>
      <w:marBottom w:val="0"/>
      <w:divBdr>
        <w:top w:val="none" w:sz="0" w:space="0" w:color="auto"/>
        <w:left w:val="none" w:sz="0" w:space="0" w:color="auto"/>
        <w:bottom w:val="none" w:sz="0" w:space="0" w:color="auto"/>
        <w:right w:val="none" w:sz="0" w:space="0" w:color="auto"/>
      </w:divBdr>
    </w:div>
    <w:div w:id="1984699244">
      <w:bodyDiv w:val="1"/>
      <w:marLeft w:val="0"/>
      <w:marRight w:val="0"/>
      <w:marTop w:val="0"/>
      <w:marBottom w:val="0"/>
      <w:divBdr>
        <w:top w:val="none" w:sz="0" w:space="0" w:color="auto"/>
        <w:left w:val="none" w:sz="0" w:space="0" w:color="auto"/>
        <w:bottom w:val="none" w:sz="0" w:space="0" w:color="auto"/>
        <w:right w:val="none" w:sz="0" w:space="0" w:color="auto"/>
      </w:divBdr>
    </w:div>
    <w:div w:id="1993943634">
      <w:bodyDiv w:val="1"/>
      <w:marLeft w:val="0"/>
      <w:marRight w:val="0"/>
      <w:marTop w:val="0"/>
      <w:marBottom w:val="0"/>
      <w:divBdr>
        <w:top w:val="none" w:sz="0" w:space="0" w:color="auto"/>
        <w:left w:val="none" w:sz="0" w:space="0" w:color="auto"/>
        <w:bottom w:val="none" w:sz="0" w:space="0" w:color="auto"/>
        <w:right w:val="none" w:sz="0" w:space="0" w:color="auto"/>
      </w:divBdr>
    </w:div>
    <w:div w:id="21169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1417</Words>
  <Characters>8079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Vernon J. Richardson</dc:creator>
  <cp:keywords/>
  <dc:description/>
  <cp:lastModifiedBy>Administrator</cp:lastModifiedBy>
  <cp:revision>3</cp:revision>
  <dcterms:created xsi:type="dcterms:W3CDTF">2017-12-19T15:19:00Z</dcterms:created>
  <dcterms:modified xsi:type="dcterms:W3CDTF">2018-05-22T21:17:00Z</dcterms:modified>
</cp:coreProperties>
</file>