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57" w:rsidRPr="00A00384" w:rsidRDefault="00877557" w:rsidP="006B4800">
      <w:pPr>
        <w:pStyle w:val="Heading1"/>
        <w:rPr>
          <w:sz w:val="72"/>
          <w:szCs w:val="72"/>
        </w:rPr>
      </w:pPr>
      <w:r w:rsidRPr="00A00384">
        <w:rPr>
          <w:sz w:val="72"/>
          <w:szCs w:val="72"/>
        </w:rPr>
        <w:t>C</w:t>
      </w:r>
      <w:r w:rsidR="006B4800">
        <w:rPr>
          <w:sz w:val="72"/>
          <w:szCs w:val="72"/>
        </w:rPr>
        <w:t>hapter</w:t>
      </w:r>
      <w:r w:rsidRPr="00A00384">
        <w:rPr>
          <w:sz w:val="72"/>
          <w:szCs w:val="72"/>
        </w:rPr>
        <w:t xml:space="preserve"> 2</w:t>
      </w:r>
    </w:p>
    <w:p w:rsidR="00877557" w:rsidRPr="00A00384" w:rsidRDefault="00877557" w:rsidP="006B4800">
      <w:pPr>
        <w:pStyle w:val="Heading1"/>
      </w:pPr>
      <w:r w:rsidRPr="00A00384">
        <w:t>AN INTRODUCTION TO COSTS TERMS AND INVENTORY COSTING</w:t>
      </w:r>
    </w:p>
    <w:p w:rsidR="00877557" w:rsidRPr="00A00384" w:rsidRDefault="00877557" w:rsidP="00877557">
      <w:pPr>
        <w:tabs>
          <w:tab w:val="left" w:pos="720"/>
        </w:tabs>
        <w:jc w:val="center"/>
        <w:rPr>
          <w:b/>
        </w:rPr>
      </w:pPr>
    </w:p>
    <w:p w:rsidR="00877557" w:rsidRPr="00A00384" w:rsidRDefault="00877557" w:rsidP="00064DAD">
      <w:pPr>
        <w:jc w:val="both"/>
      </w:pPr>
      <w:r w:rsidRPr="00A00384">
        <w:rPr>
          <w:b/>
        </w:rPr>
        <w:t>2-1</w:t>
      </w:r>
      <w:r w:rsidRPr="00A00384">
        <w:rPr>
          <w:b/>
        </w:rPr>
        <w:tab/>
      </w:r>
      <w:r w:rsidRPr="00A00384">
        <w:t xml:space="preserve">A </w:t>
      </w:r>
      <w:r w:rsidRPr="00A00384">
        <w:rPr>
          <w:i/>
        </w:rPr>
        <w:t>cost object</w:t>
      </w:r>
      <w:r w:rsidRPr="00A00384">
        <w:rPr>
          <w:b/>
        </w:rPr>
        <w:t xml:space="preserve"> </w:t>
      </w:r>
      <w:r w:rsidRPr="00A00384">
        <w:t>is anything for which a separate measurement of costs is desired. Examples include a product, a service, a project, a customer, a brand category, an activity and a department.</w:t>
      </w:r>
    </w:p>
    <w:p w:rsidR="00877557" w:rsidRPr="00A00384" w:rsidRDefault="00877557" w:rsidP="00ED0154">
      <w:pPr>
        <w:tabs>
          <w:tab w:val="left" w:pos="900"/>
        </w:tabs>
        <w:jc w:val="both"/>
      </w:pPr>
    </w:p>
    <w:p w:rsidR="00877557" w:rsidRPr="00A00384" w:rsidRDefault="00877557" w:rsidP="00064DAD">
      <w:pPr>
        <w:tabs>
          <w:tab w:val="left" w:pos="0"/>
        </w:tabs>
        <w:jc w:val="both"/>
      </w:pPr>
      <w:r w:rsidRPr="00A00384">
        <w:rPr>
          <w:b/>
        </w:rPr>
        <w:t>2-2</w:t>
      </w:r>
      <w:r w:rsidRPr="00A00384">
        <w:tab/>
      </w:r>
      <w:r w:rsidRPr="00FE389D">
        <w:t>Direct costs of a cost object are related to the particular cost object and can be traced to that cost</w:t>
      </w:r>
      <w:r w:rsidRPr="00A00384">
        <w:t xml:space="preserve"> object in an economically feasible (cost-effective) way.</w:t>
      </w:r>
      <w:r w:rsidR="00064DAD">
        <w:t xml:space="preserve"> </w:t>
      </w:r>
      <w:r w:rsidRPr="00A00384">
        <w:t>Indirect costs of a cost object are related to the particular cost object but cannot be traced to that cost object in an economically feasible (cost-effective) way.</w:t>
      </w:r>
      <w:r w:rsidR="00064DAD">
        <w:t xml:space="preserve"> </w:t>
      </w:r>
    </w:p>
    <w:p w:rsidR="00877557" w:rsidRPr="00A00384" w:rsidRDefault="00877557" w:rsidP="00ED0154">
      <w:pPr>
        <w:jc w:val="both"/>
      </w:pPr>
    </w:p>
    <w:p w:rsidR="00877557" w:rsidRPr="00A00384" w:rsidRDefault="00877557" w:rsidP="00064DAD">
      <w:pPr>
        <w:tabs>
          <w:tab w:val="left" w:pos="0"/>
        </w:tabs>
        <w:jc w:val="both"/>
      </w:pPr>
      <w:r w:rsidRPr="00A00384">
        <w:rPr>
          <w:b/>
        </w:rPr>
        <w:t>2-3</w:t>
      </w:r>
      <w:r w:rsidRPr="00A00384">
        <w:tab/>
        <w:t>Managers believe that direct costs that are traced to a particular cost object are more accurately assigned to that cost object than are indirect allocated costs. When costs are allocated, managers are less certain whether the cost allocation base accurately measures the resources demanded by a cost object. Managers prefer to use more accurate costs in their decisions.</w:t>
      </w:r>
    </w:p>
    <w:p w:rsidR="00877557" w:rsidRPr="00A00384" w:rsidRDefault="00877557" w:rsidP="00ED0154">
      <w:pPr>
        <w:tabs>
          <w:tab w:val="left" w:pos="900"/>
        </w:tabs>
        <w:jc w:val="both"/>
      </w:pPr>
    </w:p>
    <w:p w:rsidR="00877557" w:rsidRDefault="00877557" w:rsidP="00ED0154">
      <w:pPr>
        <w:numPr>
          <w:ilvl w:val="1"/>
          <w:numId w:val="1"/>
        </w:numPr>
        <w:tabs>
          <w:tab w:val="clear" w:pos="900"/>
          <w:tab w:val="left" w:pos="720"/>
        </w:tabs>
        <w:jc w:val="both"/>
      </w:pPr>
      <w:r w:rsidRPr="00A00384">
        <w:t>Factors affecting the classification of a cost as direct or indirect include</w:t>
      </w:r>
    </w:p>
    <w:p w:rsidR="00877557" w:rsidRPr="00A00384" w:rsidRDefault="00877557" w:rsidP="00ED0154">
      <w:pPr>
        <w:numPr>
          <w:ilvl w:val="0"/>
          <w:numId w:val="5"/>
        </w:numPr>
        <w:tabs>
          <w:tab w:val="clear" w:pos="360"/>
          <w:tab w:val="left" w:pos="1080"/>
        </w:tabs>
        <w:ind w:left="720" w:firstLine="0"/>
        <w:jc w:val="both"/>
      </w:pPr>
      <w:r w:rsidRPr="00A00384">
        <w:t>the mate</w:t>
      </w:r>
      <w:r w:rsidR="00E657E0">
        <w:t>riality of the cost in question</w:t>
      </w:r>
    </w:p>
    <w:p w:rsidR="00877557" w:rsidRPr="00A00384" w:rsidRDefault="00877557" w:rsidP="00ED0154">
      <w:pPr>
        <w:numPr>
          <w:ilvl w:val="0"/>
          <w:numId w:val="5"/>
        </w:numPr>
        <w:tabs>
          <w:tab w:val="clear" w:pos="360"/>
          <w:tab w:val="left" w:pos="1080"/>
        </w:tabs>
        <w:ind w:left="720" w:firstLine="0"/>
        <w:jc w:val="both"/>
      </w:pPr>
      <w:r w:rsidRPr="00A00384">
        <w:t>available i</w:t>
      </w:r>
      <w:r w:rsidR="00E657E0">
        <w:t>nformation-gathering technology</w:t>
      </w:r>
    </w:p>
    <w:p w:rsidR="00877557" w:rsidRPr="00ED0154" w:rsidRDefault="00877557" w:rsidP="00ED0154">
      <w:pPr>
        <w:numPr>
          <w:ilvl w:val="0"/>
          <w:numId w:val="5"/>
        </w:numPr>
        <w:tabs>
          <w:tab w:val="clear" w:pos="360"/>
          <w:tab w:val="left" w:pos="1080"/>
        </w:tabs>
        <w:ind w:left="720" w:firstLine="0"/>
        <w:jc w:val="both"/>
        <w:rPr>
          <w:b/>
        </w:rPr>
      </w:pPr>
      <w:r w:rsidRPr="00A00384">
        <w:t>design of operations</w:t>
      </w:r>
    </w:p>
    <w:p w:rsidR="00ED0154" w:rsidRPr="00A00384" w:rsidRDefault="00ED0154" w:rsidP="00ED0154">
      <w:pPr>
        <w:tabs>
          <w:tab w:val="left" w:pos="1080"/>
        </w:tabs>
        <w:ind w:left="720"/>
        <w:jc w:val="both"/>
        <w:rPr>
          <w:b/>
        </w:rPr>
      </w:pPr>
    </w:p>
    <w:p w:rsidR="00877557" w:rsidRPr="00A00384" w:rsidRDefault="00877557" w:rsidP="004F51FC">
      <w:pPr>
        <w:numPr>
          <w:ilvl w:val="1"/>
          <w:numId w:val="1"/>
        </w:numPr>
        <w:tabs>
          <w:tab w:val="clear" w:pos="900"/>
        </w:tabs>
        <w:ind w:left="0" w:firstLine="0"/>
        <w:jc w:val="both"/>
      </w:pPr>
      <w:r w:rsidRPr="00A00384">
        <w:t xml:space="preserve">A </w:t>
      </w:r>
      <w:r w:rsidRPr="00A00384">
        <w:rPr>
          <w:i/>
        </w:rPr>
        <w:t>variable cost</w:t>
      </w:r>
      <w:r w:rsidRPr="00A00384">
        <w:t xml:space="preserve"> changes in total in proportion </w:t>
      </w:r>
      <w:r w:rsidR="004F51FC">
        <w:t xml:space="preserve">to changes in the related level </w:t>
      </w:r>
      <w:r w:rsidRPr="00A00384">
        <w:t>of total activity or volume. An example is a sales commission that is a percentage of each sales revenue dollar.</w:t>
      </w:r>
    </w:p>
    <w:p w:rsidR="00202B36" w:rsidRDefault="00202B36" w:rsidP="004F51FC">
      <w:pPr>
        <w:tabs>
          <w:tab w:val="left" w:pos="0"/>
        </w:tabs>
        <w:jc w:val="both"/>
      </w:pPr>
    </w:p>
    <w:p w:rsidR="00877557" w:rsidRPr="00A00384" w:rsidRDefault="00877557" w:rsidP="004F51FC">
      <w:pPr>
        <w:tabs>
          <w:tab w:val="left" w:pos="0"/>
        </w:tabs>
        <w:jc w:val="both"/>
      </w:pPr>
      <w:r w:rsidRPr="00A00384">
        <w:t xml:space="preserve">A </w:t>
      </w:r>
      <w:r w:rsidRPr="00A00384">
        <w:rPr>
          <w:i/>
        </w:rPr>
        <w:t>fixed cost</w:t>
      </w:r>
      <w:r w:rsidRPr="00A00384">
        <w:t xml:space="preserve"> remains unchanged in total for a given time period, despite wide changes in the related level of total activity or volume. An example is the leasing cost of a machine that is unchanged for a given time period (such as a year) regardless of the number of units of product produced on the machine.</w:t>
      </w:r>
    </w:p>
    <w:p w:rsidR="00877557" w:rsidRPr="00A00384" w:rsidRDefault="00877557" w:rsidP="00ED0154">
      <w:pPr>
        <w:tabs>
          <w:tab w:val="left" w:pos="720"/>
        </w:tabs>
        <w:jc w:val="both"/>
      </w:pPr>
    </w:p>
    <w:p w:rsidR="00877557" w:rsidRPr="00A00384" w:rsidRDefault="00877557" w:rsidP="004F51FC">
      <w:pPr>
        <w:jc w:val="both"/>
      </w:pPr>
      <w:r w:rsidRPr="00A00384">
        <w:rPr>
          <w:b/>
          <w:bCs/>
        </w:rPr>
        <w:t>2-6</w:t>
      </w:r>
      <w:r w:rsidRPr="00A00384">
        <w:tab/>
        <w:t xml:space="preserve">A </w:t>
      </w:r>
      <w:r w:rsidRPr="00A00384">
        <w:rPr>
          <w:i/>
        </w:rPr>
        <w:t xml:space="preserve">cost </w:t>
      </w:r>
      <w:proofErr w:type="gramStart"/>
      <w:r w:rsidRPr="00A00384">
        <w:rPr>
          <w:i/>
        </w:rPr>
        <w:t>driver</w:t>
      </w:r>
      <w:proofErr w:type="gramEnd"/>
      <w:r w:rsidRPr="00A00384">
        <w:t xml:space="preserve"> is a variable, such as the level of activity or volume, which causally affects total costs over a given time span. A change in the cost driver results in a change in the level of total costs. For example, the number of vehicles assembled is a driver of the costs of steering wheels on a motor-vehicle assembly line.</w:t>
      </w:r>
    </w:p>
    <w:p w:rsidR="00877557" w:rsidRPr="00A00384" w:rsidRDefault="00877557" w:rsidP="00ED0154">
      <w:pPr>
        <w:jc w:val="both"/>
      </w:pPr>
    </w:p>
    <w:p w:rsidR="00877557" w:rsidRPr="00A00384" w:rsidRDefault="00877557" w:rsidP="004F51FC">
      <w:pPr>
        <w:tabs>
          <w:tab w:val="left" w:pos="-90"/>
        </w:tabs>
        <w:jc w:val="both"/>
      </w:pPr>
      <w:r w:rsidRPr="00A00384">
        <w:rPr>
          <w:b/>
          <w:bCs/>
        </w:rPr>
        <w:t>2-7</w:t>
      </w:r>
      <w:r w:rsidRPr="00A00384">
        <w:tab/>
      </w:r>
      <w:proofErr w:type="gramStart"/>
      <w:r w:rsidRPr="00A00384">
        <w:t>The</w:t>
      </w:r>
      <w:proofErr w:type="gramEnd"/>
      <w:r w:rsidRPr="00A00384">
        <w:t xml:space="preserve"> </w:t>
      </w:r>
      <w:r w:rsidRPr="00A00384">
        <w:rPr>
          <w:i/>
        </w:rPr>
        <w:t>relevant range</w:t>
      </w:r>
      <w:r w:rsidRPr="00A00384">
        <w:t xml:space="preserve"> is the band of normal activity level or volume in which there is a specific relationship between the level of activity or volume and the cost in question. Costs are described as variable or fixed with respect t</w:t>
      </w:r>
      <w:r w:rsidR="00E657E0">
        <w:t>o a particular relevant range.</w:t>
      </w:r>
    </w:p>
    <w:p w:rsidR="00877557" w:rsidRPr="00A00384" w:rsidRDefault="00877557" w:rsidP="00ED0154">
      <w:pPr>
        <w:tabs>
          <w:tab w:val="left" w:pos="720"/>
        </w:tabs>
        <w:jc w:val="both"/>
      </w:pPr>
    </w:p>
    <w:p w:rsidR="00877557" w:rsidRPr="00A00384" w:rsidRDefault="00877557" w:rsidP="004F51FC">
      <w:pPr>
        <w:tabs>
          <w:tab w:val="left" w:pos="0"/>
        </w:tabs>
        <w:jc w:val="both"/>
      </w:pPr>
      <w:r w:rsidRPr="00A00384">
        <w:rPr>
          <w:b/>
        </w:rPr>
        <w:lastRenderedPageBreak/>
        <w:t>2-8</w:t>
      </w:r>
      <w:r w:rsidR="00107456">
        <w:tab/>
        <w:t>U</w:t>
      </w:r>
      <w:r w:rsidRPr="00A00384">
        <w:t xml:space="preserve">nit </w:t>
      </w:r>
      <w:r w:rsidR="00D837A4" w:rsidRPr="00A00384">
        <w:t>cost</w:t>
      </w:r>
      <w:r w:rsidR="00107456">
        <w:t>s</w:t>
      </w:r>
      <w:r w:rsidRPr="00A00384">
        <w:t xml:space="preserve"> </w:t>
      </w:r>
      <w:r w:rsidR="00107456">
        <w:t>are</w:t>
      </w:r>
      <w:r w:rsidRPr="00A00384">
        <w:t xml:space="preserve"> computed by dividing some amount of total costs (the numerator) by the related number of units (the denominator). In many cases, the numerator will include a fixed cost that will not change despite changes in the denominator. It is erroneous in those cases to multiply the unit cost by activity or volume change to predict changes in total costs at different activity or volume levels.</w:t>
      </w:r>
    </w:p>
    <w:p w:rsidR="00202B36" w:rsidRDefault="00202B36" w:rsidP="00367ADE">
      <w:pPr>
        <w:tabs>
          <w:tab w:val="left" w:pos="0"/>
        </w:tabs>
        <w:jc w:val="both"/>
        <w:rPr>
          <w:b/>
          <w:bCs/>
          <w:iCs/>
        </w:rPr>
      </w:pPr>
    </w:p>
    <w:p w:rsidR="00877557" w:rsidRPr="00A00384" w:rsidRDefault="00877557" w:rsidP="00367ADE">
      <w:pPr>
        <w:tabs>
          <w:tab w:val="left" w:pos="0"/>
        </w:tabs>
        <w:jc w:val="both"/>
      </w:pPr>
      <w:r w:rsidRPr="00A00384">
        <w:rPr>
          <w:b/>
          <w:bCs/>
          <w:iCs/>
        </w:rPr>
        <w:t>2-9</w:t>
      </w:r>
      <w:r w:rsidRPr="00A00384">
        <w:rPr>
          <w:i/>
        </w:rPr>
        <w:tab/>
        <w:t>Manufacturing-sector companies</w:t>
      </w:r>
      <w:r w:rsidRPr="00A00384">
        <w:t xml:space="preserve"> purchase materials and components and convert them into various finished goods, for example</w:t>
      </w:r>
      <w:r w:rsidR="00D837A4">
        <w:t>,</w:t>
      </w:r>
      <w:r w:rsidRPr="00A00384">
        <w:t xml:space="preserve"> automotive and textile companies.</w:t>
      </w:r>
    </w:p>
    <w:p w:rsidR="00202B36" w:rsidRDefault="00202B36" w:rsidP="00367ADE">
      <w:pPr>
        <w:tabs>
          <w:tab w:val="left" w:pos="720"/>
        </w:tabs>
        <w:jc w:val="both"/>
        <w:rPr>
          <w:i/>
        </w:rPr>
      </w:pPr>
    </w:p>
    <w:p w:rsidR="00877557" w:rsidRDefault="00B23BE4" w:rsidP="00367ADE">
      <w:pPr>
        <w:tabs>
          <w:tab w:val="left" w:pos="720"/>
        </w:tabs>
        <w:jc w:val="both"/>
      </w:pPr>
      <w:r>
        <w:rPr>
          <w:i/>
        </w:rPr>
        <w:t>Retail</w:t>
      </w:r>
      <w:r w:rsidR="00877557" w:rsidRPr="00A00384">
        <w:rPr>
          <w:i/>
        </w:rPr>
        <w:t>-sector companies</w:t>
      </w:r>
      <w:r w:rsidR="00877557" w:rsidRPr="00A00384">
        <w:t xml:space="preserve"> purchase and then sell tangible products without changing their basic form, for example</w:t>
      </w:r>
      <w:r w:rsidR="00D837A4">
        <w:t>,</w:t>
      </w:r>
      <w:r w:rsidR="00877557" w:rsidRPr="00A00384">
        <w:t xml:space="preserve"> retailing or distribution.</w:t>
      </w:r>
    </w:p>
    <w:p w:rsidR="00E657E0" w:rsidRPr="00A00384" w:rsidRDefault="00E657E0" w:rsidP="00367ADE">
      <w:pPr>
        <w:tabs>
          <w:tab w:val="left" w:pos="720"/>
        </w:tabs>
        <w:jc w:val="both"/>
      </w:pPr>
    </w:p>
    <w:p w:rsidR="00877557" w:rsidRPr="00A00384" w:rsidRDefault="00877557" w:rsidP="00367ADE">
      <w:pPr>
        <w:tabs>
          <w:tab w:val="left" w:pos="720"/>
        </w:tabs>
        <w:jc w:val="both"/>
      </w:pPr>
      <w:r w:rsidRPr="00A00384">
        <w:rPr>
          <w:i/>
        </w:rPr>
        <w:t>Service-sector companies</w:t>
      </w:r>
      <w:r w:rsidRPr="00A00384">
        <w:t xml:space="preserve"> provide services or intangible products to their cu</w:t>
      </w:r>
      <w:r w:rsidR="00E657E0">
        <w:t>stomers, for example</w:t>
      </w:r>
      <w:r w:rsidRPr="00A00384">
        <w:t xml:space="preserve"> legal advice or audits.</w:t>
      </w:r>
    </w:p>
    <w:p w:rsidR="00877557" w:rsidRPr="00A00384" w:rsidRDefault="00877557" w:rsidP="00ED0154">
      <w:pPr>
        <w:tabs>
          <w:tab w:val="left" w:pos="720"/>
        </w:tabs>
        <w:jc w:val="both"/>
      </w:pPr>
    </w:p>
    <w:p w:rsidR="00877557" w:rsidRDefault="00877557" w:rsidP="00ED0154">
      <w:pPr>
        <w:numPr>
          <w:ilvl w:val="1"/>
          <w:numId w:val="2"/>
        </w:numPr>
        <w:tabs>
          <w:tab w:val="clear" w:pos="900"/>
          <w:tab w:val="num" w:pos="0"/>
          <w:tab w:val="left" w:pos="720"/>
        </w:tabs>
        <w:ind w:left="0" w:firstLine="0"/>
        <w:jc w:val="both"/>
      </w:pPr>
      <w:r w:rsidRPr="00A00384">
        <w:t>Manufacturing companies typically have one or more of the following three types of inventory:</w:t>
      </w:r>
    </w:p>
    <w:p w:rsidR="00877557" w:rsidRPr="00A00384" w:rsidRDefault="00877557" w:rsidP="00367ADE">
      <w:pPr>
        <w:numPr>
          <w:ilvl w:val="0"/>
          <w:numId w:val="3"/>
        </w:numPr>
        <w:tabs>
          <w:tab w:val="clear" w:pos="1260"/>
          <w:tab w:val="num" w:pos="709"/>
        </w:tabs>
        <w:ind w:left="1080"/>
        <w:jc w:val="both"/>
      </w:pPr>
      <w:r w:rsidRPr="00A00384">
        <w:rPr>
          <w:i/>
        </w:rPr>
        <w:t>Direct materials inventory</w:t>
      </w:r>
      <w:r w:rsidRPr="00A00384">
        <w:t xml:space="preserve"> </w:t>
      </w:r>
      <w:proofErr w:type="gramStart"/>
      <w:r w:rsidRPr="00A00384">
        <w:t>Direct</w:t>
      </w:r>
      <w:proofErr w:type="gramEnd"/>
      <w:r w:rsidRPr="00A00384">
        <w:t xml:space="preserve"> materials in stock and awaiting use in the manufacturing process.</w:t>
      </w:r>
    </w:p>
    <w:p w:rsidR="00877557" w:rsidRPr="00A00384" w:rsidRDefault="00877557" w:rsidP="00ED0154">
      <w:pPr>
        <w:numPr>
          <w:ilvl w:val="0"/>
          <w:numId w:val="3"/>
        </w:numPr>
        <w:tabs>
          <w:tab w:val="clear" w:pos="1260"/>
          <w:tab w:val="num" w:pos="1080"/>
        </w:tabs>
        <w:ind w:left="1080"/>
        <w:jc w:val="both"/>
      </w:pPr>
      <w:r w:rsidRPr="00A00384">
        <w:rPr>
          <w:i/>
        </w:rPr>
        <w:t>Work-in-process inventory</w:t>
      </w:r>
      <w:r w:rsidRPr="00A00384">
        <w:t xml:space="preserve"> Goods partially w</w:t>
      </w:r>
      <w:r w:rsidR="00E657E0">
        <w:t>orked on but not yet completed.</w:t>
      </w:r>
      <w:r w:rsidRPr="00A00384">
        <w:t xml:space="preserve"> Also called </w:t>
      </w:r>
      <w:r w:rsidRPr="00A00384">
        <w:rPr>
          <w:i/>
        </w:rPr>
        <w:t>work in progress</w:t>
      </w:r>
      <w:r w:rsidRPr="00A00384">
        <w:rPr>
          <w:b/>
        </w:rPr>
        <w:t>.</w:t>
      </w:r>
    </w:p>
    <w:p w:rsidR="00877557" w:rsidRPr="00A00384" w:rsidRDefault="00877557" w:rsidP="00ED0154">
      <w:pPr>
        <w:numPr>
          <w:ilvl w:val="0"/>
          <w:numId w:val="3"/>
        </w:numPr>
        <w:tabs>
          <w:tab w:val="clear" w:pos="1260"/>
          <w:tab w:val="num" w:pos="1080"/>
        </w:tabs>
        <w:ind w:left="1080"/>
        <w:jc w:val="both"/>
      </w:pPr>
      <w:r w:rsidRPr="00A00384">
        <w:rPr>
          <w:i/>
        </w:rPr>
        <w:t>Finished goods inventory</w:t>
      </w:r>
      <w:r w:rsidRPr="00A00384">
        <w:t xml:space="preserve"> Goods completed but not yet sold.</w:t>
      </w:r>
    </w:p>
    <w:p w:rsidR="00877557" w:rsidRPr="00A00384" w:rsidRDefault="00877557" w:rsidP="00ED0154">
      <w:pPr>
        <w:jc w:val="both"/>
      </w:pPr>
    </w:p>
    <w:p w:rsidR="00877557" w:rsidRPr="00A00384" w:rsidRDefault="00877557" w:rsidP="00136CE1">
      <w:pPr>
        <w:tabs>
          <w:tab w:val="left" w:pos="0"/>
        </w:tabs>
        <w:jc w:val="both"/>
      </w:pPr>
      <w:r w:rsidRPr="00A00384">
        <w:rPr>
          <w:b/>
        </w:rPr>
        <w:t>2-11</w:t>
      </w:r>
      <w:r w:rsidRPr="00A00384">
        <w:tab/>
      </w:r>
      <w:proofErr w:type="gramStart"/>
      <w:r w:rsidRPr="00A00384">
        <w:rPr>
          <w:i/>
        </w:rPr>
        <w:t>Direct</w:t>
      </w:r>
      <w:proofErr w:type="gramEnd"/>
      <w:r w:rsidRPr="00A00384">
        <w:rPr>
          <w:i/>
        </w:rPr>
        <w:t xml:space="preserve"> material costs</w:t>
      </w:r>
      <w:r w:rsidRPr="00A00384">
        <w:t xml:space="preserve"> are the acquisition costs o</w:t>
      </w:r>
      <w:r w:rsidR="00136CE1">
        <w:t xml:space="preserve">f all materials that eventually </w:t>
      </w:r>
      <w:r w:rsidRPr="00A00384">
        <w:t>become part of the cost object (work in process and the</w:t>
      </w:r>
      <w:r w:rsidR="00462C7D">
        <w:t>n finished goods)</w:t>
      </w:r>
      <w:r w:rsidRPr="00A00384">
        <w:t xml:space="preserve"> and can be traced to the cost object in an economically feasible way.</w:t>
      </w:r>
    </w:p>
    <w:p w:rsidR="00202B36" w:rsidRDefault="00202B36" w:rsidP="00136CE1">
      <w:pPr>
        <w:tabs>
          <w:tab w:val="left" w:pos="720"/>
        </w:tabs>
        <w:jc w:val="both"/>
        <w:rPr>
          <w:i/>
        </w:rPr>
      </w:pPr>
    </w:p>
    <w:p w:rsidR="00877557" w:rsidRPr="00A00384" w:rsidRDefault="00877557" w:rsidP="00136CE1">
      <w:pPr>
        <w:tabs>
          <w:tab w:val="left" w:pos="720"/>
        </w:tabs>
        <w:jc w:val="both"/>
      </w:pPr>
      <w:r w:rsidRPr="00A00384">
        <w:rPr>
          <w:i/>
        </w:rPr>
        <w:t>Direct manufacturing labour costs</w:t>
      </w:r>
      <w:r w:rsidRPr="00A00384">
        <w:t xml:space="preserve"> include the compensation of all manufacturing labour that can be traced to the cost object (work in process and then finished goods) in an economically feasible way.</w:t>
      </w:r>
    </w:p>
    <w:p w:rsidR="00202B36" w:rsidRDefault="00202B36" w:rsidP="00136CE1">
      <w:pPr>
        <w:tabs>
          <w:tab w:val="left" w:pos="720"/>
        </w:tabs>
        <w:jc w:val="both"/>
        <w:rPr>
          <w:i/>
        </w:rPr>
      </w:pPr>
    </w:p>
    <w:p w:rsidR="00877557" w:rsidRPr="00A00384" w:rsidRDefault="00877557" w:rsidP="00136CE1">
      <w:pPr>
        <w:tabs>
          <w:tab w:val="left" w:pos="720"/>
        </w:tabs>
        <w:jc w:val="both"/>
      </w:pPr>
      <w:r w:rsidRPr="00A00384">
        <w:rPr>
          <w:i/>
        </w:rPr>
        <w:t>Manufacturing overhead costs</w:t>
      </w:r>
      <w:r w:rsidRPr="00A00384">
        <w:t xml:space="preserve"> are all manufacturing costs that are related to the cost object (work in process and then finished goods), but cannot be traced to that cost object in an economically feasible way.</w:t>
      </w:r>
    </w:p>
    <w:p w:rsidR="00202B36" w:rsidRDefault="00202B36" w:rsidP="00136CE1">
      <w:pPr>
        <w:tabs>
          <w:tab w:val="left" w:pos="720"/>
        </w:tabs>
        <w:jc w:val="both"/>
        <w:rPr>
          <w:i/>
        </w:rPr>
      </w:pPr>
    </w:p>
    <w:p w:rsidR="00877557" w:rsidRPr="00A00384" w:rsidRDefault="00877557" w:rsidP="00136CE1">
      <w:pPr>
        <w:tabs>
          <w:tab w:val="left" w:pos="720"/>
        </w:tabs>
        <w:jc w:val="both"/>
      </w:pPr>
      <w:r w:rsidRPr="00A00384">
        <w:rPr>
          <w:i/>
        </w:rPr>
        <w:t>Prime costs</w:t>
      </w:r>
      <w:r w:rsidRPr="00A00384">
        <w:t xml:space="preserve"> are all direct manufacturing costs (direct material and direct manufacturing labour).</w:t>
      </w:r>
    </w:p>
    <w:p w:rsidR="00202B36" w:rsidRDefault="00202B36" w:rsidP="00136CE1">
      <w:pPr>
        <w:tabs>
          <w:tab w:val="left" w:pos="720"/>
        </w:tabs>
        <w:jc w:val="both"/>
        <w:rPr>
          <w:i/>
        </w:rPr>
      </w:pPr>
    </w:p>
    <w:p w:rsidR="00877557" w:rsidRPr="00A00384" w:rsidRDefault="00877557" w:rsidP="00136CE1">
      <w:pPr>
        <w:tabs>
          <w:tab w:val="left" w:pos="720"/>
        </w:tabs>
        <w:jc w:val="both"/>
      </w:pPr>
      <w:r w:rsidRPr="00A00384">
        <w:rPr>
          <w:i/>
        </w:rPr>
        <w:t>Conversion costs</w:t>
      </w:r>
      <w:r w:rsidRPr="00A00384">
        <w:t xml:space="preserve"> are all manufacturing costs other than direct material costs. It represents the cost of conve</w:t>
      </w:r>
      <w:r w:rsidR="00E657E0">
        <w:t>rting raw into finished goods.</w:t>
      </w:r>
    </w:p>
    <w:p w:rsidR="00877557" w:rsidRPr="00A00384" w:rsidRDefault="00877557" w:rsidP="00ED0154">
      <w:pPr>
        <w:tabs>
          <w:tab w:val="left" w:pos="720"/>
        </w:tabs>
        <w:jc w:val="both"/>
        <w:rPr>
          <w:b/>
        </w:rPr>
      </w:pPr>
    </w:p>
    <w:p w:rsidR="00877557" w:rsidRPr="00A00384" w:rsidRDefault="00877557" w:rsidP="00136CE1">
      <w:pPr>
        <w:tabs>
          <w:tab w:val="left" w:pos="0"/>
        </w:tabs>
        <w:jc w:val="both"/>
      </w:pPr>
      <w:r w:rsidRPr="00A00384">
        <w:rPr>
          <w:b/>
        </w:rPr>
        <w:t>2-12</w:t>
      </w:r>
      <w:r w:rsidRPr="00A00384">
        <w:tab/>
      </w:r>
      <w:r w:rsidRPr="00A00384">
        <w:rPr>
          <w:i/>
        </w:rPr>
        <w:t>Inventoriable costs</w:t>
      </w:r>
      <w:r w:rsidRPr="00A00384">
        <w:t xml:space="preserve"> are all costs of a product that are considered as assets in the balance sheet when they are incurred and that become cost of goods sold when the product is sold. These costs are included in work-in-process and fini</w:t>
      </w:r>
      <w:r w:rsidR="007F074D">
        <w:t>shed goods inventory (they are ‘</w:t>
      </w:r>
      <w:r w:rsidRPr="00A00384">
        <w:t>inventoried</w:t>
      </w:r>
      <w:r w:rsidR="007F074D">
        <w:t>’</w:t>
      </w:r>
      <w:r w:rsidRPr="00A00384">
        <w:t>) to accumulate the costs of creating these assets.</w:t>
      </w:r>
    </w:p>
    <w:p w:rsidR="00202B36" w:rsidRDefault="00202B36" w:rsidP="00136CE1">
      <w:pPr>
        <w:tabs>
          <w:tab w:val="left" w:pos="720"/>
        </w:tabs>
        <w:jc w:val="both"/>
        <w:rPr>
          <w:i/>
        </w:rPr>
      </w:pPr>
    </w:p>
    <w:p w:rsidR="00877557" w:rsidRPr="00A00384" w:rsidRDefault="00877557" w:rsidP="00136CE1">
      <w:pPr>
        <w:tabs>
          <w:tab w:val="left" w:pos="720"/>
        </w:tabs>
        <w:jc w:val="both"/>
      </w:pPr>
      <w:r w:rsidRPr="00A00384">
        <w:rPr>
          <w:i/>
        </w:rPr>
        <w:t>Period costs</w:t>
      </w:r>
      <w:r w:rsidRPr="00A00384">
        <w:t xml:space="preserve"> are all costs in the income statement other than cost of goods sold. These costs are treated as expenses of the accounting period in which they are incurred because they are expected not to benefit </w:t>
      </w:r>
      <w:r w:rsidR="00201A40">
        <w:t xml:space="preserve">revenues in </w:t>
      </w:r>
      <w:r w:rsidRPr="00A00384">
        <w:t>future periods (because there is not sufficient evidence to conclude that such benefit exists). Expensing these costs immediately best matches</w:t>
      </w:r>
      <w:r w:rsidR="00201A40">
        <w:t xml:space="preserve"> the</w:t>
      </w:r>
      <w:r w:rsidRPr="00A00384">
        <w:t xml:space="preserve"> expenses to revenues.</w:t>
      </w:r>
    </w:p>
    <w:p w:rsidR="00202B36" w:rsidRDefault="00202B36" w:rsidP="00136CE1">
      <w:pPr>
        <w:tabs>
          <w:tab w:val="left" w:pos="720"/>
        </w:tabs>
        <w:jc w:val="both"/>
      </w:pPr>
    </w:p>
    <w:p w:rsidR="00877557" w:rsidRPr="00A00384" w:rsidRDefault="00877557" w:rsidP="00136CE1">
      <w:pPr>
        <w:tabs>
          <w:tab w:val="left" w:pos="720"/>
        </w:tabs>
        <w:jc w:val="both"/>
      </w:pPr>
      <w:r w:rsidRPr="00A00384">
        <w:t>No. Service sector companies have no inventories</w:t>
      </w:r>
      <w:r w:rsidR="00201A40">
        <w:t xml:space="preserve"> of tangible products for sale</w:t>
      </w:r>
      <w:r w:rsidRPr="00A00384">
        <w:t xml:space="preserve"> and, hence, no inventoriable costs.</w:t>
      </w:r>
    </w:p>
    <w:p w:rsidR="00136CE1" w:rsidRDefault="00136CE1" w:rsidP="003F3754">
      <w:pPr>
        <w:widowControl w:val="0"/>
        <w:ind w:left="720" w:hanging="720"/>
        <w:jc w:val="both"/>
        <w:rPr>
          <w:b/>
          <w:bCs/>
        </w:rPr>
      </w:pPr>
    </w:p>
    <w:p w:rsidR="00877557" w:rsidRPr="00A00384" w:rsidRDefault="00877557" w:rsidP="00136CE1">
      <w:pPr>
        <w:widowControl w:val="0"/>
        <w:jc w:val="both"/>
      </w:pPr>
      <w:r w:rsidRPr="00A00384">
        <w:rPr>
          <w:b/>
          <w:bCs/>
        </w:rPr>
        <w:lastRenderedPageBreak/>
        <w:t>2-13</w:t>
      </w:r>
      <w:r w:rsidRPr="00A00384">
        <w:tab/>
        <w:t xml:space="preserve">Yes; but not all categories of fixed costs are treated differently under the two methods. Differences in operating </w:t>
      </w:r>
      <w:r w:rsidR="00D15647">
        <w:t xml:space="preserve">profit </w:t>
      </w:r>
      <w:r w:rsidRPr="00A00384">
        <w:t>between variable costing and absorption costing are due to accounting for fixed manufacturing costs. Under variable costing only variable manufacturing costs are included as inventoriable costs. Under absorption costing both variable and fixed manufacturing costs are included as inventoriable costs. Fixed marketing and distribution costs are not accounted for differently under variable costing and absorption costing.</w:t>
      </w:r>
    </w:p>
    <w:p w:rsidR="00877557" w:rsidRPr="00A00384" w:rsidRDefault="00877557" w:rsidP="00ED0154">
      <w:pPr>
        <w:tabs>
          <w:tab w:val="left" w:pos="720"/>
        </w:tabs>
        <w:jc w:val="both"/>
        <w:rPr>
          <w:b/>
        </w:rPr>
      </w:pPr>
    </w:p>
    <w:p w:rsidR="00877557" w:rsidRDefault="00877557" w:rsidP="00136CE1">
      <w:pPr>
        <w:widowControl w:val="0"/>
        <w:tabs>
          <w:tab w:val="left" w:pos="0"/>
        </w:tabs>
        <w:jc w:val="both"/>
      </w:pPr>
      <w:r w:rsidRPr="00A00384">
        <w:rPr>
          <w:b/>
        </w:rPr>
        <w:t>2-14</w:t>
      </w:r>
      <w:r w:rsidRPr="00A00384">
        <w:rPr>
          <w:b/>
        </w:rPr>
        <w:tab/>
      </w:r>
      <w:proofErr w:type="gramStart"/>
      <w:r w:rsidRPr="00A00384">
        <w:t>The</w:t>
      </w:r>
      <w:proofErr w:type="gramEnd"/>
      <w:r w:rsidRPr="00A00384">
        <w:t xml:space="preserve"> main issue between variable costing and absorption costing is the proper timing of the release of fixed manufacturing costs as costs of the period:</w:t>
      </w:r>
    </w:p>
    <w:p w:rsidR="008F1C07" w:rsidRDefault="00877557" w:rsidP="008F1C07">
      <w:pPr>
        <w:widowControl w:val="0"/>
        <w:numPr>
          <w:ilvl w:val="0"/>
          <w:numId w:val="44"/>
        </w:numPr>
        <w:tabs>
          <w:tab w:val="left" w:pos="720"/>
          <w:tab w:val="left" w:pos="1134"/>
        </w:tabs>
        <w:ind w:firstLine="65"/>
        <w:jc w:val="both"/>
      </w:pPr>
      <w:r w:rsidRPr="00A00384">
        <w:t>at the time of incurrence, or</w:t>
      </w:r>
    </w:p>
    <w:p w:rsidR="00877557" w:rsidRDefault="00877557" w:rsidP="008F1C07">
      <w:pPr>
        <w:widowControl w:val="0"/>
        <w:numPr>
          <w:ilvl w:val="0"/>
          <w:numId w:val="44"/>
        </w:numPr>
        <w:tabs>
          <w:tab w:val="left" w:pos="720"/>
          <w:tab w:val="left" w:pos="1134"/>
        </w:tabs>
        <w:ind w:firstLine="65"/>
        <w:jc w:val="both"/>
      </w:pPr>
      <w:r w:rsidRPr="00A00384">
        <w:t xml:space="preserve">at the time the finished units to which the </w:t>
      </w:r>
      <w:r w:rsidR="003B0EED">
        <w:t>fixed overhead relates are sold</w:t>
      </w:r>
    </w:p>
    <w:p w:rsidR="009D7A6A" w:rsidRPr="00A00384" w:rsidRDefault="009D7A6A" w:rsidP="00ED0154">
      <w:pPr>
        <w:widowControl w:val="0"/>
        <w:tabs>
          <w:tab w:val="left" w:pos="720"/>
        </w:tabs>
        <w:ind w:left="1080" w:hanging="360"/>
        <w:jc w:val="both"/>
      </w:pPr>
    </w:p>
    <w:p w:rsidR="00877557" w:rsidRPr="00A00384" w:rsidRDefault="00877557" w:rsidP="00ED0154">
      <w:pPr>
        <w:pStyle w:val="fontdefault"/>
        <w:widowControl w:val="0"/>
        <w:tabs>
          <w:tab w:val="clear" w:pos="900"/>
          <w:tab w:val="left" w:pos="720"/>
        </w:tabs>
        <w:rPr>
          <w:rFonts w:ascii="Verdana" w:hAnsi="Verdana"/>
          <w:sz w:val="20"/>
          <w:lang w:val="en-AU"/>
        </w:rPr>
      </w:pPr>
      <w:r w:rsidRPr="00A00384">
        <w:rPr>
          <w:rFonts w:ascii="Verdana" w:hAnsi="Verdana"/>
          <w:sz w:val="20"/>
          <w:lang w:val="en-AU"/>
        </w:rPr>
        <w:t>Variable costing use (a) and absorption costing use (b).</w:t>
      </w:r>
    </w:p>
    <w:p w:rsidR="00877557" w:rsidRPr="00A00384" w:rsidRDefault="00877557" w:rsidP="00ED0154">
      <w:pPr>
        <w:tabs>
          <w:tab w:val="left" w:pos="720"/>
        </w:tabs>
        <w:jc w:val="both"/>
        <w:rPr>
          <w:b/>
        </w:rPr>
      </w:pPr>
    </w:p>
    <w:p w:rsidR="00877557" w:rsidRDefault="00877557" w:rsidP="00202B36">
      <w:pPr>
        <w:widowControl w:val="0"/>
        <w:tabs>
          <w:tab w:val="left" w:pos="426"/>
        </w:tabs>
        <w:jc w:val="both"/>
      </w:pPr>
      <w:r w:rsidRPr="00A00384">
        <w:rPr>
          <w:b/>
        </w:rPr>
        <w:t>2-15</w:t>
      </w:r>
      <w:r w:rsidRPr="00A00384">
        <w:rPr>
          <w:b/>
        </w:rPr>
        <w:tab/>
      </w:r>
      <w:r w:rsidRPr="00A00384">
        <w:t>Examples of dysfunctional decisions manager</w:t>
      </w:r>
      <w:r w:rsidR="00202B36">
        <w:t xml:space="preserve">s may make to increase reported </w:t>
      </w:r>
      <w:r w:rsidRPr="00A00384">
        <w:t>operating income are:</w:t>
      </w:r>
    </w:p>
    <w:p w:rsidR="00877557" w:rsidRPr="00A00384" w:rsidRDefault="00877557" w:rsidP="00ED0154">
      <w:pPr>
        <w:widowControl w:val="0"/>
        <w:ind w:left="1080" w:hanging="360"/>
        <w:jc w:val="both"/>
      </w:pPr>
      <w:r w:rsidRPr="00A00384">
        <w:t>a.</w:t>
      </w:r>
      <w:r w:rsidRPr="00A00384">
        <w:tab/>
        <w:t>Plant managers may switch production to those orders that absorb the highest amount of fixed manufacturing overhead, irrespective of the demand by customers.</w:t>
      </w:r>
    </w:p>
    <w:p w:rsidR="00877557" w:rsidRPr="00A00384" w:rsidRDefault="00877557" w:rsidP="00ED0154">
      <w:pPr>
        <w:widowControl w:val="0"/>
        <w:ind w:left="1080" w:hanging="360"/>
        <w:jc w:val="both"/>
      </w:pPr>
      <w:r w:rsidRPr="00A00384">
        <w:t>b.</w:t>
      </w:r>
      <w:r w:rsidRPr="00A00384">
        <w:tab/>
        <w:t>Plant managers may accept a particular order to increase production even though another plant in the same company is better suited to handle that order.</w:t>
      </w:r>
    </w:p>
    <w:p w:rsidR="00877557" w:rsidRPr="00A00384" w:rsidRDefault="00877557" w:rsidP="00ED0154">
      <w:pPr>
        <w:widowControl w:val="0"/>
        <w:ind w:left="1080" w:hanging="360"/>
        <w:jc w:val="both"/>
      </w:pPr>
      <w:r w:rsidRPr="00A00384">
        <w:t>c.</w:t>
      </w:r>
      <w:r w:rsidRPr="00A00384">
        <w:tab/>
        <w:t>Plant managers may defer maintenance beyond the current period to free up more time for production.</w:t>
      </w:r>
    </w:p>
    <w:p w:rsidR="00877557" w:rsidRPr="00A00384" w:rsidRDefault="00877557" w:rsidP="00ED0154">
      <w:pPr>
        <w:widowControl w:val="0"/>
        <w:tabs>
          <w:tab w:val="left" w:pos="720"/>
        </w:tabs>
        <w:jc w:val="both"/>
        <w:rPr>
          <w:b/>
        </w:rPr>
      </w:pPr>
    </w:p>
    <w:p w:rsidR="00877557" w:rsidRDefault="00877557" w:rsidP="00ED0154">
      <w:pPr>
        <w:widowControl w:val="0"/>
        <w:tabs>
          <w:tab w:val="left" w:pos="720"/>
        </w:tabs>
        <w:jc w:val="both"/>
      </w:pPr>
      <w:r w:rsidRPr="00A00384">
        <w:t>Approaches used to reduce the negative aspects associated with using absorption costing include:</w:t>
      </w:r>
    </w:p>
    <w:p w:rsidR="00877557" w:rsidRDefault="00877557" w:rsidP="004B1E7A">
      <w:pPr>
        <w:widowControl w:val="0"/>
        <w:numPr>
          <w:ilvl w:val="0"/>
          <w:numId w:val="45"/>
        </w:numPr>
        <w:jc w:val="both"/>
      </w:pPr>
      <w:r w:rsidRPr="00A00384">
        <w:t>Change the accounting system:</w:t>
      </w:r>
    </w:p>
    <w:p w:rsidR="009D7A6A" w:rsidRDefault="00877557" w:rsidP="009D7A6A">
      <w:pPr>
        <w:widowControl w:val="0"/>
        <w:numPr>
          <w:ilvl w:val="0"/>
          <w:numId w:val="43"/>
        </w:numPr>
        <w:ind w:left="1418" w:hanging="295"/>
        <w:jc w:val="both"/>
      </w:pPr>
      <w:r w:rsidRPr="00A00384">
        <w:t>Adopt either variable or throughput costing, both of which reduce the incentives of managers to produce extra units for inventory.</w:t>
      </w:r>
    </w:p>
    <w:p w:rsidR="00877557" w:rsidRPr="00A00384" w:rsidRDefault="00877557" w:rsidP="009D7A6A">
      <w:pPr>
        <w:widowControl w:val="0"/>
        <w:numPr>
          <w:ilvl w:val="0"/>
          <w:numId w:val="43"/>
        </w:numPr>
        <w:ind w:left="1418" w:hanging="295"/>
        <w:jc w:val="both"/>
      </w:pPr>
      <w:r w:rsidRPr="00A00384">
        <w:t>Adopt an inventory holding charge for managers who tie up funds in inventory.</w:t>
      </w:r>
    </w:p>
    <w:p w:rsidR="00877557" w:rsidRPr="00A00384" w:rsidRDefault="00877557" w:rsidP="00ED0154">
      <w:pPr>
        <w:widowControl w:val="0"/>
        <w:ind w:left="1080" w:hanging="360"/>
        <w:jc w:val="both"/>
      </w:pPr>
      <w:r w:rsidRPr="00A00384">
        <w:t>b.</w:t>
      </w:r>
      <w:r w:rsidRPr="00A00384">
        <w:tab/>
        <w:t>Extend the time period used to evaluate performance. By evaluating performance over a longer time period (say, 3 to 5 years), the incentive to take short-run actions that reduce long-term income is lessened.</w:t>
      </w:r>
    </w:p>
    <w:p w:rsidR="00877557" w:rsidRPr="00A00384" w:rsidRDefault="00877557" w:rsidP="002E7704">
      <w:pPr>
        <w:widowControl w:val="0"/>
        <w:numPr>
          <w:ilvl w:val="0"/>
          <w:numId w:val="8"/>
        </w:numPr>
        <w:ind w:left="1080" w:hanging="360"/>
        <w:jc w:val="both"/>
      </w:pPr>
      <w:r w:rsidRPr="00A00384">
        <w:t>Include nonfinancial as well as financial variables in the measures used to evaluate performance.</w:t>
      </w:r>
    </w:p>
    <w:p w:rsidR="00877557" w:rsidRPr="00A00384" w:rsidRDefault="00877557" w:rsidP="00ED0154">
      <w:pPr>
        <w:tabs>
          <w:tab w:val="left" w:pos="720"/>
        </w:tabs>
        <w:jc w:val="both"/>
        <w:rPr>
          <w:b/>
        </w:rPr>
      </w:pPr>
    </w:p>
    <w:p w:rsidR="00877557" w:rsidRPr="00A00384" w:rsidRDefault="00877557" w:rsidP="004B1E7A">
      <w:pPr>
        <w:tabs>
          <w:tab w:val="left" w:pos="0"/>
        </w:tabs>
        <w:jc w:val="both"/>
      </w:pPr>
      <w:r w:rsidRPr="00A00384">
        <w:rPr>
          <w:b/>
        </w:rPr>
        <w:t>2-16</w:t>
      </w:r>
      <w:r w:rsidRPr="00A00384">
        <w:rPr>
          <w:b/>
        </w:rPr>
        <w:tab/>
      </w:r>
      <w:r w:rsidRPr="00A00384">
        <w:rPr>
          <w:i/>
        </w:rPr>
        <w:t>Overtime premium</w:t>
      </w:r>
      <w:r w:rsidRPr="00A00384">
        <w:t xml:space="preserve"> is the wage rate paid to workers (for both direct labour and indirect labour) in excess of their straight-time wage rates.</w:t>
      </w:r>
    </w:p>
    <w:p w:rsidR="003E3D57" w:rsidRDefault="003E3D57" w:rsidP="004B1E7A">
      <w:pPr>
        <w:tabs>
          <w:tab w:val="left" w:pos="720"/>
        </w:tabs>
        <w:jc w:val="both"/>
        <w:rPr>
          <w:i/>
        </w:rPr>
      </w:pPr>
    </w:p>
    <w:p w:rsidR="00877557" w:rsidRPr="00A00384" w:rsidRDefault="00877557" w:rsidP="004B1E7A">
      <w:pPr>
        <w:tabs>
          <w:tab w:val="left" w:pos="720"/>
        </w:tabs>
        <w:jc w:val="both"/>
      </w:pPr>
      <w:r w:rsidRPr="00A00384">
        <w:rPr>
          <w:i/>
        </w:rPr>
        <w:t>Idle time</w:t>
      </w:r>
      <w:r w:rsidR="00E657E0">
        <w:t xml:space="preserve"> is a </w:t>
      </w:r>
      <w:proofErr w:type="spellStart"/>
      <w:r w:rsidR="00E657E0">
        <w:t>sub</w:t>
      </w:r>
      <w:r w:rsidRPr="00A00384">
        <w:t>classification</w:t>
      </w:r>
      <w:proofErr w:type="spellEnd"/>
      <w:r w:rsidRPr="00A00384">
        <w:t xml:space="preserve"> of indirect labour that represents wages paid for unproductive time caused by lack of orders, machine breakdowns, material shortages, poor scheduling and the like.</w:t>
      </w:r>
    </w:p>
    <w:p w:rsidR="004B1E7A" w:rsidRDefault="004B1E7A" w:rsidP="003F3754">
      <w:pPr>
        <w:tabs>
          <w:tab w:val="left" w:pos="720"/>
        </w:tabs>
        <w:ind w:left="720" w:hanging="720"/>
        <w:jc w:val="both"/>
        <w:rPr>
          <w:b/>
        </w:rPr>
      </w:pPr>
    </w:p>
    <w:p w:rsidR="00877557" w:rsidRPr="00A00384" w:rsidRDefault="00877557" w:rsidP="00396D7C">
      <w:pPr>
        <w:tabs>
          <w:tab w:val="left" w:pos="0"/>
        </w:tabs>
        <w:jc w:val="both"/>
      </w:pPr>
      <w:r w:rsidRPr="00A00384">
        <w:rPr>
          <w:b/>
        </w:rPr>
        <w:t>2-17</w:t>
      </w:r>
      <w:r w:rsidRPr="00A00384">
        <w:tab/>
        <w:t>A product cost is the sum of the costs assigned to a product for a specific purpose. Purposes for computing a product cost include:</w:t>
      </w:r>
    </w:p>
    <w:p w:rsidR="00877557" w:rsidRPr="00A00384" w:rsidRDefault="00877557" w:rsidP="002E7704">
      <w:pPr>
        <w:numPr>
          <w:ilvl w:val="0"/>
          <w:numId w:val="7"/>
        </w:numPr>
        <w:tabs>
          <w:tab w:val="clear" w:pos="2160"/>
          <w:tab w:val="num" w:pos="1080"/>
        </w:tabs>
        <w:ind w:left="1080"/>
        <w:jc w:val="both"/>
      </w:pPr>
      <w:r w:rsidRPr="00A00384">
        <w:t>pricing and product mix decisions, and</w:t>
      </w:r>
    </w:p>
    <w:p w:rsidR="00877557" w:rsidRPr="00A00384" w:rsidRDefault="00877557" w:rsidP="002E7704">
      <w:pPr>
        <w:numPr>
          <w:ilvl w:val="0"/>
          <w:numId w:val="7"/>
        </w:numPr>
        <w:tabs>
          <w:tab w:val="clear" w:pos="2160"/>
          <w:tab w:val="num" w:pos="1080"/>
        </w:tabs>
        <w:ind w:left="1080"/>
        <w:jc w:val="both"/>
      </w:pPr>
      <w:proofErr w:type="gramStart"/>
      <w:r w:rsidRPr="00A00384">
        <w:t>preparing</w:t>
      </w:r>
      <w:proofErr w:type="gramEnd"/>
      <w:r w:rsidRPr="00A00384">
        <w:t xml:space="preserve"> financial statements for external reporting under generally</w:t>
      </w:r>
      <w:r w:rsidR="00D837A4">
        <w:t xml:space="preserve"> accepted accounting principles</w:t>
      </w:r>
      <w:r w:rsidR="00E657E0">
        <w:t>.</w:t>
      </w:r>
    </w:p>
    <w:p w:rsidR="00877557" w:rsidRPr="00A00384" w:rsidRDefault="00877557" w:rsidP="00ED0154">
      <w:pPr>
        <w:jc w:val="both"/>
      </w:pPr>
    </w:p>
    <w:p w:rsidR="00877557" w:rsidRPr="00A00384" w:rsidRDefault="00877557" w:rsidP="00396D7C">
      <w:pPr>
        <w:tabs>
          <w:tab w:val="left" w:pos="0"/>
        </w:tabs>
        <w:jc w:val="both"/>
      </w:pPr>
      <w:r w:rsidRPr="00A00384">
        <w:rPr>
          <w:b/>
        </w:rPr>
        <w:t>2-18</w:t>
      </w:r>
      <w:r w:rsidR="00E657E0">
        <w:tab/>
        <w:t>No;</w:t>
      </w:r>
      <w:r w:rsidRPr="00A00384">
        <w:t xml:space="preserve"> gross margin is not the same as contribution margin. Contribution margin is the difference between total revenues (TR) and total variable costs (VC) when using the variable costing method, whereas gross margin is total revenues less cost of goods sold using the absorption costing method.</w:t>
      </w:r>
    </w:p>
    <w:p w:rsidR="00877557" w:rsidRDefault="00877557" w:rsidP="00ED0154">
      <w:pPr>
        <w:tabs>
          <w:tab w:val="left" w:pos="720"/>
        </w:tabs>
        <w:jc w:val="both"/>
      </w:pPr>
    </w:p>
    <w:p w:rsidR="00877557" w:rsidRDefault="00877557" w:rsidP="00ED0154">
      <w:pPr>
        <w:jc w:val="both"/>
      </w:pPr>
      <w:r w:rsidRPr="00A00384">
        <w:rPr>
          <w:b/>
        </w:rPr>
        <w:t>2-19</w:t>
      </w:r>
      <w:r w:rsidRPr="00A00384">
        <w:tab/>
      </w:r>
      <w:proofErr w:type="gramStart"/>
      <w:r w:rsidRPr="00A00384">
        <w:t>Three</w:t>
      </w:r>
      <w:proofErr w:type="gramEnd"/>
      <w:r w:rsidRPr="00A00384">
        <w:t xml:space="preserve"> common features of cost accounting and cost management are:</w:t>
      </w:r>
    </w:p>
    <w:p w:rsidR="00877557" w:rsidRPr="00A00384" w:rsidRDefault="00877557" w:rsidP="002E7704">
      <w:pPr>
        <w:numPr>
          <w:ilvl w:val="0"/>
          <w:numId w:val="7"/>
        </w:numPr>
        <w:tabs>
          <w:tab w:val="clear" w:pos="2160"/>
          <w:tab w:val="num" w:pos="1080"/>
        </w:tabs>
        <w:ind w:left="1080"/>
        <w:jc w:val="both"/>
      </w:pPr>
      <w:r w:rsidRPr="00A00384">
        <w:t xml:space="preserve">calculating </w:t>
      </w:r>
      <w:r w:rsidR="00C2423F">
        <w:t>the costs of products, services</w:t>
      </w:r>
      <w:r w:rsidRPr="00A00384">
        <w:t xml:space="preserve"> and other cost objects</w:t>
      </w:r>
    </w:p>
    <w:p w:rsidR="00877557" w:rsidRPr="00A00384" w:rsidRDefault="00877557" w:rsidP="002E7704">
      <w:pPr>
        <w:numPr>
          <w:ilvl w:val="0"/>
          <w:numId w:val="7"/>
        </w:numPr>
        <w:tabs>
          <w:tab w:val="clear" w:pos="2160"/>
          <w:tab w:val="num" w:pos="1080"/>
        </w:tabs>
        <w:ind w:left="1080"/>
        <w:jc w:val="both"/>
      </w:pPr>
      <w:r w:rsidRPr="00A00384">
        <w:t>obtaining information for planning and control and performance evaluation</w:t>
      </w:r>
    </w:p>
    <w:p w:rsidR="00877557" w:rsidRPr="00A00384" w:rsidRDefault="00877557" w:rsidP="002E7704">
      <w:pPr>
        <w:numPr>
          <w:ilvl w:val="0"/>
          <w:numId w:val="7"/>
        </w:numPr>
        <w:tabs>
          <w:tab w:val="clear" w:pos="2160"/>
          <w:tab w:val="num" w:pos="1080"/>
        </w:tabs>
        <w:ind w:left="1080"/>
        <w:jc w:val="both"/>
      </w:pPr>
      <w:r w:rsidRPr="00A00384">
        <w:t>analysing the relevant information for making decisions</w:t>
      </w:r>
    </w:p>
    <w:p w:rsidR="00877557" w:rsidRPr="00A00384" w:rsidRDefault="00877557" w:rsidP="00877557">
      <w:pPr>
        <w:tabs>
          <w:tab w:val="left" w:pos="720"/>
        </w:tabs>
        <w:spacing w:line="360" w:lineRule="auto"/>
        <w:jc w:val="both"/>
      </w:pPr>
    </w:p>
    <w:p w:rsidR="00877557" w:rsidRDefault="00877557" w:rsidP="00F72568">
      <w:pPr>
        <w:keepNext/>
        <w:tabs>
          <w:tab w:val="left" w:pos="720"/>
          <w:tab w:val="left" w:pos="1800"/>
        </w:tabs>
      </w:pPr>
      <w:proofErr w:type="gramStart"/>
      <w:r w:rsidRPr="00A00384">
        <w:rPr>
          <w:b/>
        </w:rPr>
        <w:t>2-20</w:t>
      </w:r>
      <w:r w:rsidRPr="00A00384">
        <w:tab/>
        <w:t>(15 min.)</w:t>
      </w:r>
      <w:proofErr w:type="gramEnd"/>
      <w:r w:rsidRPr="00A00384">
        <w:tab/>
      </w:r>
      <w:r w:rsidRPr="00FE389D">
        <w:rPr>
          <w:b/>
        </w:rPr>
        <w:t>C</w:t>
      </w:r>
      <w:r w:rsidR="00C2423F">
        <w:rPr>
          <w:b/>
        </w:rPr>
        <w:t>alculating</w:t>
      </w:r>
      <w:r w:rsidRPr="00A00384">
        <w:rPr>
          <w:b/>
        </w:rPr>
        <w:t xml:space="preserve"> and interpreting manufacturing unit costs</w:t>
      </w:r>
    </w:p>
    <w:p w:rsidR="00F72568" w:rsidRPr="00A00384" w:rsidRDefault="00F72568" w:rsidP="00F72568">
      <w:pPr>
        <w:keepNext/>
        <w:tabs>
          <w:tab w:val="left" w:pos="720"/>
          <w:tab w:val="left" w:pos="1800"/>
        </w:tabs>
      </w:pPr>
    </w:p>
    <w:p w:rsidR="00A5193B" w:rsidRPr="00A5193B" w:rsidRDefault="00A5193B" w:rsidP="004337E1">
      <w:pPr>
        <w:pStyle w:val="BodyText"/>
        <w:keepNext/>
        <w:numPr>
          <w:ilvl w:val="0"/>
          <w:numId w:val="13"/>
        </w:numPr>
        <w:tabs>
          <w:tab w:val="clear" w:pos="630"/>
          <w:tab w:val="left" w:pos="142"/>
          <w:tab w:val="center" w:pos="709"/>
        </w:tabs>
        <w:spacing w:before="0"/>
        <w:ind w:left="142" w:firstLine="0"/>
        <w:jc w:val="both"/>
        <w:rPr>
          <w:rFonts w:ascii="Verdana" w:hAnsi="Verdana"/>
          <w:sz w:val="20"/>
        </w:rPr>
      </w:pPr>
    </w:p>
    <w:p w:rsidR="00877557" w:rsidRPr="00A00384" w:rsidRDefault="00A5193B" w:rsidP="00A5193B">
      <w:pPr>
        <w:pStyle w:val="BodyText"/>
        <w:keepNext/>
        <w:tabs>
          <w:tab w:val="clear" w:pos="630"/>
          <w:tab w:val="left" w:pos="709"/>
          <w:tab w:val="center" w:pos="5760"/>
        </w:tabs>
        <w:spacing w:before="0"/>
        <w:ind w:left="720"/>
        <w:jc w:val="both"/>
        <w:rPr>
          <w:rFonts w:ascii="Verdana" w:hAnsi="Verdana"/>
          <w:sz w:val="20"/>
        </w:rPr>
      </w:pPr>
      <w:r>
        <w:rPr>
          <w:rFonts w:ascii="Verdana" w:hAnsi="Verdana"/>
          <w:sz w:val="20"/>
          <w:lang w:val="en-US"/>
        </w:rPr>
        <w:tab/>
      </w:r>
      <w:r w:rsidR="00877557" w:rsidRPr="00A00384">
        <w:rPr>
          <w:rFonts w:ascii="Verdana" w:hAnsi="Verdana"/>
          <w:sz w:val="20"/>
        </w:rPr>
        <w:t>(</w:t>
      </w:r>
      <w:proofErr w:type="gramStart"/>
      <w:r w:rsidR="00877557" w:rsidRPr="00A00384">
        <w:rPr>
          <w:rFonts w:ascii="Verdana" w:hAnsi="Verdana"/>
          <w:sz w:val="20"/>
        </w:rPr>
        <w:t>in</w:t>
      </w:r>
      <w:proofErr w:type="gramEnd"/>
      <w:r w:rsidR="00877557" w:rsidRPr="00A00384">
        <w:rPr>
          <w:rFonts w:ascii="Verdana" w:hAnsi="Verdana"/>
          <w:sz w:val="20"/>
        </w:rPr>
        <w:t xml:space="preserve"> millions)</w:t>
      </w:r>
    </w:p>
    <w:p w:rsidR="00877557" w:rsidRPr="00A00384" w:rsidRDefault="00877557" w:rsidP="00025D91">
      <w:pPr>
        <w:pStyle w:val="Heading1"/>
        <w:pBdr>
          <w:bottom w:val="single" w:sz="4" w:space="1" w:color="auto"/>
        </w:pBdr>
        <w:tabs>
          <w:tab w:val="left" w:pos="-5940"/>
          <w:tab w:val="right" w:pos="4680"/>
          <w:tab w:val="right" w:pos="6120"/>
          <w:tab w:val="right" w:pos="7560"/>
          <w:tab w:val="right" w:pos="8730"/>
        </w:tabs>
        <w:spacing w:before="0" w:line="360" w:lineRule="auto"/>
        <w:ind w:left="720" w:right="180"/>
        <w:rPr>
          <w:sz w:val="20"/>
          <w:szCs w:val="20"/>
        </w:rPr>
      </w:pPr>
      <w:r w:rsidRPr="00C2423F">
        <w:rPr>
          <w:b w:val="0"/>
          <w:sz w:val="20"/>
          <w:szCs w:val="20"/>
        </w:rPr>
        <w:tab/>
      </w:r>
      <w:r w:rsidRPr="00A00384">
        <w:rPr>
          <w:sz w:val="20"/>
          <w:szCs w:val="20"/>
        </w:rPr>
        <w:t>Supreme</w:t>
      </w:r>
      <w:r w:rsidRPr="00A00384">
        <w:rPr>
          <w:sz w:val="20"/>
          <w:szCs w:val="20"/>
        </w:rPr>
        <w:tab/>
        <w:t>Deluxe</w:t>
      </w:r>
      <w:r w:rsidRPr="00A00384">
        <w:rPr>
          <w:sz w:val="20"/>
          <w:szCs w:val="20"/>
        </w:rPr>
        <w:tab/>
        <w:t>Regular</w:t>
      </w:r>
      <w:r w:rsidRPr="00A00384">
        <w:rPr>
          <w:sz w:val="20"/>
          <w:szCs w:val="20"/>
        </w:rPr>
        <w:tab/>
        <w:t>Total</w:t>
      </w:r>
    </w:p>
    <w:p w:rsidR="00877557" w:rsidRPr="00A00384" w:rsidRDefault="00396D7C" w:rsidP="00C2423F">
      <w:pPr>
        <w:keepNext/>
        <w:tabs>
          <w:tab w:val="left" w:pos="-5940"/>
          <w:tab w:val="right" w:pos="4678"/>
          <w:tab w:val="right" w:pos="6096"/>
          <w:tab w:val="right" w:pos="7371"/>
          <w:tab w:val="right" w:pos="8505"/>
        </w:tabs>
        <w:ind w:left="720"/>
        <w:jc w:val="both"/>
      </w:pPr>
      <w:r>
        <w:t>Direct material cost</w:t>
      </w:r>
      <w:r>
        <w:tab/>
      </w:r>
      <w:r w:rsidR="00D76A40">
        <w:t>A</w:t>
      </w:r>
      <w:proofErr w:type="gramStart"/>
      <w:r w:rsidR="00877557" w:rsidRPr="00A00384">
        <w:t>$  89.00</w:t>
      </w:r>
      <w:proofErr w:type="gramEnd"/>
      <w:r w:rsidR="00877557" w:rsidRPr="00A00384">
        <w:tab/>
      </w:r>
      <w:r w:rsidR="00E73447">
        <w:t xml:space="preserve">  </w:t>
      </w:r>
      <w:r w:rsidR="00D76A40">
        <w:t>A</w:t>
      </w:r>
      <w:r w:rsidR="00877557" w:rsidRPr="00A00384">
        <w:t>$  57.00</w:t>
      </w:r>
      <w:r w:rsidR="00877557" w:rsidRPr="00A00384">
        <w:tab/>
      </w:r>
      <w:r w:rsidR="00D76A40">
        <w:t>A</w:t>
      </w:r>
      <w:r w:rsidR="00877557" w:rsidRPr="00A00384">
        <w:t>$60.00</w:t>
      </w:r>
      <w:r w:rsidR="00877557" w:rsidRPr="00A00384">
        <w:tab/>
      </w:r>
      <w:r w:rsidR="00D76A40">
        <w:t>A</w:t>
      </w:r>
      <w:r w:rsidR="00877557" w:rsidRPr="00A00384">
        <w:t>$206.00</w:t>
      </w:r>
    </w:p>
    <w:p w:rsidR="00877557" w:rsidRPr="00A00384" w:rsidRDefault="00877557" w:rsidP="00D50DCD">
      <w:pPr>
        <w:keepNext/>
        <w:tabs>
          <w:tab w:val="left" w:pos="-5940"/>
          <w:tab w:val="right" w:pos="4680"/>
          <w:tab w:val="right" w:pos="6120"/>
          <w:tab w:val="right" w:pos="7371"/>
          <w:tab w:val="right" w:pos="8505"/>
        </w:tabs>
        <w:ind w:left="720"/>
        <w:jc w:val="both"/>
      </w:pPr>
      <w:r w:rsidRPr="00A00384">
        <w:t>Direct manuf. labour costs</w:t>
      </w:r>
      <w:r w:rsidRPr="00A00384">
        <w:tab/>
        <w:t xml:space="preserve">    16.00</w:t>
      </w:r>
      <w:r w:rsidRPr="00A00384">
        <w:tab/>
        <w:t>26.00</w:t>
      </w:r>
      <w:r w:rsidRPr="00A00384">
        <w:tab/>
        <w:t>8.00</w:t>
      </w:r>
      <w:r w:rsidRPr="00A00384">
        <w:tab/>
        <w:t>50.00</w:t>
      </w:r>
    </w:p>
    <w:p w:rsidR="00877557" w:rsidRPr="00A00384" w:rsidRDefault="00877557" w:rsidP="00D50DCD">
      <w:pPr>
        <w:keepNext/>
        <w:tabs>
          <w:tab w:val="left" w:pos="-5940"/>
          <w:tab w:val="right" w:pos="4680"/>
          <w:tab w:val="right" w:pos="6120"/>
          <w:tab w:val="right" w:pos="7371"/>
          <w:tab w:val="right" w:pos="8505"/>
        </w:tabs>
        <w:ind w:left="720"/>
        <w:jc w:val="both"/>
        <w:rPr>
          <w:u w:val="single"/>
        </w:rPr>
      </w:pPr>
      <w:r w:rsidRPr="00A00384">
        <w:t>Manufacturing overhead costs</w:t>
      </w:r>
      <w:r w:rsidRPr="00A00384">
        <w:tab/>
      </w:r>
      <w:r w:rsidRPr="00A00384">
        <w:rPr>
          <w:u w:val="single"/>
        </w:rPr>
        <w:t xml:space="preserve">    48.00</w:t>
      </w:r>
      <w:r w:rsidRPr="00A00384">
        <w:tab/>
      </w:r>
      <w:r w:rsidRPr="00A00384">
        <w:rPr>
          <w:u w:val="single"/>
        </w:rPr>
        <w:t xml:space="preserve">    78.00</w:t>
      </w:r>
      <w:r w:rsidRPr="00A00384">
        <w:tab/>
      </w:r>
      <w:r w:rsidRPr="00A00384">
        <w:rPr>
          <w:u w:val="single"/>
        </w:rPr>
        <w:t xml:space="preserve">  24.00</w:t>
      </w:r>
      <w:r w:rsidRPr="00A00384">
        <w:tab/>
      </w:r>
      <w:r w:rsidRPr="00A00384">
        <w:rPr>
          <w:u w:val="single"/>
        </w:rPr>
        <w:t xml:space="preserve">  150.00</w:t>
      </w:r>
    </w:p>
    <w:p w:rsidR="00877557" w:rsidRPr="00A00384" w:rsidRDefault="00877557" w:rsidP="00D50DCD">
      <w:pPr>
        <w:tabs>
          <w:tab w:val="left" w:pos="-5940"/>
          <w:tab w:val="right" w:pos="4680"/>
          <w:tab w:val="right" w:pos="6120"/>
          <w:tab w:val="right" w:pos="7371"/>
          <w:tab w:val="right" w:pos="8505"/>
        </w:tabs>
        <w:ind w:left="720" w:right="-285"/>
        <w:jc w:val="both"/>
        <w:rPr>
          <w:u w:val="double"/>
        </w:rPr>
      </w:pPr>
      <w:r w:rsidRPr="00A00384">
        <w:t>Total manuf. costs</w:t>
      </w:r>
      <w:r w:rsidRPr="00A00384">
        <w:tab/>
        <w:t>153.00</w:t>
      </w:r>
      <w:r w:rsidRPr="00A00384">
        <w:tab/>
        <w:t>161.00</w:t>
      </w:r>
      <w:r w:rsidRPr="00A00384">
        <w:tab/>
        <w:t>92.00</w:t>
      </w:r>
      <w:r w:rsidRPr="00A00384">
        <w:tab/>
        <w:t>406.00</w:t>
      </w:r>
    </w:p>
    <w:p w:rsidR="00877557" w:rsidRPr="00A00384" w:rsidRDefault="00877557" w:rsidP="00F10BDC">
      <w:pPr>
        <w:tabs>
          <w:tab w:val="left" w:pos="-5940"/>
          <w:tab w:val="right" w:pos="4680"/>
          <w:tab w:val="right" w:pos="6120"/>
          <w:tab w:val="right" w:pos="7560"/>
          <w:tab w:val="right" w:pos="8460"/>
        </w:tabs>
        <w:ind w:left="720"/>
        <w:jc w:val="both"/>
      </w:pPr>
      <w:r w:rsidRPr="00A00384">
        <w:t>Fixed costs allocated at a rate</w:t>
      </w:r>
    </w:p>
    <w:p w:rsidR="00877557" w:rsidRPr="00A00384" w:rsidRDefault="00877557" w:rsidP="00F10BDC">
      <w:pPr>
        <w:tabs>
          <w:tab w:val="left" w:pos="-5940"/>
          <w:tab w:val="right" w:pos="4680"/>
          <w:tab w:val="right" w:pos="6120"/>
          <w:tab w:val="right" w:pos="7560"/>
          <w:tab w:val="right" w:pos="8460"/>
        </w:tabs>
        <w:ind w:left="720"/>
        <w:jc w:val="both"/>
      </w:pPr>
      <w:proofErr w:type="gramStart"/>
      <w:r w:rsidRPr="00A00384">
        <w:t>of</w:t>
      </w:r>
      <w:proofErr w:type="gramEnd"/>
      <w:r w:rsidRPr="00A00384">
        <w:t xml:space="preserve"> </w:t>
      </w:r>
      <w:r w:rsidR="00D76A40">
        <w:t>A</w:t>
      </w:r>
      <w:r w:rsidRPr="00A00384">
        <w:t>$15M</w:t>
      </w:r>
      <w:r w:rsidRPr="00A00384">
        <w:rPr>
          <w:position w:val="-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6pt" o:ole="">
            <v:imagedata r:id="rId9" o:title=""/>
          </v:shape>
          <o:OLEObject Type="Embed" ProgID="Equation.DSMT4" ShapeID="_x0000_i1025" DrawAspect="Content" ObjectID="_1447504195" r:id="rId10"/>
        </w:object>
      </w:r>
      <w:r w:rsidR="00D76A40">
        <w:t>A</w:t>
      </w:r>
      <w:r w:rsidRPr="00A00384">
        <w:t xml:space="preserve">$50M (direct mfg. </w:t>
      </w:r>
    </w:p>
    <w:p w:rsidR="00877557" w:rsidRPr="00A00384" w:rsidRDefault="00877557" w:rsidP="00D50DCD">
      <w:pPr>
        <w:tabs>
          <w:tab w:val="left" w:pos="-5940"/>
          <w:tab w:val="right" w:pos="4680"/>
          <w:tab w:val="right" w:pos="6120"/>
          <w:tab w:val="right" w:pos="7560"/>
          <w:tab w:val="right" w:pos="8820"/>
        </w:tabs>
        <w:ind w:left="720"/>
        <w:jc w:val="both"/>
      </w:pPr>
      <w:proofErr w:type="gramStart"/>
      <w:r w:rsidRPr="00A00384">
        <w:t>labour</w:t>
      </w:r>
      <w:proofErr w:type="gramEnd"/>
      <w:r w:rsidRPr="00A00384">
        <w:t xml:space="preserve">) equal to </w:t>
      </w:r>
      <w:r w:rsidR="00D76A40">
        <w:t>A</w:t>
      </w:r>
      <w:r w:rsidRPr="00A00384">
        <w:t xml:space="preserve">$0.30 per </w:t>
      </w:r>
    </w:p>
    <w:p w:rsidR="00877557" w:rsidRPr="00A00384" w:rsidRDefault="00877557" w:rsidP="00F10BDC">
      <w:pPr>
        <w:tabs>
          <w:tab w:val="left" w:pos="-5940"/>
          <w:tab w:val="right" w:pos="4680"/>
          <w:tab w:val="right" w:pos="6120"/>
          <w:tab w:val="right" w:pos="7560"/>
          <w:tab w:val="right" w:pos="8820"/>
        </w:tabs>
        <w:ind w:left="720"/>
        <w:jc w:val="both"/>
      </w:pPr>
      <w:r w:rsidRPr="00A00384">
        <w:t>dir. manuf. labour dollar</w:t>
      </w:r>
    </w:p>
    <w:p w:rsidR="00877557" w:rsidRPr="00A00384" w:rsidRDefault="00877557" w:rsidP="00D50DCD">
      <w:pPr>
        <w:tabs>
          <w:tab w:val="left" w:pos="-5940"/>
          <w:tab w:val="right" w:pos="4680"/>
          <w:tab w:val="right" w:pos="6120"/>
          <w:tab w:val="right" w:pos="7560"/>
          <w:tab w:val="right" w:pos="8505"/>
        </w:tabs>
        <w:ind w:left="720"/>
        <w:jc w:val="both"/>
      </w:pPr>
      <w:r w:rsidRPr="00A00384">
        <w:t xml:space="preserve">(0.30 </w:t>
      </w:r>
      <w:r w:rsidRPr="00A00384">
        <w:rPr>
          <w:position w:val="-4"/>
        </w:rPr>
        <w:object w:dxaOrig="180" w:dyaOrig="200">
          <v:shape id="_x0000_i1026" type="#_x0000_t75" style="width:9pt;height:9.6pt" o:ole="">
            <v:imagedata r:id="rId11" o:title=""/>
          </v:shape>
          <o:OLEObject Type="Embed" ProgID="Equation.DSMT4" ShapeID="_x0000_i1026" DrawAspect="Content" ObjectID="_1447504196" r:id="rId12"/>
        </w:object>
      </w:r>
      <w:r w:rsidRPr="00A00384">
        <w:t xml:space="preserve"> </w:t>
      </w:r>
      <w:r w:rsidR="00D76A40">
        <w:t>A</w:t>
      </w:r>
      <w:r w:rsidRPr="00A00384">
        <w:t>$16; 26; 8)</w:t>
      </w:r>
      <w:r w:rsidRPr="00A00384">
        <w:tab/>
      </w:r>
      <w:r w:rsidRPr="00A00384">
        <w:rPr>
          <w:u w:val="single"/>
        </w:rPr>
        <w:t xml:space="preserve">      4.80</w:t>
      </w:r>
      <w:r w:rsidRPr="00A00384">
        <w:tab/>
      </w:r>
      <w:r w:rsidRPr="00A00384">
        <w:rPr>
          <w:u w:val="single"/>
        </w:rPr>
        <w:t xml:space="preserve">      7.80</w:t>
      </w:r>
      <w:r w:rsidRPr="00A00384">
        <w:tab/>
      </w:r>
      <w:r w:rsidRPr="00A00384">
        <w:rPr>
          <w:u w:val="single"/>
        </w:rPr>
        <w:t xml:space="preserve">    2.40</w:t>
      </w:r>
      <w:r w:rsidRPr="00A00384">
        <w:tab/>
      </w:r>
      <w:r w:rsidRPr="00A00384">
        <w:rPr>
          <w:u w:val="single"/>
        </w:rPr>
        <w:t xml:space="preserve">    15.00</w:t>
      </w:r>
    </w:p>
    <w:p w:rsidR="00877557" w:rsidRPr="00A00384" w:rsidRDefault="00877557" w:rsidP="00D50DCD">
      <w:pPr>
        <w:tabs>
          <w:tab w:val="left" w:pos="-5940"/>
          <w:tab w:val="right" w:pos="4680"/>
          <w:tab w:val="right" w:pos="6120"/>
          <w:tab w:val="right" w:pos="7560"/>
          <w:tab w:val="right" w:pos="8505"/>
        </w:tabs>
        <w:ind w:left="720"/>
        <w:jc w:val="both"/>
      </w:pPr>
      <w:r w:rsidRPr="00A00384">
        <w:t>Variable costs</w:t>
      </w:r>
      <w:r w:rsidRPr="00A00384">
        <w:tab/>
      </w:r>
      <w:proofErr w:type="gramStart"/>
      <w:r w:rsidR="0055559E">
        <w:rPr>
          <w:u w:val="double"/>
        </w:rPr>
        <w:t>A$</w:t>
      </w:r>
      <w:proofErr w:type="gramEnd"/>
      <w:r w:rsidRPr="00A00384">
        <w:rPr>
          <w:u w:val="double"/>
        </w:rPr>
        <w:t>148.20</w:t>
      </w:r>
      <w:r w:rsidRPr="00A00384">
        <w:tab/>
      </w:r>
      <w:r w:rsidR="0055559E">
        <w:rPr>
          <w:u w:val="double"/>
        </w:rPr>
        <w:t>A$</w:t>
      </w:r>
      <w:r w:rsidRPr="00A00384">
        <w:rPr>
          <w:u w:val="double"/>
        </w:rPr>
        <w:t>153.20</w:t>
      </w:r>
      <w:r w:rsidRPr="00A00384">
        <w:tab/>
      </w:r>
      <w:r w:rsidR="0055559E">
        <w:rPr>
          <w:u w:val="double"/>
        </w:rPr>
        <w:t>A$</w:t>
      </w:r>
      <w:r w:rsidRPr="00A00384">
        <w:rPr>
          <w:u w:val="double"/>
        </w:rPr>
        <w:t>89.60</w:t>
      </w:r>
      <w:r w:rsidRPr="00A00384">
        <w:tab/>
      </w:r>
      <w:r w:rsidR="00D50DCD">
        <w:t xml:space="preserve"> </w:t>
      </w:r>
      <w:r w:rsidR="0055559E">
        <w:rPr>
          <w:u w:val="double"/>
        </w:rPr>
        <w:t>A$</w:t>
      </w:r>
      <w:r w:rsidRPr="00A00384">
        <w:rPr>
          <w:u w:val="double"/>
        </w:rPr>
        <w:t>391.00</w:t>
      </w:r>
    </w:p>
    <w:p w:rsidR="00877557" w:rsidRPr="00A00384" w:rsidRDefault="00877557" w:rsidP="00F10BDC">
      <w:pPr>
        <w:tabs>
          <w:tab w:val="left" w:pos="-5940"/>
          <w:tab w:val="right" w:pos="4680"/>
          <w:tab w:val="right" w:pos="6096"/>
          <w:tab w:val="right" w:pos="7560"/>
          <w:tab w:val="right" w:pos="8820"/>
        </w:tabs>
        <w:ind w:left="720"/>
        <w:jc w:val="both"/>
      </w:pPr>
      <w:r w:rsidRPr="00A00384">
        <w:t>Units produced (millions)</w:t>
      </w:r>
      <w:r w:rsidRPr="00A00384">
        <w:tab/>
        <w:t>125</w:t>
      </w:r>
      <w:r w:rsidRPr="00A00384">
        <w:tab/>
        <w:t>150</w:t>
      </w:r>
      <w:r w:rsidRPr="00A00384">
        <w:tab/>
        <w:t>140</w:t>
      </w:r>
    </w:p>
    <w:p w:rsidR="00877557" w:rsidRPr="00A00384" w:rsidRDefault="00877557" w:rsidP="00F10BDC">
      <w:pPr>
        <w:tabs>
          <w:tab w:val="left" w:pos="-5940"/>
          <w:tab w:val="left" w:pos="900"/>
          <w:tab w:val="right" w:pos="4680"/>
          <w:tab w:val="right" w:pos="6120"/>
          <w:tab w:val="right" w:pos="7560"/>
          <w:tab w:val="right" w:pos="8820"/>
        </w:tabs>
        <w:ind w:left="720"/>
        <w:jc w:val="both"/>
      </w:pPr>
      <w:r w:rsidRPr="00A00384">
        <w:t>Cost per unit (Total manuf.</w:t>
      </w:r>
    </w:p>
    <w:p w:rsidR="00877557" w:rsidRPr="00A00384" w:rsidRDefault="00877557" w:rsidP="00F10BDC">
      <w:pPr>
        <w:tabs>
          <w:tab w:val="left" w:pos="-5940"/>
          <w:tab w:val="right" w:pos="4680"/>
          <w:tab w:val="right" w:pos="6120"/>
          <w:tab w:val="right" w:pos="7560"/>
          <w:tab w:val="right" w:pos="8820"/>
        </w:tabs>
        <w:ind w:left="720"/>
        <w:jc w:val="both"/>
      </w:pPr>
      <w:proofErr w:type="gramStart"/>
      <w:r w:rsidRPr="00A00384">
        <w:t>costs</w:t>
      </w:r>
      <w:proofErr w:type="gramEnd"/>
      <w:r w:rsidRPr="00A00384">
        <w:t xml:space="preserve"> ÷ units produced)</w:t>
      </w:r>
      <w:r w:rsidRPr="00A00384">
        <w:tab/>
      </w:r>
      <w:r w:rsidR="0055559E">
        <w:t>A</w:t>
      </w:r>
      <w:r w:rsidRPr="00A00384">
        <w:t>$1.2240</w:t>
      </w:r>
      <w:r w:rsidRPr="00A00384">
        <w:tab/>
      </w:r>
      <w:r w:rsidR="0055559E">
        <w:t>A</w:t>
      </w:r>
      <w:r w:rsidRPr="00A00384">
        <w:t>$1.0733</w:t>
      </w:r>
      <w:r w:rsidRPr="00A00384">
        <w:tab/>
      </w:r>
      <w:r w:rsidR="0055559E">
        <w:t>A</w:t>
      </w:r>
      <w:r w:rsidRPr="00A00384">
        <w:t>$0.6571</w:t>
      </w:r>
    </w:p>
    <w:p w:rsidR="00877557" w:rsidRPr="00A00384" w:rsidRDefault="00877557" w:rsidP="00F10BDC">
      <w:pPr>
        <w:tabs>
          <w:tab w:val="left" w:pos="-5940"/>
          <w:tab w:val="right" w:pos="4680"/>
          <w:tab w:val="right" w:pos="6120"/>
          <w:tab w:val="right" w:pos="7560"/>
          <w:tab w:val="right" w:pos="8820"/>
        </w:tabs>
        <w:ind w:left="720"/>
        <w:jc w:val="both"/>
      </w:pPr>
      <w:r w:rsidRPr="00A00384">
        <w:t xml:space="preserve">Variable manuf. cost per unit </w:t>
      </w:r>
    </w:p>
    <w:p w:rsidR="00877557" w:rsidRPr="00A00384" w:rsidRDefault="00877557" w:rsidP="00F10BDC">
      <w:pPr>
        <w:tabs>
          <w:tab w:val="left" w:pos="-5940"/>
          <w:tab w:val="right" w:pos="4680"/>
          <w:tab w:val="right" w:pos="6120"/>
          <w:tab w:val="right" w:pos="7560"/>
          <w:tab w:val="right" w:pos="8820"/>
        </w:tabs>
        <w:ind w:left="720"/>
        <w:jc w:val="both"/>
      </w:pPr>
      <w:r w:rsidRPr="00A00384">
        <w:t xml:space="preserve">(Variable manuf. costs </w:t>
      </w:r>
    </w:p>
    <w:p w:rsidR="00877557" w:rsidRPr="00A00384" w:rsidRDefault="00877557" w:rsidP="004337E1">
      <w:pPr>
        <w:tabs>
          <w:tab w:val="left" w:pos="-5940"/>
          <w:tab w:val="right" w:pos="4680"/>
          <w:tab w:val="right" w:pos="6120"/>
          <w:tab w:val="right" w:pos="7560"/>
          <w:tab w:val="right" w:pos="8820"/>
        </w:tabs>
        <w:ind w:left="720"/>
        <w:jc w:val="both"/>
      </w:pPr>
      <w:r w:rsidRPr="00A00384">
        <w:rPr>
          <w:position w:val="-4"/>
        </w:rPr>
        <w:object w:dxaOrig="200" w:dyaOrig="200">
          <v:shape id="_x0000_i1027" type="#_x0000_t75" style="width:9.6pt;height:9.6pt" o:ole="">
            <v:imagedata r:id="rId9" o:title=""/>
          </v:shape>
          <o:OLEObject Type="Embed" ProgID="Equation.DSMT4" ShapeID="_x0000_i1027" DrawAspect="Content" ObjectID="_1447504197" r:id="rId13"/>
        </w:object>
      </w:r>
      <w:r w:rsidRPr="00A00384">
        <w:t>Units produced)</w:t>
      </w:r>
      <w:r w:rsidRPr="00A00384">
        <w:tab/>
      </w:r>
      <w:r w:rsidR="0055559E">
        <w:t>A</w:t>
      </w:r>
      <w:r w:rsidRPr="00A00384">
        <w:t>$1.1856</w:t>
      </w:r>
      <w:r w:rsidRPr="00A00384">
        <w:tab/>
      </w:r>
      <w:r w:rsidR="0055559E">
        <w:t>A</w:t>
      </w:r>
      <w:r w:rsidRPr="00A00384">
        <w:t>$1.0213</w:t>
      </w:r>
      <w:r w:rsidRPr="00A00384">
        <w:tab/>
      </w:r>
      <w:r w:rsidR="0055559E">
        <w:t>A</w:t>
      </w:r>
      <w:r w:rsidRPr="00A00384">
        <w:t>$0.6400</w:t>
      </w:r>
    </w:p>
    <w:p w:rsidR="00C2423F" w:rsidRDefault="00C2423F" w:rsidP="003E3D57">
      <w:pPr>
        <w:spacing w:line="360" w:lineRule="auto"/>
        <w:jc w:val="both"/>
      </w:pPr>
    </w:p>
    <w:p w:rsidR="00A5193B" w:rsidRDefault="003E3D57" w:rsidP="003E3D57">
      <w:pPr>
        <w:spacing w:line="360" w:lineRule="auto"/>
        <w:jc w:val="both"/>
      </w:pPr>
      <w:r>
        <w:t>2.</w:t>
      </w:r>
    </w:p>
    <w:tbl>
      <w:tblPr>
        <w:tblW w:w="0" w:type="auto"/>
        <w:jc w:val="center"/>
        <w:tblLook w:val="04A0" w:firstRow="1" w:lastRow="0" w:firstColumn="1" w:lastColumn="0" w:noHBand="0" w:noVBand="1"/>
      </w:tblPr>
      <w:tblGrid>
        <w:gridCol w:w="2309"/>
        <w:gridCol w:w="1218"/>
        <w:gridCol w:w="1737"/>
        <w:gridCol w:w="1198"/>
        <w:gridCol w:w="1411"/>
      </w:tblGrid>
      <w:tr w:rsidR="00FB1D56" w:rsidRPr="00FB1D56" w:rsidTr="00C2423F">
        <w:trPr>
          <w:trHeight w:val="273"/>
          <w:jc w:val="center"/>
        </w:trPr>
        <w:tc>
          <w:tcPr>
            <w:tcW w:w="2309" w:type="dxa"/>
            <w:vMerge w:val="restart"/>
            <w:tcBorders>
              <w:bottom w:val="single" w:sz="4" w:space="0" w:color="auto"/>
            </w:tcBorders>
            <w:vAlign w:val="center"/>
          </w:tcPr>
          <w:p w:rsidR="00FB1D56" w:rsidRPr="00860F0E" w:rsidRDefault="00FB1D56" w:rsidP="00F10BDC">
            <w:pPr>
              <w:pStyle w:val="BodyText"/>
              <w:tabs>
                <w:tab w:val="center" w:pos="5760"/>
              </w:tabs>
              <w:spacing w:before="0" w:line="360" w:lineRule="auto"/>
              <w:jc w:val="center"/>
              <w:rPr>
                <w:rFonts w:ascii="Verdana" w:hAnsi="Verdana" w:cs="Times New Roman"/>
                <w:sz w:val="20"/>
                <w:lang w:val="en-US" w:bidi="ar-SA"/>
              </w:rPr>
            </w:pPr>
          </w:p>
        </w:tc>
        <w:tc>
          <w:tcPr>
            <w:tcW w:w="5544" w:type="dxa"/>
            <w:gridSpan w:val="4"/>
            <w:vAlign w:val="center"/>
          </w:tcPr>
          <w:p w:rsidR="00FB1D56" w:rsidRPr="00860F0E" w:rsidRDefault="00FB1D56" w:rsidP="00F10BDC">
            <w:pPr>
              <w:pStyle w:val="BodyText"/>
              <w:tabs>
                <w:tab w:val="center" w:pos="5760"/>
              </w:tabs>
              <w:spacing w:before="0" w:line="360" w:lineRule="auto"/>
              <w:jc w:val="center"/>
              <w:rPr>
                <w:rFonts w:ascii="Verdana" w:hAnsi="Verdana" w:cs="Times New Roman"/>
                <w:sz w:val="20"/>
                <w:lang w:val="en-US" w:bidi="ar-SA"/>
              </w:rPr>
            </w:pPr>
            <w:r w:rsidRPr="00860F0E">
              <w:rPr>
                <w:rFonts w:ascii="Verdana" w:hAnsi="Verdana" w:cs="Times New Roman"/>
                <w:sz w:val="20"/>
                <w:lang w:val="en-US" w:bidi="ar-SA"/>
              </w:rPr>
              <w:t>(in millions)</w:t>
            </w:r>
          </w:p>
        </w:tc>
      </w:tr>
      <w:tr w:rsidR="00FB1D56" w:rsidRPr="00FB1D56" w:rsidTr="00C2423F">
        <w:trPr>
          <w:trHeight w:val="109"/>
          <w:jc w:val="center"/>
        </w:trPr>
        <w:tc>
          <w:tcPr>
            <w:tcW w:w="2309" w:type="dxa"/>
            <w:vMerge/>
            <w:tcBorders>
              <w:bottom w:val="single" w:sz="4" w:space="0" w:color="auto"/>
            </w:tcBorders>
            <w:vAlign w:val="center"/>
          </w:tcPr>
          <w:p w:rsidR="00FB1D56" w:rsidRPr="00860F0E" w:rsidRDefault="00FB1D56" w:rsidP="00F10BDC">
            <w:pPr>
              <w:pStyle w:val="BodyText"/>
              <w:tabs>
                <w:tab w:val="center" w:pos="5760"/>
              </w:tabs>
              <w:spacing w:before="0" w:line="360" w:lineRule="auto"/>
              <w:jc w:val="center"/>
              <w:rPr>
                <w:rFonts w:ascii="Verdana" w:hAnsi="Verdana" w:cs="Times New Roman"/>
                <w:sz w:val="20"/>
                <w:lang w:val="en-US" w:bidi="ar-SA"/>
              </w:rPr>
            </w:pPr>
          </w:p>
        </w:tc>
        <w:tc>
          <w:tcPr>
            <w:tcW w:w="1198" w:type="dxa"/>
            <w:tcBorders>
              <w:bottom w:val="single" w:sz="4" w:space="0" w:color="auto"/>
            </w:tcBorders>
            <w:vAlign w:val="center"/>
          </w:tcPr>
          <w:p w:rsidR="00FB1D56" w:rsidRPr="00C2423F" w:rsidRDefault="00FB1D56" w:rsidP="00F10BDC">
            <w:pPr>
              <w:pStyle w:val="BodyText"/>
              <w:tabs>
                <w:tab w:val="center" w:pos="5760"/>
              </w:tabs>
              <w:spacing w:before="0" w:line="360" w:lineRule="auto"/>
              <w:jc w:val="center"/>
              <w:rPr>
                <w:rFonts w:ascii="Verdana" w:hAnsi="Verdana" w:cs="Times New Roman"/>
                <w:b/>
                <w:sz w:val="20"/>
                <w:lang w:val="en-US" w:bidi="ar-SA"/>
              </w:rPr>
            </w:pPr>
            <w:r w:rsidRPr="00C2423F">
              <w:rPr>
                <w:rFonts w:ascii="Verdana" w:hAnsi="Verdana" w:cs="Times New Roman"/>
                <w:b/>
                <w:sz w:val="20"/>
                <w:lang w:val="en-US" w:bidi="ar-SA"/>
              </w:rPr>
              <w:t>Supreme</w:t>
            </w:r>
          </w:p>
        </w:tc>
        <w:tc>
          <w:tcPr>
            <w:tcW w:w="1737" w:type="dxa"/>
            <w:tcBorders>
              <w:bottom w:val="single" w:sz="4" w:space="0" w:color="auto"/>
            </w:tcBorders>
            <w:vAlign w:val="center"/>
          </w:tcPr>
          <w:p w:rsidR="00FB1D56" w:rsidRPr="00C2423F" w:rsidRDefault="00FB1D56" w:rsidP="00F10BDC">
            <w:pPr>
              <w:pStyle w:val="BodyText"/>
              <w:tabs>
                <w:tab w:val="center" w:pos="5760"/>
              </w:tabs>
              <w:spacing w:before="0" w:line="360" w:lineRule="auto"/>
              <w:jc w:val="center"/>
              <w:rPr>
                <w:rFonts w:ascii="Verdana" w:hAnsi="Verdana" w:cs="Times New Roman"/>
                <w:b/>
                <w:sz w:val="20"/>
                <w:lang w:val="en-US" w:bidi="ar-SA"/>
              </w:rPr>
            </w:pPr>
            <w:r w:rsidRPr="00C2423F">
              <w:rPr>
                <w:rFonts w:ascii="Verdana" w:hAnsi="Verdana" w:cs="Times New Roman"/>
                <w:b/>
                <w:sz w:val="20"/>
                <w:lang w:bidi="ar-SA"/>
              </w:rPr>
              <w:t>Deluxe</w:t>
            </w:r>
          </w:p>
        </w:tc>
        <w:tc>
          <w:tcPr>
            <w:tcW w:w="1198" w:type="dxa"/>
            <w:tcBorders>
              <w:bottom w:val="single" w:sz="4" w:space="0" w:color="auto"/>
            </w:tcBorders>
            <w:vAlign w:val="center"/>
          </w:tcPr>
          <w:p w:rsidR="00FB1D56" w:rsidRPr="00C2423F" w:rsidRDefault="00FB1D56" w:rsidP="00F10BDC">
            <w:pPr>
              <w:pStyle w:val="BodyText"/>
              <w:tabs>
                <w:tab w:val="center" w:pos="5760"/>
              </w:tabs>
              <w:spacing w:before="0" w:line="360" w:lineRule="auto"/>
              <w:jc w:val="center"/>
              <w:rPr>
                <w:rFonts w:ascii="Verdana" w:hAnsi="Verdana" w:cs="Times New Roman"/>
                <w:b/>
                <w:sz w:val="20"/>
                <w:lang w:val="en-US" w:bidi="ar-SA"/>
              </w:rPr>
            </w:pPr>
            <w:r w:rsidRPr="00C2423F">
              <w:rPr>
                <w:rFonts w:ascii="Verdana" w:hAnsi="Verdana" w:cs="Times New Roman"/>
                <w:b/>
                <w:sz w:val="20"/>
                <w:lang w:bidi="ar-SA"/>
              </w:rPr>
              <w:t>Regular</w:t>
            </w:r>
          </w:p>
        </w:tc>
        <w:tc>
          <w:tcPr>
            <w:tcW w:w="1411" w:type="dxa"/>
            <w:tcBorders>
              <w:bottom w:val="single" w:sz="4" w:space="0" w:color="auto"/>
            </w:tcBorders>
            <w:vAlign w:val="center"/>
          </w:tcPr>
          <w:p w:rsidR="00FB1D56" w:rsidRPr="00C2423F" w:rsidRDefault="00FB1D56" w:rsidP="00F10BDC">
            <w:pPr>
              <w:pStyle w:val="BodyText"/>
              <w:tabs>
                <w:tab w:val="center" w:pos="5760"/>
              </w:tabs>
              <w:spacing w:before="0" w:line="360" w:lineRule="auto"/>
              <w:jc w:val="center"/>
              <w:rPr>
                <w:rFonts w:ascii="Verdana" w:hAnsi="Verdana" w:cs="Times New Roman"/>
                <w:b/>
                <w:sz w:val="20"/>
                <w:lang w:val="en-US" w:bidi="ar-SA"/>
              </w:rPr>
            </w:pPr>
            <w:r w:rsidRPr="00C2423F">
              <w:rPr>
                <w:rFonts w:ascii="Verdana" w:hAnsi="Verdana" w:cs="Times New Roman"/>
                <w:b/>
                <w:sz w:val="20"/>
                <w:lang w:bidi="ar-SA"/>
              </w:rPr>
              <w:t>Total</w:t>
            </w:r>
          </w:p>
        </w:tc>
      </w:tr>
      <w:tr w:rsidR="00FB1D56" w:rsidRPr="00FB1D56" w:rsidTr="00C2423F">
        <w:trPr>
          <w:trHeight w:val="1070"/>
          <w:jc w:val="center"/>
        </w:trPr>
        <w:tc>
          <w:tcPr>
            <w:tcW w:w="2309" w:type="dxa"/>
            <w:tcBorders>
              <w:top w:val="single" w:sz="4" w:space="0" w:color="auto"/>
            </w:tcBorders>
            <w:vAlign w:val="center"/>
          </w:tcPr>
          <w:p w:rsidR="00FB1D56" w:rsidRPr="002600E6" w:rsidRDefault="00FB1D56" w:rsidP="00F10BDC">
            <w:pPr>
              <w:tabs>
                <w:tab w:val="left" w:pos="720"/>
                <w:tab w:val="right" w:pos="4680"/>
                <w:tab w:val="right" w:pos="6120"/>
                <w:tab w:val="right" w:pos="7560"/>
                <w:tab w:val="right" w:pos="8820"/>
              </w:tabs>
            </w:pPr>
            <w:r w:rsidRPr="002600E6">
              <w:t>Based on total manuf. cost per unit:</w:t>
            </w:r>
          </w:p>
          <w:p w:rsidR="00FB1D56" w:rsidRPr="00FB1D56" w:rsidRDefault="00FB1D56" w:rsidP="00F10BDC">
            <w:pPr>
              <w:tabs>
                <w:tab w:val="left" w:pos="720"/>
                <w:tab w:val="right" w:pos="4680"/>
                <w:tab w:val="right" w:pos="6120"/>
                <w:tab w:val="right" w:pos="7560"/>
                <w:tab w:val="right" w:pos="8820"/>
              </w:tabs>
              <w:rPr>
                <w:lang w:val="en-US"/>
              </w:rPr>
            </w:pPr>
            <w:r w:rsidRPr="002600E6">
              <w:t>(A$1.2240×150; A$1.0733×190; A$0.6571×220)</w:t>
            </w:r>
          </w:p>
        </w:tc>
        <w:tc>
          <w:tcPr>
            <w:tcW w:w="1198" w:type="dxa"/>
            <w:tcBorders>
              <w:top w:val="single" w:sz="4" w:space="0" w:color="auto"/>
            </w:tcBorders>
            <w:vAlign w:val="center"/>
          </w:tcPr>
          <w:p w:rsidR="00FB1D56" w:rsidRPr="00860F0E" w:rsidRDefault="00FB1D56" w:rsidP="00F10BDC">
            <w:pPr>
              <w:pStyle w:val="BodyText"/>
              <w:tabs>
                <w:tab w:val="center" w:pos="5760"/>
              </w:tabs>
              <w:spacing w:before="0" w:line="360" w:lineRule="auto"/>
              <w:jc w:val="center"/>
              <w:rPr>
                <w:rFonts w:ascii="Verdana" w:hAnsi="Verdana" w:cs="Times New Roman"/>
                <w:sz w:val="20"/>
                <w:lang w:val="en-US" w:bidi="ar-SA"/>
              </w:rPr>
            </w:pPr>
            <w:r w:rsidRPr="00860F0E">
              <w:rPr>
                <w:rFonts w:ascii="Verdana" w:hAnsi="Verdana" w:cs="Times New Roman"/>
                <w:sz w:val="20"/>
                <w:lang w:val="en-US" w:bidi="ar-SA"/>
              </w:rPr>
              <w:t>A$183.60</w:t>
            </w:r>
          </w:p>
        </w:tc>
        <w:tc>
          <w:tcPr>
            <w:tcW w:w="1737" w:type="dxa"/>
            <w:tcBorders>
              <w:top w:val="single" w:sz="4" w:space="0" w:color="auto"/>
            </w:tcBorders>
            <w:vAlign w:val="center"/>
          </w:tcPr>
          <w:p w:rsidR="00FB1D56" w:rsidRPr="00860F0E" w:rsidRDefault="00961D03" w:rsidP="00F10BDC">
            <w:pPr>
              <w:pStyle w:val="BodyText"/>
              <w:tabs>
                <w:tab w:val="center" w:pos="5760"/>
              </w:tabs>
              <w:spacing w:before="0" w:line="360" w:lineRule="auto"/>
              <w:jc w:val="center"/>
              <w:rPr>
                <w:rFonts w:ascii="Verdana" w:hAnsi="Verdana" w:cs="Times New Roman"/>
                <w:sz w:val="20"/>
                <w:lang w:val="en-US" w:bidi="ar-SA"/>
              </w:rPr>
            </w:pPr>
            <w:r w:rsidRPr="00860F0E">
              <w:rPr>
                <w:rFonts w:ascii="Verdana" w:hAnsi="Verdana" w:cs="Times New Roman"/>
                <w:sz w:val="20"/>
                <w:lang w:val="en-US" w:bidi="ar-SA"/>
              </w:rPr>
              <w:t>A</w:t>
            </w:r>
            <w:r w:rsidR="00FB1D56" w:rsidRPr="00860F0E">
              <w:rPr>
                <w:rFonts w:ascii="Verdana" w:hAnsi="Verdana" w:cs="Times New Roman"/>
                <w:sz w:val="20"/>
                <w:lang w:val="en-US" w:bidi="ar-SA"/>
              </w:rPr>
              <w:t>$203.90</w:t>
            </w:r>
          </w:p>
        </w:tc>
        <w:tc>
          <w:tcPr>
            <w:tcW w:w="1198" w:type="dxa"/>
            <w:tcBorders>
              <w:top w:val="single" w:sz="4" w:space="0" w:color="auto"/>
            </w:tcBorders>
            <w:vAlign w:val="center"/>
          </w:tcPr>
          <w:p w:rsidR="00FB1D56" w:rsidRPr="00860F0E" w:rsidRDefault="00FB1D56" w:rsidP="00F10BDC">
            <w:pPr>
              <w:pStyle w:val="BodyText"/>
              <w:tabs>
                <w:tab w:val="center" w:pos="5760"/>
              </w:tabs>
              <w:spacing w:before="0" w:line="360" w:lineRule="auto"/>
              <w:jc w:val="center"/>
              <w:rPr>
                <w:rFonts w:ascii="Verdana" w:hAnsi="Verdana" w:cs="Times New Roman"/>
                <w:sz w:val="20"/>
                <w:lang w:val="en-US" w:bidi="ar-SA"/>
              </w:rPr>
            </w:pPr>
            <w:r w:rsidRPr="00860F0E">
              <w:rPr>
                <w:rFonts w:ascii="Verdana" w:hAnsi="Verdana" w:cs="Times New Roman"/>
                <w:sz w:val="20"/>
                <w:lang w:val="en-US" w:bidi="ar-SA"/>
              </w:rPr>
              <w:t>A$144.56</w:t>
            </w:r>
          </w:p>
        </w:tc>
        <w:tc>
          <w:tcPr>
            <w:tcW w:w="1411" w:type="dxa"/>
            <w:tcBorders>
              <w:top w:val="single" w:sz="4" w:space="0" w:color="auto"/>
            </w:tcBorders>
            <w:vAlign w:val="center"/>
          </w:tcPr>
          <w:p w:rsidR="00FB1D56" w:rsidRPr="00860F0E" w:rsidRDefault="00FB1D56" w:rsidP="00F10BDC">
            <w:pPr>
              <w:pStyle w:val="BodyText"/>
              <w:tabs>
                <w:tab w:val="center" w:pos="5760"/>
              </w:tabs>
              <w:spacing w:before="0" w:line="360" w:lineRule="auto"/>
              <w:jc w:val="center"/>
              <w:rPr>
                <w:rFonts w:ascii="Verdana" w:hAnsi="Verdana" w:cs="Times New Roman"/>
                <w:sz w:val="20"/>
                <w:lang w:val="en-US" w:bidi="ar-SA"/>
              </w:rPr>
            </w:pPr>
            <w:r w:rsidRPr="00860F0E">
              <w:rPr>
                <w:rFonts w:ascii="Verdana" w:hAnsi="Verdana" w:cs="Times New Roman"/>
                <w:sz w:val="20"/>
                <w:lang w:val="en-US" w:bidi="ar-SA"/>
              </w:rPr>
              <w:t>A$532.09</w:t>
            </w:r>
          </w:p>
        </w:tc>
      </w:tr>
      <w:tr w:rsidR="00FB1D56" w:rsidRPr="00FB1D56" w:rsidTr="003E3D57">
        <w:trPr>
          <w:trHeight w:val="922"/>
          <w:jc w:val="center"/>
        </w:trPr>
        <w:tc>
          <w:tcPr>
            <w:tcW w:w="2309" w:type="dxa"/>
            <w:vAlign w:val="center"/>
          </w:tcPr>
          <w:p w:rsidR="00FB1D56" w:rsidRPr="00FB1D56" w:rsidRDefault="00FB1D56" w:rsidP="00F10BDC">
            <w:pPr>
              <w:tabs>
                <w:tab w:val="left" w:pos="720"/>
                <w:tab w:val="right" w:pos="4680"/>
                <w:tab w:val="right" w:pos="6120"/>
                <w:tab w:val="right" w:pos="7560"/>
                <w:tab w:val="right" w:pos="8820"/>
              </w:tabs>
              <w:rPr>
                <w:lang w:val="en-US"/>
              </w:rPr>
            </w:pPr>
            <w:r w:rsidRPr="002600E6">
              <w:t>Correct total manuf. costs based on variable manuf. costs plus fixed costs equal:</w:t>
            </w:r>
          </w:p>
        </w:tc>
        <w:tc>
          <w:tcPr>
            <w:tcW w:w="1198" w:type="dxa"/>
            <w:vAlign w:val="center"/>
          </w:tcPr>
          <w:p w:rsidR="00FB1D56" w:rsidRPr="00860F0E" w:rsidRDefault="00FB1D56" w:rsidP="00F10BDC">
            <w:pPr>
              <w:pStyle w:val="BodyText"/>
              <w:tabs>
                <w:tab w:val="center" w:pos="5760"/>
              </w:tabs>
              <w:spacing w:before="0" w:line="360" w:lineRule="auto"/>
              <w:jc w:val="center"/>
              <w:rPr>
                <w:rFonts w:ascii="Verdana" w:hAnsi="Verdana" w:cs="Times New Roman"/>
                <w:sz w:val="20"/>
                <w:lang w:val="en-US" w:bidi="ar-SA"/>
              </w:rPr>
            </w:pPr>
          </w:p>
        </w:tc>
        <w:tc>
          <w:tcPr>
            <w:tcW w:w="1737" w:type="dxa"/>
            <w:vAlign w:val="center"/>
          </w:tcPr>
          <w:p w:rsidR="00FB1D56" w:rsidRPr="00860F0E" w:rsidRDefault="00FB1D56" w:rsidP="00F10BDC">
            <w:pPr>
              <w:pStyle w:val="BodyText"/>
              <w:tabs>
                <w:tab w:val="center" w:pos="5760"/>
              </w:tabs>
              <w:spacing w:before="0" w:line="360" w:lineRule="auto"/>
              <w:jc w:val="center"/>
              <w:rPr>
                <w:rFonts w:ascii="Verdana" w:hAnsi="Verdana" w:cs="Times New Roman"/>
                <w:sz w:val="20"/>
                <w:lang w:val="en-US" w:bidi="ar-SA"/>
              </w:rPr>
            </w:pPr>
          </w:p>
        </w:tc>
        <w:tc>
          <w:tcPr>
            <w:tcW w:w="1198" w:type="dxa"/>
            <w:vAlign w:val="center"/>
          </w:tcPr>
          <w:p w:rsidR="00FB1D56" w:rsidRPr="00860F0E" w:rsidRDefault="00FB1D56" w:rsidP="00F10BDC">
            <w:pPr>
              <w:pStyle w:val="BodyText"/>
              <w:tabs>
                <w:tab w:val="center" w:pos="5760"/>
              </w:tabs>
              <w:spacing w:before="0" w:line="360" w:lineRule="auto"/>
              <w:jc w:val="center"/>
              <w:rPr>
                <w:rFonts w:ascii="Verdana" w:hAnsi="Verdana" w:cs="Times New Roman"/>
                <w:sz w:val="20"/>
                <w:lang w:val="en-US" w:bidi="ar-SA"/>
              </w:rPr>
            </w:pPr>
          </w:p>
        </w:tc>
        <w:tc>
          <w:tcPr>
            <w:tcW w:w="1411" w:type="dxa"/>
            <w:vAlign w:val="center"/>
          </w:tcPr>
          <w:p w:rsidR="00FB1D56" w:rsidRPr="00860F0E" w:rsidRDefault="00FB1D56" w:rsidP="00F10BDC">
            <w:pPr>
              <w:pStyle w:val="BodyText"/>
              <w:tabs>
                <w:tab w:val="center" w:pos="5760"/>
              </w:tabs>
              <w:spacing w:before="0" w:line="360" w:lineRule="auto"/>
              <w:jc w:val="center"/>
              <w:rPr>
                <w:rFonts w:ascii="Verdana" w:hAnsi="Verdana" w:cs="Times New Roman"/>
                <w:sz w:val="20"/>
                <w:lang w:val="en-US" w:bidi="ar-SA"/>
              </w:rPr>
            </w:pPr>
          </w:p>
        </w:tc>
      </w:tr>
      <w:tr w:rsidR="00FB1D56" w:rsidRPr="00FB1D56" w:rsidTr="003E3D57">
        <w:trPr>
          <w:trHeight w:val="728"/>
          <w:jc w:val="center"/>
        </w:trPr>
        <w:tc>
          <w:tcPr>
            <w:tcW w:w="2309" w:type="dxa"/>
            <w:vAlign w:val="center"/>
          </w:tcPr>
          <w:p w:rsidR="00FB1D56" w:rsidRPr="002600E6" w:rsidRDefault="00FB1D56" w:rsidP="00F10BDC">
            <w:pPr>
              <w:tabs>
                <w:tab w:val="left" w:pos="720"/>
                <w:tab w:val="right" w:pos="4680"/>
                <w:tab w:val="right" w:pos="6120"/>
                <w:tab w:val="right" w:pos="7560"/>
                <w:tab w:val="right" w:pos="8820"/>
              </w:tabs>
            </w:pPr>
            <w:r w:rsidRPr="002600E6">
              <w:t>Variable costs</w:t>
            </w:r>
          </w:p>
          <w:p w:rsidR="00FB1D56" w:rsidRPr="002600E6" w:rsidRDefault="00FB1D56" w:rsidP="00F10BDC">
            <w:pPr>
              <w:tabs>
                <w:tab w:val="left" w:pos="720"/>
                <w:tab w:val="right" w:pos="4680"/>
                <w:tab w:val="right" w:pos="6120"/>
                <w:tab w:val="right" w:pos="7560"/>
                <w:tab w:val="right" w:pos="8820"/>
              </w:tabs>
            </w:pPr>
            <w:r w:rsidRPr="002600E6">
              <w:t>(A$1.1856×150</w:t>
            </w:r>
            <w:r w:rsidRPr="00FB1D56">
              <w:rPr>
                <w:lang w:val="en-US"/>
              </w:rPr>
              <w:t>;</w:t>
            </w:r>
            <w:r w:rsidRPr="002600E6">
              <w:t xml:space="preserve"> A$1.0213×190; A$0.64 × 220)</w:t>
            </w:r>
          </w:p>
        </w:tc>
        <w:tc>
          <w:tcPr>
            <w:tcW w:w="1198" w:type="dxa"/>
            <w:vAlign w:val="center"/>
          </w:tcPr>
          <w:p w:rsidR="00FB1D56" w:rsidRPr="00860F0E" w:rsidRDefault="00FB1D56" w:rsidP="00F10BDC">
            <w:pPr>
              <w:pStyle w:val="BodyText"/>
              <w:tabs>
                <w:tab w:val="center" w:pos="5760"/>
              </w:tabs>
              <w:spacing w:before="0" w:line="360" w:lineRule="auto"/>
              <w:jc w:val="center"/>
              <w:rPr>
                <w:rFonts w:ascii="Verdana" w:hAnsi="Verdana" w:cs="Times New Roman"/>
                <w:sz w:val="20"/>
                <w:lang w:val="en-US" w:bidi="ar-SA"/>
              </w:rPr>
            </w:pPr>
            <w:r w:rsidRPr="00860F0E">
              <w:rPr>
                <w:rFonts w:ascii="Verdana" w:hAnsi="Verdana" w:cs="Times New Roman"/>
                <w:sz w:val="20"/>
                <w:lang w:val="en-US" w:bidi="ar-SA"/>
              </w:rPr>
              <w:t>A$177.84</w:t>
            </w:r>
          </w:p>
        </w:tc>
        <w:tc>
          <w:tcPr>
            <w:tcW w:w="1737" w:type="dxa"/>
            <w:vAlign w:val="center"/>
          </w:tcPr>
          <w:p w:rsidR="00FB1D56" w:rsidRPr="00860F0E" w:rsidRDefault="00FB1D56" w:rsidP="00F10BDC">
            <w:pPr>
              <w:pStyle w:val="BodyText"/>
              <w:tabs>
                <w:tab w:val="center" w:pos="5760"/>
              </w:tabs>
              <w:spacing w:before="0" w:line="360" w:lineRule="auto"/>
              <w:jc w:val="center"/>
              <w:rPr>
                <w:rFonts w:ascii="Verdana" w:hAnsi="Verdana" w:cs="Times New Roman"/>
                <w:sz w:val="20"/>
                <w:lang w:val="en-US" w:bidi="ar-SA"/>
              </w:rPr>
            </w:pPr>
            <w:r w:rsidRPr="00860F0E">
              <w:rPr>
                <w:rFonts w:ascii="Verdana" w:hAnsi="Verdana" w:cs="Times New Roman"/>
                <w:sz w:val="20"/>
                <w:lang w:val="en-US" w:bidi="ar-SA"/>
              </w:rPr>
              <w:t>A$194.05</w:t>
            </w:r>
          </w:p>
        </w:tc>
        <w:tc>
          <w:tcPr>
            <w:tcW w:w="1198" w:type="dxa"/>
            <w:vAlign w:val="center"/>
          </w:tcPr>
          <w:p w:rsidR="00FB1D56" w:rsidRPr="00860F0E" w:rsidRDefault="00406AED" w:rsidP="00F10BDC">
            <w:pPr>
              <w:pStyle w:val="BodyText"/>
              <w:tabs>
                <w:tab w:val="center" w:pos="5760"/>
              </w:tabs>
              <w:spacing w:before="0" w:line="360" w:lineRule="auto"/>
              <w:jc w:val="center"/>
              <w:rPr>
                <w:rFonts w:ascii="Verdana" w:hAnsi="Verdana" w:cs="Times New Roman"/>
                <w:sz w:val="20"/>
                <w:lang w:val="en-US" w:bidi="ar-SA"/>
              </w:rPr>
            </w:pPr>
            <w:r w:rsidRPr="00860F0E">
              <w:rPr>
                <w:rFonts w:ascii="Verdana" w:hAnsi="Verdana" w:cs="Times New Roman"/>
                <w:sz w:val="20"/>
                <w:lang w:val="en-US" w:bidi="ar-SA"/>
              </w:rPr>
              <w:t>A</w:t>
            </w:r>
            <w:r w:rsidR="00FB1D56" w:rsidRPr="00860F0E">
              <w:rPr>
                <w:rFonts w:ascii="Verdana" w:hAnsi="Verdana" w:cs="Times New Roman"/>
                <w:sz w:val="20"/>
                <w:lang w:val="en-US" w:bidi="ar-SA"/>
              </w:rPr>
              <w:t>$140.80</w:t>
            </w:r>
          </w:p>
        </w:tc>
        <w:tc>
          <w:tcPr>
            <w:tcW w:w="1411" w:type="dxa"/>
            <w:vAlign w:val="center"/>
          </w:tcPr>
          <w:p w:rsidR="00FB1D56" w:rsidRPr="00860F0E" w:rsidRDefault="00406AED" w:rsidP="00F10BDC">
            <w:pPr>
              <w:pStyle w:val="BodyText"/>
              <w:tabs>
                <w:tab w:val="center" w:pos="5760"/>
              </w:tabs>
              <w:spacing w:before="0" w:line="360" w:lineRule="auto"/>
              <w:jc w:val="center"/>
              <w:rPr>
                <w:rFonts w:ascii="Verdana" w:hAnsi="Verdana" w:cs="Times New Roman"/>
                <w:sz w:val="20"/>
                <w:lang w:val="en-US" w:bidi="ar-SA"/>
              </w:rPr>
            </w:pPr>
            <w:r w:rsidRPr="00860F0E">
              <w:rPr>
                <w:rFonts w:ascii="Verdana" w:hAnsi="Verdana" w:cs="Times New Roman"/>
                <w:sz w:val="20"/>
                <w:lang w:val="en-US" w:bidi="ar-SA"/>
              </w:rPr>
              <w:t>A</w:t>
            </w:r>
            <w:r w:rsidR="00FB1D56" w:rsidRPr="00860F0E">
              <w:rPr>
                <w:rFonts w:ascii="Verdana" w:hAnsi="Verdana" w:cs="Times New Roman"/>
                <w:sz w:val="20"/>
                <w:lang w:val="en-US" w:bidi="ar-SA"/>
              </w:rPr>
              <w:t>$152.69</w:t>
            </w:r>
          </w:p>
        </w:tc>
      </w:tr>
      <w:tr w:rsidR="00FB1D56" w:rsidRPr="00FB1D56" w:rsidTr="003E3D57">
        <w:trPr>
          <w:trHeight w:val="285"/>
          <w:jc w:val="center"/>
        </w:trPr>
        <w:tc>
          <w:tcPr>
            <w:tcW w:w="2309" w:type="dxa"/>
            <w:vAlign w:val="center"/>
          </w:tcPr>
          <w:p w:rsidR="00FB1D56" w:rsidRPr="00860F0E" w:rsidRDefault="00FB1D56" w:rsidP="00F10BDC">
            <w:pPr>
              <w:pStyle w:val="BodyText"/>
              <w:tabs>
                <w:tab w:val="center" w:pos="5760"/>
              </w:tabs>
              <w:spacing w:before="0" w:line="360" w:lineRule="auto"/>
              <w:rPr>
                <w:rFonts w:ascii="Verdana" w:hAnsi="Verdana" w:cs="Times New Roman"/>
                <w:sz w:val="20"/>
                <w:lang w:val="en-US" w:bidi="ar-SA"/>
              </w:rPr>
            </w:pPr>
            <w:r w:rsidRPr="00860F0E">
              <w:rPr>
                <w:rFonts w:ascii="Verdana" w:hAnsi="Verdana" w:cs="Times New Roman"/>
                <w:sz w:val="20"/>
                <w:lang w:bidi="ar-SA"/>
              </w:rPr>
              <w:t>Fixed costs</w:t>
            </w:r>
          </w:p>
        </w:tc>
        <w:tc>
          <w:tcPr>
            <w:tcW w:w="1198" w:type="dxa"/>
            <w:vAlign w:val="center"/>
          </w:tcPr>
          <w:p w:rsidR="00FB1D56" w:rsidRPr="00860F0E" w:rsidRDefault="00FB1D56" w:rsidP="00F10BDC">
            <w:pPr>
              <w:pStyle w:val="BodyText"/>
              <w:tabs>
                <w:tab w:val="center" w:pos="5760"/>
              </w:tabs>
              <w:spacing w:before="0" w:line="360" w:lineRule="auto"/>
              <w:jc w:val="center"/>
              <w:rPr>
                <w:rFonts w:ascii="Verdana" w:hAnsi="Verdana" w:cs="Times New Roman"/>
                <w:sz w:val="20"/>
                <w:lang w:val="en-US" w:bidi="ar-SA"/>
              </w:rPr>
            </w:pPr>
          </w:p>
        </w:tc>
        <w:tc>
          <w:tcPr>
            <w:tcW w:w="1737" w:type="dxa"/>
            <w:vAlign w:val="center"/>
          </w:tcPr>
          <w:p w:rsidR="00FB1D56" w:rsidRPr="00860F0E" w:rsidRDefault="00FB1D56" w:rsidP="00F10BDC">
            <w:pPr>
              <w:pStyle w:val="BodyText"/>
              <w:tabs>
                <w:tab w:val="center" w:pos="5760"/>
              </w:tabs>
              <w:spacing w:before="0" w:line="360" w:lineRule="auto"/>
              <w:jc w:val="center"/>
              <w:rPr>
                <w:rFonts w:ascii="Verdana" w:hAnsi="Verdana" w:cs="Times New Roman"/>
                <w:sz w:val="20"/>
                <w:lang w:bidi="ar-SA"/>
              </w:rPr>
            </w:pPr>
          </w:p>
        </w:tc>
        <w:tc>
          <w:tcPr>
            <w:tcW w:w="1198" w:type="dxa"/>
            <w:vAlign w:val="center"/>
          </w:tcPr>
          <w:p w:rsidR="00FB1D56" w:rsidRPr="00860F0E" w:rsidRDefault="00FB1D56" w:rsidP="00F10BDC">
            <w:pPr>
              <w:pStyle w:val="BodyText"/>
              <w:tabs>
                <w:tab w:val="center" w:pos="5760"/>
              </w:tabs>
              <w:spacing w:before="0" w:line="360" w:lineRule="auto"/>
              <w:jc w:val="center"/>
              <w:rPr>
                <w:rFonts w:ascii="Verdana" w:hAnsi="Verdana" w:cs="Times New Roman"/>
                <w:sz w:val="20"/>
                <w:lang w:bidi="ar-SA"/>
              </w:rPr>
            </w:pPr>
          </w:p>
        </w:tc>
        <w:tc>
          <w:tcPr>
            <w:tcW w:w="1411" w:type="dxa"/>
            <w:vAlign w:val="center"/>
          </w:tcPr>
          <w:p w:rsidR="00FB1D56" w:rsidRPr="00860F0E" w:rsidRDefault="00406AED" w:rsidP="00F10BDC">
            <w:pPr>
              <w:pStyle w:val="BodyText"/>
              <w:tabs>
                <w:tab w:val="center" w:pos="5760"/>
              </w:tabs>
              <w:spacing w:before="0" w:line="360" w:lineRule="auto"/>
              <w:jc w:val="center"/>
              <w:rPr>
                <w:rFonts w:ascii="Verdana" w:hAnsi="Verdana" w:cs="Times New Roman"/>
                <w:sz w:val="20"/>
                <w:lang w:val="en-US" w:bidi="ar-SA"/>
              </w:rPr>
            </w:pPr>
            <w:r w:rsidRPr="00860F0E">
              <w:rPr>
                <w:rFonts w:ascii="Verdana" w:hAnsi="Verdana" w:cs="Times New Roman"/>
                <w:sz w:val="20"/>
                <w:lang w:val="en-US" w:bidi="ar-SA"/>
              </w:rPr>
              <w:t>A</w:t>
            </w:r>
            <w:r w:rsidR="00FB1D56" w:rsidRPr="00860F0E">
              <w:rPr>
                <w:rFonts w:ascii="Verdana" w:hAnsi="Verdana" w:cs="Times New Roman"/>
                <w:sz w:val="20"/>
                <w:lang w:val="en-US" w:bidi="ar-SA"/>
              </w:rPr>
              <w:t>$15.00</w:t>
            </w:r>
          </w:p>
        </w:tc>
      </w:tr>
      <w:tr w:rsidR="00FB1D56" w:rsidRPr="00FB1D56" w:rsidTr="003E3D57">
        <w:trPr>
          <w:trHeight w:val="285"/>
          <w:jc w:val="center"/>
        </w:trPr>
        <w:tc>
          <w:tcPr>
            <w:tcW w:w="2309" w:type="dxa"/>
            <w:vAlign w:val="center"/>
          </w:tcPr>
          <w:p w:rsidR="00FB1D56" w:rsidRPr="00860F0E" w:rsidRDefault="00FB1D56" w:rsidP="00F10BDC">
            <w:pPr>
              <w:pStyle w:val="BodyText"/>
              <w:tabs>
                <w:tab w:val="center" w:pos="5760"/>
              </w:tabs>
              <w:spacing w:before="0" w:line="360" w:lineRule="auto"/>
              <w:rPr>
                <w:rFonts w:ascii="Verdana" w:hAnsi="Verdana" w:cs="Times New Roman"/>
                <w:sz w:val="20"/>
                <w:lang w:val="en-US" w:bidi="ar-SA"/>
              </w:rPr>
            </w:pPr>
            <w:r w:rsidRPr="00860F0E">
              <w:rPr>
                <w:rFonts w:ascii="Verdana" w:hAnsi="Verdana" w:cs="Times New Roman"/>
                <w:sz w:val="20"/>
                <w:lang w:bidi="ar-SA"/>
              </w:rPr>
              <w:t>Total costs</w:t>
            </w:r>
          </w:p>
        </w:tc>
        <w:tc>
          <w:tcPr>
            <w:tcW w:w="1198" w:type="dxa"/>
            <w:vAlign w:val="center"/>
          </w:tcPr>
          <w:p w:rsidR="00FB1D56" w:rsidRPr="00860F0E" w:rsidRDefault="00FB1D56" w:rsidP="00F10BDC">
            <w:pPr>
              <w:pStyle w:val="BodyText"/>
              <w:tabs>
                <w:tab w:val="center" w:pos="5760"/>
              </w:tabs>
              <w:spacing w:before="0" w:line="360" w:lineRule="auto"/>
              <w:jc w:val="center"/>
              <w:rPr>
                <w:rFonts w:ascii="Verdana" w:hAnsi="Verdana" w:cs="Times New Roman"/>
                <w:sz w:val="20"/>
                <w:lang w:val="en-US" w:bidi="ar-SA"/>
              </w:rPr>
            </w:pPr>
          </w:p>
        </w:tc>
        <w:tc>
          <w:tcPr>
            <w:tcW w:w="1737" w:type="dxa"/>
            <w:vAlign w:val="center"/>
          </w:tcPr>
          <w:p w:rsidR="00FB1D56" w:rsidRPr="00860F0E" w:rsidRDefault="00FB1D56" w:rsidP="00F10BDC">
            <w:pPr>
              <w:pStyle w:val="BodyText"/>
              <w:tabs>
                <w:tab w:val="center" w:pos="5760"/>
              </w:tabs>
              <w:spacing w:before="0" w:line="360" w:lineRule="auto"/>
              <w:jc w:val="center"/>
              <w:rPr>
                <w:rFonts w:ascii="Verdana" w:hAnsi="Verdana" w:cs="Times New Roman"/>
                <w:sz w:val="20"/>
                <w:lang w:bidi="ar-SA"/>
              </w:rPr>
            </w:pPr>
          </w:p>
        </w:tc>
        <w:tc>
          <w:tcPr>
            <w:tcW w:w="1198" w:type="dxa"/>
            <w:vAlign w:val="center"/>
          </w:tcPr>
          <w:p w:rsidR="00FB1D56" w:rsidRPr="00860F0E" w:rsidRDefault="00FB1D56" w:rsidP="00F10BDC">
            <w:pPr>
              <w:pStyle w:val="BodyText"/>
              <w:tabs>
                <w:tab w:val="center" w:pos="5760"/>
              </w:tabs>
              <w:spacing w:before="0" w:line="360" w:lineRule="auto"/>
              <w:jc w:val="center"/>
              <w:rPr>
                <w:rFonts w:ascii="Verdana" w:hAnsi="Verdana" w:cs="Times New Roman"/>
                <w:sz w:val="20"/>
                <w:lang w:bidi="ar-SA"/>
              </w:rPr>
            </w:pPr>
          </w:p>
        </w:tc>
        <w:tc>
          <w:tcPr>
            <w:tcW w:w="1411" w:type="dxa"/>
            <w:vAlign w:val="center"/>
          </w:tcPr>
          <w:p w:rsidR="00FB1D56" w:rsidRPr="00860F0E" w:rsidRDefault="00406AED" w:rsidP="00F10BDC">
            <w:pPr>
              <w:pStyle w:val="BodyText"/>
              <w:tabs>
                <w:tab w:val="center" w:pos="5760"/>
              </w:tabs>
              <w:spacing w:before="0" w:line="360" w:lineRule="auto"/>
              <w:jc w:val="center"/>
              <w:rPr>
                <w:rFonts w:ascii="Verdana" w:hAnsi="Verdana" w:cs="Times New Roman"/>
                <w:sz w:val="20"/>
                <w:lang w:val="en-US" w:bidi="ar-SA"/>
              </w:rPr>
            </w:pPr>
            <w:r w:rsidRPr="00860F0E">
              <w:rPr>
                <w:rFonts w:ascii="Verdana" w:hAnsi="Verdana" w:cs="Times New Roman"/>
                <w:sz w:val="20"/>
                <w:lang w:val="en-US" w:bidi="ar-SA"/>
              </w:rPr>
              <w:t>A</w:t>
            </w:r>
            <w:r w:rsidR="00FB1D56" w:rsidRPr="00860F0E">
              <w:rPr>
                <w:rFonts w:ascii="Verdana" w:hAnsi="Verdana" w:cs="Times New Roman"/>
                <w:sz w:val="20"/>
                <w:lang w:val="en-US" w:bidi="ar-SA"/>
              </w:rPr>
              <w:t>$527.69</w:t>
            </w:r>
          </w:p>
        </w:tc>
      </w:tr>
    </w:tbl>
    <w:p w:rsidR="00A5193B" w:rsidRDefault="00A5193B" w:rsidP="003C3A58">
      <w:pPr>
        <w:tabs>
          <w:tab w:val="left" w:pos="720"/>
        </w:tabs>
        <w:jc w:val="both"/>
      </w:pPr>
    </w:p>
    <w:p w:rsidR="00877557" w:rsidRPr="005D756A" w:rsidRDefault="00877557" w:rsidP="003C3A58">
      <w:pPr>
        <w:tabs>
          <w:tab w:val="left" w:pos="720"/>
        </w:tabs>
        <w:jc w:val="both"/>
      </w:pPr>
      <w:r w:rsidRPr="005D756A">
        <w:lastRenderedPageBreak/>
        <w:t xml:space="preserve">The total manufacturing cost per unit in requirement 1 includes </w:t>
      </w:r>
      <w:proofErr w:type="gramStart"/>
      <w:r w:rsidR="00A5193B" w:rsidRPr="00FE389D">
        <w:t>A</w:t>
      </w:r>
      <w:r w:rsidRPr="00FE389D">
        <w:t>$</w:t>
      </w:r>
      <w:proofErr w:type="gramEnd"/>
      <w:r w:rsidRPr="00FE389D">
        <w:t>15</w:t>
      </w:r>
      <w:r w:rsidRPr="005D756A">
        <w:t xml:space="preserve"> million of indirect manufacturing costs that are fixed irrespective of changes in the volume of output per month, while the remaining variable indirect manufacturing costs change with the production volume. Given the unit volume changes for August 2014 the use of total manufacturing cost per unit from the past month at a different unit volume level (both in aggregate and at the individual product level) will yield incorrect estimates of total costs of </w:t>
      </w:r>
      <w:r w:rsidR="007F074D">
        <w:t>A</w:t>
      </w:r>
      <w:r w:rsidRPr="005D756A">
        <w:t xml:space="preserve">$532.09 million in August 2014 relative to the correct total manufacturing costs of </w:t>
      </w:r>
      <w:r w:rsidR="00AC5FF3">
        <w:t>A</w:t>
      </w:r>
      <w:r w:rsidRPr="005D756A">
        <w:t xml:space="preserve">$527.69 million calculated using variable manufacturing cost per unit times units produced plus the fixed costs of </w:t>
      </w:r>
      <w:r w:rsidR="00AC5FF3">
        <w:t>A</w:t>
      </w:r>
      <w:r w:rsidRPr="005D756A">
        <w:t>$15 million.</w:t>
      </w:r>
    </w:p>
    <w:p w:rsidR="00877557" w:rsidRPr="00A00384" w:rsidRDefault="00877557" w:rsidP="003C3A58">
      <w:pPr>
        <w:ind w:left="720" w:hanging="720"/>
        <w:rPr>
          <w:b/>
        </w:rPr>
      </w:pPr>
    </w:p>
    <w:p w:rsidR="00877557" w:rsidRDefault="00877557" w:rsidP="00C2423F">
      <w:pPr>
        <w:tabs>
          <w:tab w:val="left" w:pos="1843"/>
        </w:tabs>
        <w:ind w:left="720" w:hanging="720"/>
        <w:jc w:val="both"/>
        <w:rPr>
          <w:b/>
        </w:rPr>
      </w:pPr>
      <w:proofErr w:type="gramStart"/>
      <w:r w:rsidRPr="00A00384">
        <w:rPr>
          <w:b/>
        </w:rPr>
        <w:t xml:space="preserve">2-21 </w:t>
      </w:r>
      <w:r w:rsidR="00C2423F">
        <w:t>(15 min.)</w:t>
      </w:r>
      <w:proofErr w:type="gramEnd"/>
      <w:r w:rsidR="00C2423F">
        <w:tab/>
      </w:r>
      <w:r w:rsidRPr="00A00384">
        <w:rPr>
          <w:b/>
        </w:rPr>
        <w:t>Direct, ind</w:t>
      </w:r>
      <w:r w:rsidR="00C2423F">
        <w:rPr>
          <w:b/>
        </w:rPr>
        <w:t>irect, fixed and variable costs</w:t>
      </w:r>
    </w:p>
    <w:p w:rsidR="00E154AB" w:rsidRPr="00A00384" w:rsidRDefault="00E154AB" w:rsidP="003C3A58">
      <w:pPr>
        <w:ind w:left="720" w:hanging="720"/>
        <w:jc w:val="both"/>
        <w:rPr>
          <w:b/>
        </w:rPr>
      </w:pPr>
    </w:p>
    <w:p w:rsidR="00C2423F" w:rsidRPr="00F56A13" w:rsidRDefault="00C2423F" w:rsidP="002B7E8F">
      <w:pPr>
        <w:numPr>
          <w:ilvl w:val="0"/>
          <w:numId w:val="14"/>
        </w:numPr>
        <w:tabs>
          <w:tab w:val="left" w:pos="709"/>
        </w:tabs>
        <w:ind w:left="0" w:hanging="11"/>
        <w:jc w:val="both"/>
      </w:pPr>
    </w:p>
    <w:p w:rsidR="003003F5" w:rsidRDefault="00877557" w:rsidP="00C2423F">
      <w:pPr>
        <w:tabs>
          <w:tab w:val="left" w:pos="709"/>
        </w:tabs>
        <w:ind w:left="-11"/>
        <w:jc w:val="both"/>
      </w:pPr>
      <w:r w:rsidRPr="00C2423F">
        <w:rPr>
          <w:i/>
        </w:rPr>
        <w:t>Yeast</w:t>
      </w:r>
      <w:r w:rsidRPr="00A00384">
        <w:t xml:space="preserve"> direct, variable</w:t>
      </w:r>
    </w:p>
    <w:p w:rsidR="003003F5" w:rsidRDefault="00877557" w:rsidP="002B7E8F">
      <w:pPr>
        <w:jc w:val="both"/>
      </w:pPr>
      <w:r w:rsidRPr="00C2423F">
        <w:rPr>
          <w:i/>
        </w:rPr>
        <w:t>Flour</w:t>
      </w:r>
      <w:r w:rsidRPr="00A00384">
        <w:t xml:space="preserve"> direct, variable</w:t>
      </w:r>
    </w:p>
    <w:p w:rsidR="003003F5" w:rsidRDefault="00877557" w:rsidP="002B7E8F">
      <w:pPr>
        <w:jc w:val="both"/>
      </w:pPr>
      <w:r w:rsidRPr="00C2423F">
        <w:rPr>
          <w:i/>
        </w:rPr>
        <w:t>Packaging materials</w:t>
      </w:r>
      <w:r w:rsidR="003003F5">
        <w:t xml:space="preserve"> </w:t>
      </w:r>
      <w:r w:rsidRPr="00A00384">
        <w:t>direct (or could be indirect if small and not traced to each unit), variable</w:t>
      </w:r>
    </w:p>
    <w:p w:rsidR="00877557" w:rsidRPr="00A00384" w:rsidRDefault="00877557" w:rsidP="002B7E8F">
      <w:pPr>
        <w:jc w:val="both"/>
      </w:pPr>
      <w:r w:rsidRPr="00C2423F">
        <w:rPr>
          <w:i/>
        </w:rPr>
        <w:t>Depreciation on ovens</w:t>
      </w:r>
      <w:r w:rsidR="00E154AB">
        <w:t xml:space="preserve"> </w:t>
      </w:r>
      <w:r w:rsidR="007F074D">
        <w:t>indirect, fixed (unless ‘</w:t>
      </w:r>
      <w:r w:rsidRPr="00A00384">
        <w:t>units of output</w:t>
      </w:r>
      <w:r w:rsidR="007F074D">
        <w:t>’</w:t>
      </w:r>
      <w:r w:rsidRPr="00A00384">
        <w:t xml:space="preserve"> depreciation, which then would be variable)</w:t>
      </w:r>
    </w:p>
    <w:p w:rsidR="00877557" w:rsidRPr="00A00384" w:rsidRDefault="00877557" w:rsidP="002B7E8F">
      <w:pPr>
        <w:jc w:val="both"/>
      </w:pPr>
      <w:r w:rsidRPr="00C2423F">
        <w:rPr>
          <w:i/>
        </w:rPr>
        <w:t>Depreciation on mixing machines</w:t>
      </w:r>
      <w:r w:rsidR="00E154AB">
        <w:t xml:space="preserve"> </w:t>
      </w:r>
      <w:r w:rsidRPr="00A00384">
        <w:t xml:space="preserve">indirect, </w:t>
      </w:r>
      <w:r w:rsidR="003C3A58">
        <w:t xml:space="preserve">fixed (unless </w:t>
      </w:r>
      <w:r w:rsidR="007F074D">
        <w:t>‘</w:t>
      </w:r>
      <w:r w:rsidR="003C3A58">
        <w:t>units of output</w:t>
      </w:r>
      <w:r w:rsidR="007F074D">
        <w:t>’</w:t>
      </w:r>
      <w:r w:rsidR="003C3A58">
        <w:t xml:space="preserve"> </w:t>
      </w:r>
      <w:r w:rsidRPr="00A00384">
        <w:t>depreciation, which then would be variable)</w:t>
      </w:r>
    </w:p>
    <w:p w:rsidR="00877557" w:rsidRPr="00A00384" w:rsidRDefault="00877557" w:rsidP="002B7E8F">
      <w:pPr>
        <w:jc w:val="both"/>
      </w:pPr>
      <w:r w:rsidRPr="00C2423F">
        <w:rPr>
          <w:i/>
        </w:rPr>
        <w:t>Rent on factory building</w:t>
      </w:r>
      <w:r w:rsidRPr="00A00384">
        <w:t xml:space="preserve"> indirect, fixed</w:t>
      </w:r>
    </w:p>
    <w:p w:rsidR="00877557" w:rsidRPr="00A00384" w:rsidRDefault="00877557" w:rsidP="002B7E8F">
      <w:pPr>
        <w:jc w:val="both"/>
      </w:pPr>
      <w:r w:rsidRPr="00C2423F">
        <w:rPr>
          <w:i/>
        </w:rPr>
        <w:t>Fire insurance on factory building</w:t>
      </w:r>
      <w:r w:rsidR="00E154AB">
        <w:t xml:space="preserve"> </w:t>
      </w:r>
      <w:r w:rsidRPr="00A00384">
        <w:t>indirect, fixed</w:t>
      </w:r>
    </w:p>
    <w:p w:rsidR="00877557" w:rsidRPr="00A00384" w:rsidRDefault="00877557" w:rsidP="002B7E8F">
      <w:pPr>
        <w:jc w:val="both"/>
      </w:pPr>
      <w:r w:rsidRPr="00C2423F">
        <w:rPr>
          <w:i/>
        </w:rPr>
        <w:t>Factory utilities</w:t>
      </w:r>
      <w:r w:rsidRPr="00A00384">
        <w:t xml:space="preserve"> indirect, probably som</w:t>
      </w:r>
      <w:r w:rsidR="003C3A58">
        <w:t xml:space="preserve">e variable and some fixed (e.g. </w:t>
      </w:r>
      <w:r w:rsidRPr="00A00384">
        <w:t>electricity may be variable but heating costs may be fixed)</w:t>
      </w:r>
    </w:p>
    <w:p w:rsidR="00877557" w:rsidRPr="00A00384" w:rsidRDefault="00877557" w:rsidP="002B7E8F">
      <w:pPr>
        <w:jc w:val="both"/>
      </w:pPr>
      <w:r w:rsidRPr="008E35E8">
        <w:rPr>
          <w:i/>
        </w:rPr>
        <w:t>Finishing department hourly labourers</w:t>
      </w:r>
      <w:r w:rsidRPr="00A00384">
        <w:t xml:space="preserve"> direct, variable (or fixed if the labourers are under a union contract)</w:t>
      </w:r>
    </w:p>
    <w:p w:rsidR="00877557" w:rsidRPr="00A00384" w:rsidRDefault="00877557" w:rsidP="002B7E8F">
      <w:pPr>
        <w:jc w:val="both"/>
      </w:pPr>
      <w:r w:rsidRPr="008E35E8">
        <w:rPr>
          <w:i/>
        </w:rPr>
        <w:t>Mixing department manager</w:t>
      </w:r>
      <w:r w:rsidRPr="00A00384">
        <w:t xml:space="preserve"> indirect, fixed</w:t>
      </w:r>
    </w:p>
    <w:p w:rsidR="00877557" w:rsidRPr="00A00384" w:rsidRDefault="00877557" w:rsidP="002B7E8F">
      <w:pPr>
        <w:jc w:val="both"/>
      </w:pPr>
      <w:proofErr w:type="gramStart"/>
      <w:r w:rsidRPr="008E35E8">
        <w:rPr>
          <w:i/>
        </w:rPr>
        <w:t>Materials handlers in each department</w:t>
      </w:r>
      <w:r w:rsidR="00B4405B">
        <w:t xml:space="preserve"> </w:t>
      </w:r>
      <w:r w:rsidR="008E35E8">
        <w:t>depends</w:t>
      </w:r>
      <w:proofErr w:type="gramEnd"/>
      <w:r w:rsidR="008E35E8">
        <w:t xml:space="preserve"> on how they are paid. </w:t>
      </w:r>
      <w:r w:rsidRPr="00A00384">
        <w:t>If paid hourly and not under union con</w:t>
      </w:r>
      <w:r w:rsidR="008E35E8">
        <w:t>tract, then indirect, variable.</w:t>
      </w:r>
      <w:r w:rsidRPr="00A00384">
        <w:t xml:space="preserve"> If salaried or under union contract then indirect, fixed</w:t>
      </w:r>
    </w:p>
    <w:p w:rsidR="00877557" w:rsidRPr="00A00384" w:rsidRDefault="00877557" w:rsidP="002B7E8F">
      <w:pPr>
        <w:jc w:val="both"/>
      </w:pPr>
      <w:r w:rsidRPr="008E35E8">
        <w:rPr>
          <w:i/>
        </w:rPr>
        <w:t>Custodian in factory</w:t>
      </w:r>
      <w:r w:rsidR="008E35E8">
        <w:t xml:space="preserve"> </w:t>
      </w:r>
      <w:r w:rsidRPr="00A00384">
        <w:t>indirect, fixed</w:t>
      </w:r>
    </w:p>
    <w:p w:rsidR="00877557" w:rsidRPr="00A00384" w:rsidRDefault="00877557" w:rsidP="00AC013C">
      <w:pPr>
        <w:jc w:val="both"/>
      </w:pPr>
      <w:r w:rsidRPr="008E35E8">
        <w:rPr>
          <w:i/>
        </w:rPr>
        <w:t>Night security guard in factory</w:t>
      </w:r>
      <w:r w:rsidR="008E35E8">
        <w:t xml:space="preserve"> </w:t>
      </w:r>
      <w:r w:rsidRPr="00A00384">
        <w:t>indirect, fixed</w:t>
      </w:r>
    </w:p>
    <w:p w:rsidR="00877557" w:rsidRPr="00A00384" w:rsidRDefault="00877557" w:rsidP="00AC013C">
      <w:pPr>
        <w:jc w:val="both"/>
      </w:pPr>
      <w:r w:rsidRPr="008E35E8">
        <w:rPr>
          <w:i/>
        </w:rPr>
        <w:t>Machinist (running the mixing machine)</w:t>
      </w:r>
      <w:r w:rsidR="00B4405B">
        <w:t xml:space="preserve"> </w:t>
      </w:r>
      <w:r w:rsidR="00462C7D">
        <w:t xml:space="preserve">depends on how they are paid. </w:t>
      </w:r>
      <w:r w:rsidRPr="00A00384">
        <w:t>If paid hourly and not under union cont</w:t>
      </w:r>
      <w:r w:rsidR="00462C7D">
        <w:t xml:space="preserve">ract, then indirect, variable. </w:t>
      </w:r>
      <w:r w:rsidRPr="00A00384">
        <w:t xml:space="preserve">If salaried or under union contract then indirect, fixed </w:t>
      </w:r>
    </w:p>
    <w:p w:rsidR="00877557" w:rsidRPr="00A00384" w:rsidRDefault="00877557" w:rsidP="00AC013C">
      <w:pPr>
        <w:jc w:val="both"/>
      </w:pPr>
      <w:r w:rsidRPr="008E35E8">
        <w:rPr>
          <w:i/>
        </w:rPr>
        <w:t>Machine maintenance personnel in each department</w:t>
      </w:r>
      <w:r w:rsidRPr="00A00384">
        <w:t xml:space="preserve"> indirect, probably fixed, if salaried, but may be variable if paid only for time worked and maintenance increases with increased production</w:t>
      </w:r>
    </w:p>
    <w:p w:rsidR="00877557" w:rsidRPr="00A00384" w:rsidRDefault="00877557" w:rsidP="00AC013C">
      <w:pPr>
        <w:jc w:val="both"/>
      </w:pPr>
      <w:r w:rsidRPr="008E35E8">
        <w:rPr>
          <w:i/>
        </w:rPr>
        <w:t>Maintenance supplies for factory</w:t>
      </w:r>
      <w:r w:rsidRPr="00A00384">
        <w:t xml:space="preserve"> indirect, variable</w:t>
      </w:r>
    </w:p>
    <w:p w:rsidR="00877557" w:rsidRPr="00A00384" w:rsidRDefault="00877557" w:rsidP="00AC013C">
      <w:pPr>
        <w:jc w:val="both"/>
      </w:pPr>
      <w:r w:rsidRPr="008E35E8">
        <w:rPr>
          <w:i/>
        </w:rPr>
        <w:t>Cleaning supplies for factory</w:t>
      </w:r>
      <w:r w:rsidRPr="00A00384">
        <w:t xml:space="preserve"> indirect, most likely fixed since the custodians probably do the same amount of cleaning every night</w:t>
      </w:r>
    </w:p>
    <w:p w:rsidR="00877557" w:rsidRPr="00A00384" w:rsidRDefault="00877557" w:rsidP="003C3A58">
      <w:pPr>
        <w:ind w:left="936" w:hanging="720"/>
        <w:jc w:val="both"/>
      </w:pPr>
    </w:p>
    <w:p w:rsidR="00877557" w:rsidRPr="00A00384" w:rsidRDefault="00877557" w:rsidP="00AC013C">
      <w:pPr>
        <w:numPr>
          <w:ilvl w:val="0"/>
          <w:numId w:val="14"/>
        </w:numPr>
        <w:tabs>
          <w:tab w:val="left" w:pos="709"/>
        </w:tabs>
        <w:ind w:left="0" w:firstLine="0"/>
        <w:jc w:val="both"/>
      </w:pPr>
      <w:r w:rsidRPr="00A00384">
        <w:t>If the cost object is Mixing Department, th</w:t>
      </w:r>
      <w:r w:rsidR="006761FD">
        <w:t>en anything directly associated</w:t>
      </w:r>
      <w:r w:rsidR="007038C2">
        <w:t xml:space="preserve"> </w:t>
      </w:r>
      <w:r w:rsidRPr="00A00384">
        <w:t>with the Mixing Dep</w:t>
      </w:r>
      <w:r w:rsidR="008E35E8">
        <w:t xml:space="preserve">artment will be a direct cost. </w:t>
      </w:r>
      <w:r w:rsidRPr="00A00384">
        <w:t>This will include:</w:t>
      </w:r>
    </w:p>
    <w:p w:rsidR="003E62DE" w:rsidRDefault="00877557" w:rsidP="002E7704">
      <w:pPr>
        <w:numPr>
          <w:ilvl w:val="0"/>
          <w:numId w:val="15"/>
        </w:numPr>
        <w:jc w:val="both"/>
      </w:pPr>
      <w:r w:rsidRPr="00A00384">
        <w:t>Depreciation on mixing machines</w:t>
      </w:r>
    </w:p>
    <w:p w:rsidR="003E62DE" w:rsidRDefault="00877557" w:rsidP="002E7704">
      <w:pPr>
        <w:numPr>
          <w:ilvl w:val="0"/>
          <w:numId w:val="15"/>
        </w:numPr>
        <w:jc w:val="both"/>
      </w:pPr>
      <w:r w:rsidRPr="00A00384">
        <w:t>Mixing department manager</w:t>
      </w:r>
    </w:p>
    <w:p w:rsidR="003E62DE" w:rsidRDefault="00877557" w:rsidP="002E7704">
      <w:pPr>
        <w:numPr>
          <w:ilvl w:val="0"/>
          <w:numId w:val="15"/>
        </w:numPr>
        <w:jc w:val="both"/>
      </w:pPr>
      <w:r w:rsidRPr="00A00384">
        <w:t>Materials handlers (of the Mixing Department)</w:t>
      </w:r>
    </w:p>
    <w:p w:rsidR="003E62DE" w:rsidRDefault="00877557" w:rsidP="002E7704">
      <w:pPr>
        <w:numPr>
          <w:ilvl w:val="0"/>
          <w:numId w:val="15"/>
        </w:numPr>
        <w:jc w:val="both"/>
      </w:pPr>
      <w:r w:rsidRPr="00A00384">
        <w:t>Machinist (running the mixing machines)</w:t>
      </w:r>
    </w:p>
    <w:p w:rsidR="003E62DE" w:rsidRDefault="00877557" w:rsidP="002E7704">
      <w:pPr>
        <w:numPr>
          <w:ilvl w:val="0"/>
          <w:numId w:val="15"/>
        </w:numPr>
        <w:jc w:val="both"/>
      </w:pPr>
      <w:r w:rsidRPr="00A00384">
        <w:t>Machine Maintenance personnel (of the Mixing Department)</w:t>
      </w:r>
    </w:p>
    <w:p w:rsidR="00877557" w:rsidRPr="00A00384" w:rsidRDefault="00877557" w:rsidP="002E7704">
      <w:pPr>
        <w:numPr>
          <w:ilvl w:val="0"/>
          <w:numId w:val="15"/>
        </w:numPr>
        <w:jc w:val="both"/>
      </w:pPr>
      <w:r w:rsidRPr="00A00384">
        <w:t>Maintenance supplies (if separately identified for the Mixing Department)</w:t>
      </w:r>
    </w:p>
    <w:p w:rsidR="00877557" w:rsidRPr="00A00384" w:rsidRDefault="00877557" w:rsidP="003C3A58">
      <w:pPr>
        <w:jc w:val="both"/>
      </w:pPr>
    </w:p>
    <w:p w:rsidR="00877557" w:rsidRPr="00A00384" w:rsidRDefault="00877557" w:rsidP="003C3A58">
      <w:pPr>
        <w:jc w:val="both"/>
      </w:pPr>
      <w:r w:rsidRPr="00A00384">
        <w:t>Of course the yeast and flour will also be a direct cost of the Mixing Department, but it is already a direct cost of each kind of bread produced.</w:t>
      </w:r>
    </w:p>
    <w:p w:rsidR="00877557" w:rsidRDefault="00877557" w:rsidP="003C3A58">
      <w:pPr>
        <w:pStyle w:val="BodyText"/>
        <w:tabs>
          <w:tab w:val="left" w:pos="-2970"/>
          <w:tab w:val="left" w:pos="0"/>
        </w:tabs>
        <w:spacing w:before="0"/>
        <w:jc w:val="both"/>
        <w:rPr>
          <w:rFonts w:ascii="Verdana" w:hAnsi="Verdana"/>
          <w:b/>
          <w:sz w:val="20"/>
          <w:lang w:val="en-US"/>
        </w:rPr>
      </w:pPr>
    </w:p>
    <w:p w:rsidR="00877557" w:rsidRPr="00A00384" w:rsidRDefault="00877557" w:rsidP="003C3A58">
      <w:pPr>
        <w:tabs>
          <w:tab w:val="left" w:pos="720"/>
          <w:tab w:val="left" w:pos="2160"/>
        </w:tabs>
        <w:jc w:val="both"/>
        <w:rPr>
          <w:b/>
        </w:rPr>
      </w:pPr>
      <w:proofErr w:type="gramStart"/>
      <w:r w:rsidRPr="00A00384">
        <w:rPr>
          <w:b/>
        </w:rPr>
        <w:lastRenderedPageBreak/>
        <w:t>2-22</w:t>
      </w:r>
      <w:r w:rsidRPr="00A00384">
        <w:rPr>
          <w:b/>
        </w:rPr>
        <w:tab/>
      </w:r>
      <w:r w:rsidR="008E35E8">
        <w:t xml:space="preserve">(15–20 </w:t>
      </w:r>
      <w:r w:rsidRPr="00A00384">
        <w:t>min.)</w:t>
      </w:r>
      <w:proofErr w:type="gramEnd"/>
      <w:r w:rsidRPr="00A00384">
        <w:tab/>
      </w:r>
      <w:r w:rsidRPr="00A00384">
        <w:rPr>
          <w:b/>
        </w:rPr>
        <w:t>Classification of costs, service sector</w:t>
      </w:r>
    </w:p>
    <w:p w:rsidR="00877557" w:rsidRPr="00A00384" w:rsidRDefault="00877557" w:rsidP="003C3A58">
      <w:pPr>
        <w:jc w:val="both"/>
      </w:pPr>
    </w:p>
    <w:p w:rsidR="004C6F94" w:rsidRDefault="00877557" w:rsidP="004C6F94">
      <w:pPr>
        <w:jc w:val="both"/>
      </w:pPr>
      <w:r w:rsidRPr="00A00384">
        <w:t>Cost object: Each individual focus group</w:t>
      </w:r>
    </w:p>
    <w:p w:rsidR="00877557" w:rsidRPr="00A00384" w:rsidRDefault="00877557" w:rsidP="004C6F94">
      <w:pPr>
        <w:jc w:val="both"/>
      </w:pPr>
      <w:r w:rsidRPr="00A00384">
        <w:t>Cost variability: With respect to the number of focus groups</w:t>
      </w:r>
    </w:p>
    <w:p w:rsidR="00877557" w:rsidRPr="00A00384" w:rsidRDefault="00877557" w:rsidP="003C3A58">
      <w:pPr>
        <w:jc w:val="both"/>
      </w:pPr>
      <w:r w:rsidRPr="00A00384">
        <w:t>There may be some debate over classifications of individual items, especially with regard to cost variability.</w:t>
      </w:r>
    </w:p>
    <w:p w:rsidR="00877557" w:rsidRPr="00A00384" w:rsidRDefault="00877557" w:rsidP="00877557">
      <w:pPr>
        <w:spacing w:line="360" w:lineRule="auto"/>
      </w:pPr>
    </w:p>
    <w:tbl>
      <w:tblPr>
        <w:tblW w:w="0" w:type="auto"/>
        <w:jc w:val="center"/>
        <w:tblInd w:w="800" w:type="dxa"/>
        <w:tblLayout w:type="fixed"/>
        <w:tblCellMar>
          <w:left w:w="80" w:type="dxa"/>
          <w:right w:w="80" w:type="dxa"/>
        </w:tblCellMar>
        <w:tblLook w:val="0000" w:firstRow="0" w:lastRow="0" w:firstColumn="0" w:lastColumn="0" w:noHBand="0" w:noVBand="0"/>
      </w:tblPr>
      <w:tblGrid>
        <w:gridCol w:w="2320"/>
        <w:gridCol w:w="2180"/>
        <w:gridCol w:w="1808"/>
      </w:tblGrid>
      <w:tr w:rsidR="00877557" w:rsidRPr="008858F1" w:rsidTr="008858F1">
        <w:trPr>
          <w:cantSplit/>
          <w:jc w:val="center"/>
        </w:trPr>
        <w:tc>
          <w:tcPr>
            <w:tcW w:w="2320" w:type="dxa"/>
            <w:tcBorders>
              <w:bottom w:val="single" w:sz="4" w:space="0" w:color="auto"/>
            </w:tcBorders>
            <w:vAlign w:val="center"/>
          </w:tcPr>
          <w:p w:rsidR="00877557" w:rsidRPr="008858F1" w:rsidRDefault="00877557" w:rsidP="008858F1">
            <w:pPr>
              <w:jc w:val="center"/>
              <w:rPr>
                <w:b/>
              </w:rPr>
            </w:pPr>
            <w:r w:rsidRPr="008858F1">
              <w:rPr>
                <w:b/>
              </w:rPr>
              <w:t>Cost Item</w:t>
            </w:r>
          </w:p>
        </w:tc>
        <w:tc>
          <w:tcPr>
            <w:tcW w:w="2180" w:type="dxa"/>
            <w:tcBorders>
              <w:bottom w:val="single" w:sz="4" w:space="0" w:color="auto"/>
            </w:tcBorders>
            <w:vAlign w:val="center"/>
          </w:tcPr>
          <w:p w:rsidR="00877557" w:rsidRPr="00860F0E" w:rsidRDefault="00877557" w:rsidP="008858F1">
            <w:pPr>
              <w:pStyle w:val="Heading2"/>
              <w:spacing w:before="0"/>
              <w:jc w:val="center"/>
              <w:rPr>
                <w:rFonts w:cs="Times New Roman"/>
                <w:i w:val="0"/>
                <w:sz w:val="20"/>
                <w:lang w:val="en-AU" w:bidi="ar-SA"/>
              </w:rPr>
            </w:pPr>
            <w:r w:rsidRPr="00860F0E">
              <w:rPr>
                <w:rFonts w:cs="Times New Roman"/>
                <w:i w:val="0"/>
                <w:sz w:val="20"/>
                <w:lang w:val="en-AU" w:bidi="ar-SA"/>
              </w:rPr>
              <w:t>D or I</w:t>
            </w:r>
          </w:p>
        </w:tc>
        <w:tc>
          <w:tcPr>
            <w:tcW w:w="1808" w:type="dxa"/>
            <w:tcBorders>
              <w:bottom w:val="single" w:sz="4" w:space="0" w:color="auto"/>
            </w:tcBorders>
            <w:vAlign w:val="center"/>
          </w:tcPr>
          <w:p w:rsidR="00877557" w:rsidRPr="008858F1" w:rsidRDefault="00877557" w:rsidP="008858F1">
            <w:pPr>
              <w:jc w:val="center"/>
              <w:rPr>
                <w:b/>
              </w:rPr>
            </w:pPr>
            <w:r w:rsidRPr="008858F1">
              <w:rPr>
                <w:b/>
              </w:rPr>
              <w:t>V or F</w:t>
            </w:r>
          </w:p>
        </w:tc>
      </w:tr>
      <w:tr w:rsidR="00877557" w:rsidRPr="008858F1" w:rsidTr="008858F1">
        <w:trPr>
          <w:cantSplit/>
          <w:jc w:val="center"/>
        </w:trPr>
        <w:tc>
          <w:tcPr>
            <w:tcW w:w="2320" w:type="dxa"/>
            <w:tcBorders>
              <w:top w:val="single" w:sz="4" w:space="0" w:color="auto"/>
            </w:tcBorders>
            <w:vAlign w:val="center"/>
          </w:tcPr>
          <w:p w:rsidR="00877557" w:rsidRPr="008858F1" w:rsidRDefault="00877557" w:rsidP="008858F1">
            <w:pPr>
              <w:jc w:val="center"/>
            </w:pPr>
            <w:r w:rsidRPr="008858F1">
              <w:t>A</w:t>
            </w:r>
          </w:p>
        </w:tc>
        <w:tc>
          <w:tcPr>
            <w:tcW w:w="2180" w:type="dxa"/>
            <w:tcBorders>
              <w:top w:val="single" w:sz="4" w:space="0" w:color="auto"/>
            </w:tcBorders>
            <w:vAlign w:val="center"/>
          </w:tcPr>
          <w:p w:rsidR="00877557" w:rsidRPr="008858F1" w:rsidRDefault="00877557" w:rsidP="008858F1">
            <w:pPr>
              <w:jc w:val="center"/>
            </w:pPr>
            <w:r w:rsidRPr="008858F1">
              <w:t>D</w:t>
            </w:r>
          </w:p>
        </w:tc>
        <w:tc>
          <w:tcPr>
            <w:tcW w:w="1808" w:type="dxa"/>
            <w:tcBorders>
              <w:top w:val="single" w:sz="4" w:space="0" w:color="auto"/>
            </w:tcBorders>
            <w:vAlign w:val="center"/>
          </w:tcPr>
          <w:p w:rsidR="00877557" w:rsidRPr="008858F1" w:rsidRDefault="00877557" w:rsidP="008858F1">
            <w:pPr>
              <w:ind w:left="910"/>
            </w:pPr>
            <w:r w:rsidRPr="008858F1">
              <w:t>V</w:t>
            </w:r>
          </w:p>
        </w:tc>
      </w:tr>
      <w:tr w:rsidR="00877557" w:rsidRPr="008858F1" w:rsidTr="008858F1">
        <w:trPr>
          <w:cantSplit/>
          <w:jc w:val="center"/>
        </w:trPr>
        <w:tc>
          <w:tcPr>
            <w:tcW w:w="2320" w:type="dxa"/>
            <w:vAlign w:val="center"/>
          </w:tcPr>
          <w:p w:rsidR="00877557" w:rsidRPr="008858F1" w:rsidRDefault="00877557" w:rsidP="008858F1">
            <w:pPr>
              <w:jc w:val="center"/>
            </w:pPr>
            <w:r w:rsidRPr="008858F1">
              <w:t>B</w:t>
            </w:r>
          </w:p>
        </w:tc>
        <w:tc>
          <w:tcPr>
            <w:tcW w:w="2180" w:type="dxa"/>
            <w:vAlign w:val="center"/>
          </w:tcPr>
          <w:p w:rsidR="00877557" w:rsidRPr="008858F1" w:rsidRDefault="00877557" w:rsidP="008858F1">
            <w:pPr>
              <w:jc w:val="center"/>
            </w:pPr>
            <w:r w:rsidRPr="008858F1">
              <w:t>I</w:t>
            </w:r>
          </w:p>
        </w:tc>
        <w:tc>
          <w:tcPr>
            <w:tcW w:w="1808" w:type="dxa"/>
            <w:vAlign w:val="center"/>
          </w:tcPr>
          <w:p w:rsidR="00877557" w:rsidRPr="008858F1" w:rsidRDefault="00877557" w:rsidP="008858F1">
            <w:pPr>
              <w:ind w:left="910"/>
            </w:pPr>
            <w:r w:rsidRPr="008858F1">
              <w:t>F</w:t>
            </w:r>
          </w:p>
        </w:tc>
      </w:tr>
      <w:tr w:rsidR="00877557" w:rsidRPr="008858F1" w:rsidTr="008858F1">
        <w:trPr>
          <w:cantSplit/>
          <w:jc w:val="center"/>
        </w:trPr>
        <w:tc>
          <w:tcPr>
            <w:tcW w:w="2320" w:type="dxa"/>
            <w:vAlign w:val="center"/>
          </w:tcPr>
          <w:p w:rsidR="00877557" w:rsidRPr="008858F1" w:rsidRDefault="00877557" w:rsidP="008858F1">
            <w:pPr>
              <w:jc w:val="center"/>
            </w:pPr>
            <w:r w:rsidRPr="008858F1">
              <w:t>C</w:t>
            </w:r>
          </w:p>
        </w:tc>
        <w:tc>
          <w:tcPr>
            <w:tcW w:w="2180" w:type="dxa"/>
            <w:vAlign w:val="center"/>
          </w:tcPr>
          <w:p w:rsidR="00877557" w:rsidRPr="008858F1" w:rsidRDefault="00877557" w:rsidP="008858F1">
            <w:pPr>
              <w:jc w:val="center"/>
            </w:pPr>
            <w:r w:rsidRPr="008858F1">
              <w:t>I</w:t>
            </w:r>
          </w:p>
        </w:tc>
        <w:tc>
          <w:tcPr>
            <w:tcW w:w="1808" w:type="dxa"/>
            <w:vAlign w:val="center"/>
          </w:tcPr>
          <w:p w:rsidR="00877557" w:rsidRPr="008858F1" w:rsidRDefault="00877557" w:rsidP="008858F1">
            <w:pPr>
              <w:ind w:left="910"/>
            </w:pPr>
            <w:r w:rsidRPr="008858F1">
              <w:t>V</w:t>
            </w:r>
            <w:r w:rsidRPr="008858F1">
              <w:rPr>
                <w:vertAlign w:val="superscript"/>
              </w:rPr>
              <w:t>a</w:t>
            </w:r>
          </w:p>
        </w:tc>
      </w:tr>
      <w:tr w:rsidR="00877557" w:rsidRPr="008858F1" w:rsidTr="008858F1">
        <w:trPr>
          <w:cantSplit/>
          <w:jc w:val="center"/>
        </w:trPr>
        <w:tc>
          <w:tcPr>
            <w:tcW w:w="2320" w:type="dxa"/>
            <w:vAlign w:val="center"/>
          </w:tcPr>
          <w:p w:rsidR="00877557" w:rsidRPr="008858F1" w:rsidRDefault="00877557" w:rsidP="008858F1">
            <w:pPr>
              <w:jc w:val="center"/>
            </w:pPr>
            <w:r w:rsidRPr="008858F1">
              <w:t>D</w:t>
            </w:r>
          </w:p>
        </w:tc>
        <w:tc>
          <w:tcPr>
            <w:tcW w:w="2180" w:type="dxa"/>
            <w:vAlign w:val="center"/>
          </w:tcPr>
          <w:p w:rsidR="00877557" w:rsidRPr="008858F1" w:rsidRDefault="00877557" w:rsidP="008858F1">
            <w:pPr>
              <w:jc w:val="center"/>
            </w:pPr>
            <w:r w:rsidRPr="008858F1">
              <w:t>D</w:t>
            </w:r>
          </w:p>
        </w:tc>
        <w:tc>
          <w:tcPr>
            <w:tcW w:w="1808" w:type="dxa"/>
            <w:vAlign w:val="center"/>
          </w:tcPr>
          <w:p w:rsidR="00877557" w:rsidRPr="008858F1" w:rsidRDefault="00877557" w:rsidP="008858F1">
            <w:pPr>
              <w:ind w:left="910"/>
            </w:pPr>
            <w:r w:rsidRPr="008858F1">
              <w:t>V</w:t>
            </w:r>
          </w:p>
        </w:tc>
      </w:tr>
      <w:tr w:rsidR="00877557" w:rsidRPr="008858F1" w:rsidTr="008858F1">
        <w:trPr>
          <w:cantSplit/>
          <w:jc w:val="center"/>
        </w:trPr>
        <w:tc>
          <w:tcPr>
            <w:tcW w:w="2320" w:type="dxa"/>
            <w:vAlign w:val="center"/>
          </w:tcPr>
          <w:p w:rsidR="00877557" w:rsidRPr="008858F1" w:rsidRDefault="00877557" w:rsidP="008858F1">
            <w:pPr>
              <w:jc w:val="center"/>
            </w:pPr>
            <w:r w:rsidRPr="008858F1">
              <w:t>E</w:t>
            </w:r>
          </w:p>
        </w:tc>
        <w:tc>
          <w:tcPr>
            <w:tcW w:w="2180" w:type="dxa"/>
            <w:vAlign w:val="center"/>
          </w:tcPr>
          <w:p w:rsidR="00877557" w:rsidRPr="008858F1" w:rsidRDefault="00877557" w:rsidP="008858F1">
            <w:pPr>
              <w:jc w:val="center"/>
            </w:pPr>
            <w:r w:rsidRPr="008858F1">
              <w:t>I</w:t>
            </w:r>
          </w:p>
        </w:tc>
        <w:tc>
          <w:tcPr>
            <w:tcW w:w="1808" w:type="dxa"/>
            <w:vAlign w:val="center"/>
          </w:tcPr>
          <w:p w:rsidR="00877557" w:rsidRPr="008858F1" w:rsidRDefault="00877557" w:rsidP="008858F1">
            <w:pPr>
              <w:ind w:left="910"/>
            </w:pPr>
            <w:r w:rsidRPr="008858F1">
              <w:t>F</w:t>
            </w:r>
          </w:p>
        </w:tc>
      </w:tr>
      <w:tr w:rsidR="00877557" w:rsidRPr="008858F1" w:rsidTr="008858F1">
        <w:trPr>
          <w:cantSplit/>
          <w:jc w:val="center"/>
        </w:trPr>
        <w:tc>
          <w:tcPr>
            <w:tcW w:w="2320" w:type="dxa"/>
            <w:vAlign w:val="center"/>
          </w:tcPr>
          <w:p w:rsidR="00877557" w:rsidRPr="008858F1" w:rsidRDefault="00877557" w:rsidP="008858F1">
            <w:pPr>
              <w:jc w:val="center"/>
            </w:pPr>
            <w:r w:rsidRPr="008858F1">
              <w:t>F</w:t>
            </w:r>
          </w:p>
        </w:tc>
        <w:tc>
          <w:tcPr>
            <w:tcW w:w="2180" w:type="dxa"/>
            <w:vAlign w:val="center"/>
          </w:tcPr>
          <w:p w:rsidR="00877557" w:rsidRPr="008858F1" w:rsidRDefault="00877557" w:rsidP="008858F1">
            <w:pPr>
              <w:jc w:val="center"/>
            </w:pPr>
            <w:r w:rsidRPr="008858F1">
              <w:t>D</w:t>
            </w:r>
          </w:p>
        </w:tc>
        <w:tc>
          <w:tcPr>
            <w:tcW w:w="1808" w:type="dxa"/>
            <w:vAlign w:val="center"/>
          </w:tcPr>
          <w:p w:rsidR="00877557" w:rsidRPr="008858F1" w:rsidRDefault="00877557" w:rsidP="008858F1">
            <w:pPr>
              <w:ind w:left="910"/>
            </w:pPr>
            <w:r w:rsidRPr="008858F1">
              <w:t>F</w:t>
            </w:r>
          </w:p>
        </w:tc>
      </w:tr>
      <w:tr w:rsidR="00877557" w:rsidRPr="008858F1" w:rsidTr="008858F1">
        <w:trPr>
          <w:cantSplit/>
          <w:jc w:val="center"/>
        </w:trPr>
        <w:tc>
          <w:tcPr>
            <w:tcW w:w="2320" w:type="dxa"/>
            <w:vAlign w:val="center"/>
          </w:tcPr>
          <w:p w:rsidR="00877557" w:rsidRPr="008858F1" w:rsidRDefault="00877557" w:rsidP="008858F1">
            <w:pPr>
              <w:jc w:val="center"/>
            </w:pPr>
            <w:r w:rsidRPr="008858F1">
              <w:t>G</w:t>
            </w:r>
          </w:p>
        </w:tc>
        <w:tc>
          <w:tcPr>
            <w:tcW w:w="2180" w:type="dxa"/>
            <w:vAlign w:val="center"/>
          </w:tcPr>
          <w:p w:rsidR="00877557" w:rsidRPr="008858F1" w:rsidRDefault="00877557" w:rsidP="008858F1">
            <w:pPr>
              <w:jc w:val="center"/>
            </w:pPr>
            <w:r w:rsidRPr="008858F1">
              <w:t>I</w:t>
            </w:r>
          </w:p>
        </w:tc>
        <w:tc>
          <w:tcPr>
            <w:tcW w:w="1808" w:type="dxa"/>
            <w:vAlign w:val="center"/>
          </w:tcPr>
          <w:p w:rsidR="00877557" w:rsidRPr="008858F1" w:rsidRDefault="00877557" w:rsidP="008858F1">
            <w:pPr>
              <w:ind w:left="910"/>
            </w:pPr>
            <w:r w:rsidRPr="008858F1">
              <w:t>V</w:t>
            </w:r>
            <w:r w:rsidRPr="008858F1">
              <w:rPr>
                <w:vertAlign w:val="superscript"/>
              </w:rPr>
              <w:t>b</w:t>
            </w:r>
          </w:p>
        </w:tc>
      </w:tr>
      <w:tr w:rsidR="00877557" w:rsidRPr="008858F1" w:rsidTr="008858F1">
        <w:trPr>
          <w:cantSplit/>
          <w:jc w:val="center"/>
        </w:trPr>
        <w:tc>
          <w:tcPr>
            <w:tcW w:w="2320" w:type="dxa"/>
            <w:vAlign w:val="center"/>
          </w:tcPr>
          <w:p w:rsidR="00877557" w:rsidRPr="008858F1" w:rsidRDefault="00877557" w:rsidP="008858F1">
            <w:pPr>
              <w:jc w:val="center"/>
            </w:pPr>
            <w:r w:rsidRPr="008858F1">
              <w:t>H</w:t>
            </w:r>
          </w:p>
        </w:tc>
        <w:tc>
          <w:tcPr>
            <w:tcW w:w="2180" w:type="dxa"/>
            <w:vAlign w:val="center"/>
          </w:tcPr>
          <w:p w:rsidR="00877557" w:rsidRPr="008858F1" w:rsidRDefault="00877557" w:rsidP="008858F1">
            <w:pPr>
              <w:jc w:val="center"/>
            </w:pPr>
            <w:r w:rsidRPr="008858F1">
              <w:t>I</w:t>
            </w:r>
          </w:p>
        </w:tc>
        <w:tc>
          <w:tcPr>
            <w:tcW w:w="1808" w:type="dxa"/>
            <w:vAlign w:val="center"/>
          </w:tcPr>
          <w:p w:rsidR="00877557" w:rsidRPr="008858F1" w:rsidRDefault="00877557" w:rsidP="008858F1">
            <w:pPr>
              <w:ind w:left="910"/>
            </w:pPr>
            <w:r w:rsidRPr="008858F1">
              <w:t>F</w:t>
            </w:r>
          </w:p>
        </w:tc>
      </w:tr>
    </w:tbl>
    <w:p w:rsidR="00877557" w:rsidRPr="00A00384" w:rsidRDefault="00877557" w:rsidP="00877557">
      <w:pPr>
        <w:pStyle w:val="Footer"/>
        <w:spacing w:line="360" w:lineRule="auto"/>
        <w:rPr>
          <w:sz w:val="20"/>
        </w:rPr>
      </w:pPr>
    </w:p>
    <w:p w:rsidR="00877557" w:rsidRPr="00855A78" w:rsidRDefault="00877557" w:rsidP="00AD3495">
      <w:pPr>
        <w:jc w:val="both"/>
        <w:rPr>
          <w:sz w:val="16"/>
          <w:szCs w:val="16"/>
        </w:rPr>
      </w:pPr>
      <w:proofErr w:type="gramStart"/>
      <w:r w:rsidRPr="00855A78">
        <w:rPr>
          <w:sz w:val="16"/>
          <w:szCs w:val="16"/>
          <w:vertAlign w:val="superscript"/>
        </w:rPr>
        <w:t>a</w:t>
      </w:r>
      <w:r w:rsidRPr="00855A78">
        <w:rPr>
          <w:sz w:val="16"/>
          <w:szCs w:val="16"/>
        </w:rPr>
        <w:t>Some</w:t>
      </w:r>
      <w:proofErr w:type="gramEnd"/>
      <w:r w:rsidRPr="00855A78">
        <w:rPr>
          <w:sz w:val="16"/>
          <w:szCs w:val="16"/>
        </w:rPr>
        <w:t xml:space="preserve"> students will note that phone call costs are variable when each call has a separate charge. It may be a fixed cost if Consumer Focus has a flat monthly charge for a line, irrespective of the amount of usage.</w:t>
      </w:r>
    </w:p>
    <w:p w:rsidR="00877557" w:rsidRDefault="00E41578" w:rsidP="00AD3495">
      <w:pPr>
        <w:jc w:val="both"/>
        <w:rPr>
          <w:sz w:val="16"/>
          <w:szCs w:val="16"/>
        </w:rPr>
      </w:pPr>
      <w:proofErr w:type="gramStart"/>
      <w:r w:rsidRPr="00E41578">
        <w:rPr>
          <w:sz w:val="16"/>
          <w:szCs w:val="16"/>
          <w:vertAlign w:val="superscript"/>
        </w:rPr>
        <w:t>b</w:t>
      </w:r>
      <w:r w:rsidR="00877557" w:rsidRPr="00855A78">
        <w:rPr>
          <w:sz w:val="16"/>
          <w:szCs w:val="16"/>
        </w:rPr>
        <w:t>Fuel</w:t>
      </w:r>
      <w:proofErr w:type="gramEnd"/>
      <w:r w:rsidR="00877557" w:rsidRPr="00855A78">
        <w:rPr>
          <w:sz w:val="16"/>
          <w:szCs w:val="16"/>
        </w:rPr>
        <w:t xml:space="preserve"> costs are likely to vary with the number of focus groups. However, vehicles likely serve multiple purposes, and detailed records may be required to examine how costs vary with changes in one of the many purposes served.</w:t>
      </w:r>
    </w:p>
    <w:p w:rsidR="00490335" w:rsidRPr="00490335" w:rsidRDefault="00490335" w:rsidP="00AD3495">
      <w:pPr>
        <w:jc w:val="both"/>
      </w:pPr>
    </w:p>
    <w:p w:rsidR="00877557" w:rsidRPr="00A00384" w:rsidRDefault="00877557" w:rsidP="00AD3495">
      <w:pPr>
        <w:keepNext/>
        <w:tabs>
          <w:tab w:val="left" w:pos="720"/>
          <w:tab w:val="left" w:pos="2160"/>
        </w:tabs>
        <w:jc w:val="both"/>
        <w:rPr>
          <w:b/>
        </w:rPr>
      </w:pPr>
      <w:proofErr w:type="gramStart"/>
      <w:r w:rsidRPr="00A00384">
        <w:rPr>
          <w:b/>
        </w:rPr>
        <w:t>2-23</w:t>
      </w:r>
      <w:r w:rsidRPr="00A00384">
        <w:rPr>
          <w:b/>
        </w:rPr>
        <w:tab/>
      </w:r>
      <w:r w:rsidRPr="00A00384">
        <w:t>(15–20 min.)</w:t>
      </w:r>
      <w:proofErr w:type="gramEnd"/>
      <w:r w:rsidRPr="00A00384">
        <w:tab/>
      </w:r>
      <w:r w:rsidRPr="00A00384">
        <w:rPr>
          <w:b/>
        </w:rPr>
        <w:t>Classification of costs, retail sector</w:t>
      </w:r>
    </w:p>
    <w:p w:rsidR="00877557" w:rsidRPr="00A00384" w:rsidRDefault="00877557" w:rsidP="00AD3495">
      <w:pPr>
        <w:keepNext/>
      </w:pPr>
    </w:p>
    <w:p w:rsidR="00877557" w:rsidRPr="00A00384" w:rsidRDefault="00877557" w:rsidP="00AD3495">
      <w:pPr>
        <w:keepNext/>
      </w:pPr>
      <w:r w:rsidRPr="00A00384">
        <w:t>Cost object: Videos sold in video section of store</w:t>
      </w:r>
    </w:p>
    <w:p w:rsidR="00877557" w:rsidRPr="00A00384" w:rsidRDefault="00877557" w:rsidP="00AD3495">
      <w:pPr>
        <w:pStyle w:val="Footer"/>
        <w:keepNext/>
        <w:jc w:val="left"/>
        <w:rPr>
          <w:sz w:val="20"/>
        </w:rPr>
      </w:pPr>
      <w:r w:rsidRPr="00A00384">
        <w:rPr>
          <w:sz w:val="20"/>
        </w:rPr>
        <w:t>Cost variability: With respect to changes in the number of videos sold</w:t>
      </w:r>
    </w:p>
    <w:p w:rsidR="00AD3495" w:rsidRPr="00A00384" w:rsidRDefault="00877557" w:rsidP="00AD3495">
      <w:pPr>
        <w:pStyle w:val="BodyText2"/>
        <w:keepNext/>
        <w:spacing w:line="240" w:lineRule="auto"/>
      </w:pPr>
      <w:r w:rsidRPr="00A00384">
        <w:t>There may be some debate over classifications of individual items, especially with regard to cost variability.</w:t>
      </w:r>
    </w:p>
    <w:tbl>
      <w:tblPr>
        <w:tblW w:w="0" w:type="auto"/>
        <w:jc w:val="center"/>
        <w:tblInd w:w="800" w:type="dxa"/>
        <w:tblLayout w:type="fixed"/>
        <w:tblCellMar>
          <w:left w:w="80" w:type="dxa"/>
          <w:right w:w="80" w:type="dxa"/>
        </w:tblCellMar>
        <w:tblLook w:val="0000" w:firstRow="0" w:lastRow="0" w:firstColumn="0" w:lastColumn="0" w:noHBand="0" w:noVBand="0"/>
      </w:tblPr>
      <w:tblGrid>
        <w:gridCol w:w="2320"/>
        <w:gridCol w:w="2180"/>
        <w:gridCol w:w="2160"/>
      </w:tblGrid>
      <w:tr w:rsidR="00877557" w:rsidRPr="009D7C3A" w:rsidTr="009D7C3A">
        <w:trPr>
          <w:cantSplit/>
          <w:jc w:val="center"/>
        </w:trPr>
        <w:tc>
          <w:tcPr>
            <w:tcW w:w="2320" w:type="dxa"/>
            <w:tcBorders>
              <w:bottom w:val="single" w:sz="4" w:space="0" w:color="auto"/>
            </w:tcBorders>
            <w:vAlign w:val="center"/>
          </w:tcPr>
          <w:p w:rsidR="00877557" w:rsidRPr="009D7C3A" w:rsidRDefault="00877557" w:rsidP="009D7C3A">
            <w:pPr>
              <w:keepNext/>
              <w:spacing w:line="360" w:lineRule="auto"/>
              <w:jc w:val="center"/>
              <w:rPr>
                <w:b/>
              </w:rPr>
            </w:pPr>
            <w:r w:rsidRPr="009D7C3A">
              <w:rPr>
                <w:b/>
              </w:rPr>
              <w:t>Cost Item</w:t>
            </w:r>
          </w:p>
        </w:tc>
        <w:tc>
          <w:tcPr>
            <w:tcW w:w="2180" w:type="dxa"/>
            <w:tcBorders>
              <w:bottom w:val="single" w:sz="4" w:space="0" w:color="auto"/>
            </w:tcBorders>
            <w:vAlign w:val="center"/>
          </w:tcPr>
          <w:p w:rsidR="00877557" w:rsidRPr="00860F0E" w:rsidRDefault="00877557" w:rsidP="009D7C3A">
            <w:pPr>
              <w:pStyle w:val="Heading2"/>
              <w:spacing w:before="0" w:line="360" w:lineRule="auto"/>
              <w:jc w:val="center"/>
              <w:rPr>
                <w:rFonts w:cs="Times New Roman"/>
                <w:i w:val="0"/>
                <w:sz w:val="20"/>
                <w:lang w:val="en-AU" w:bidi="ar-SA"/>
              </w:rPr>
            </w:pPr>
            <w:r w:rsidRPr="00860F0E">
              <w:rPr>
                <w:rFonts w:cs="Times New Roman"/>
                <w:i w:val="0"/>
                <w:sz w:val="20"/>
                <w:lang w:val="en-AU" w:bidi="ar-SA"/>
              </w:rPr>
              <w:t>D or I</w:t>
            </w:r>
          </w:p>
        </w:tc>
        <w:tc>
          <w:tcPr>
            <w:tcW w:w="2160" w:type="dxa"/>
            <w:tcBorders>
              <w:bottom w:val="single" w:sz="4" w:space="0" w:color="auto"/>
            </w:tcBorders>
            <w:vAlign w:val="center"/>
          </w:tcPr>
          <w:p w:rsidR="00877557" w:rsidRPr="009D7C3A" w:rsidRDefault="00877557" w:rsidP="009D7C3A">
            <w:pPr>
              <w:keepNext/>
              <w:spacing w:line="360" w:lineRule="auto"/>
              <w:jc w:val="center"/>
              <w:rPr>
                <w:b/>
              </w:rPr>
            </w:pPr>
            <w:r w:rsidRPr="009D7C3A">
              <w:rPr>
                <w:b/>
              </w:rPr>
              <w:t>V or F</w:t>
            </w:r>
          </w:p>
        </w:tc>
      </w:tr>
      <w:tr w:rsidR="00877557" w:rsidRPr="009D7C3A" w:rsidTr="009D7C3A">
        <w:trPr>
          <w:cantSplit/>
          <w:jc w:val="center"/>
        </w:trPr>
        <w:tc>
          <w:tcPr>
            <w:tcW w:w="2320" w:type="dxa"/>
            <w:vAlign w:val="center"/>
          </w:tcPr>
          <w:p w:rsidR="00877557" w:rsidRPr="009D7C3A" w:rsidRDefault="00877557" w:rsidP="009D7C3A">
            <w:pPr>
              <w:jc w:val="center"/>
            </w:pPr>
            <w:r w:rsidRPr="009D7C3A">
              <w:t>A</w:t>
            </w:r>
          </w:p>
        </w:tc>
        <w:tc>
          <w:tcPr>
            <w:tcW w:w="2180" w:type="dxa"/>
            <w:vAlign w:val="center"/>
          </w:tcPr>
          <w:p w:rsidR="00877557" w:rsidRPr="009D7C3A" w:rsidRDefault="00877557" w:rsidP="009D7C3A">
            <w:pPr>
              <w:jc w:val="center"/>
            </w:pPr>
            <w:r w:rsidRPr="009D7C3A">
              <w:t>I</w:t>
            </w:r>
          </w:p>
        </w:tc>
        <w:tc>
          <w:tcPr>
            <w:tcW w:w="2160" w:type="dxa"/>
            <w:vAlign w:val="center"/>
          </w:tcPr>
          <w:p w:rsidR="00877557" w:rsidRPr="009D7C3A" w:rsidRDefault="00877557" w:rsidP="009D7C3A">
            <w:pPr>
              <w:jc w:val="center"/>
            </w:pPr>
            <w:r w:rsidRPr="009D7C3A">
              <w:t>F</w:t>
            </w:r>
          </w:p>
        </w:tc>
      </w:tr>
      <w:tr w:rsidR="00877557" w:rsidRPr="009D7C3A" w:rsidTr="009D7C3A">
        <w:trPr>
          <w:cantSplit/>
          <w:jc w:val="center"/>
        </w:trPr>
        <w:tc>
          <w:tcPr>
            <w:tcW w:w="2320" w:type="dxa"/>
            <w:vAlign w:val="center"/>
          </w:tcPr>
          <w:p w:rsidR="00877557" w:rsidRPr="009D7C3A" w:rsidRDefault="00877557" w:rsidP="009D7C3A">
            <w:pPr>
              <w:jc w:val="center"/>
            </w:pPr>
            <w:r w:rsidRPr="009D7C3A">
              <w:t>B</w:t>
            </w:r>
          </w:p>
        </w:tc>
        <w:tc>
          <w:tcPr>
            <w:tcW w:w="2180" w:type="dxa"/>
            <w:vAlign w:val="center"/>
          </w:tcPr>
          <w:p w:rsidR="00877557" w:rsidRPr="009D7C3A" w:rsidRDefault="00877557" w:rsidP="009D7C3A">
            <w:pPr>
              <w:jc w:val="center"/>
            </w:pPr>
            <w:r w:rsidRPr="009D7C3A">
              <w:t>D</w:t>
            </w:r>
          </w:p>
        </w:tc>
        <w:tc>
          <w:tcPr>
            <w:tcW w:w="2160" w:type="dxa"/>
            <w:vAlign w:val="center"/>
          </w:tcPr>
          <w:p w:rsidR="00877557" w:rsidRPr="009D7C3A" w:rsidRDefault="00877557" w:rsidP="009D7C3A">
            <w:pPr>
              <w:jc w:val="center"/>
            </w:pPr>
            <w:r w:rsidRPr="009D7C3A">
              <w:t>V</w:t>
            </w:r>
          </w:p>
        </w:tc>
      </w:tr>
      <w:tr w:rsidR="00877557" w:rsidRPr="009D7C3A" w:rsidTr="009D7C3A">
        <w:trPr>
          <w:cantSplit/>
          <w:jc w:val="center"/>
        </w:trPr>
        <w:tc>
          <w:tcPr>
            <w:tcW w:w="2320" w:type="dxa"/>
            <w:vAlign w:val="center"/>
          </w:tcPr>
          <w:p w:rsidR="00877557" w:rsidRPr="009D7C3A" w:rsidRDefault="00877557" w:rsidP="009D7C3A">
            <w:pPr>
              <w:jc w:val="center"/>
            </w:pPr>
            <w:r w:rsidRPr="009D7C3A">
              <w:t>C</w:t>
            </w:r>
          </w:p>
        </w:tc>
        <w:tc>
          <w:tcPr>
            <w:tcW w:w="2180" w:type="dxa"/>
            <w:vAlign w:val="center"/>
          </w:tcPr>
          <w:p w:rsidR="00877557" w:rsidRPr="009D7C3A" w:rsidRDefault="00877557" w:rsidP="009D7C3A">
            <w:pPr>
              <w:jc w:val="center"/>
            </w:pPr>
            <w:r w:rsidRPr="009D7C3A">
              <w:t>D</w:t>
            </w:r>
          </w:p>
        </w:tc>
        <w:tc>
          <w:tcPr>
            <w:tcW w:w="2160" w:type="dxa"/>
            <w:vAlign w:val="center"/>
          </w:tcPr>
          <w:p w:rsidR="00877557" w:rsidRPr="009D7C3A" w:rsidRDefault="00877557" w:rsidP="009D7C3A">
            <w:pPr>
              <w:jc w:val="center"/>
            </w:pPr>
            <w:r w:rsidRPr="009D7C3A">
              <w:t>F</w:t>
            </w:r>
          </w:p>
        </w:tc>
      </w:tr>
      <w:tr w:rsidR="00877557" w:rsidRPr="009D7C3A" w:rsidTr="009D7C3A">
        <w:trPr>
          <w:cantSplit/>
          <w:jc w:val="center"/>
        </w:trPr>
        <w:tc>
          <w:tcPr>
            <w:tcW w:w="2320" w:type="dxa"/>
            <w:vAlign w:val="center"/>
          </w:tcPr>
          <w:p w:rsidR="00877557" w:rsidRPr="009D7C3A" w:rsidRDefault="00877557" w:rsidP="009D7C3A">
            <w:pPr>
              <w:jc w:val="center"/>
            </w:pPr>
            <w:r w:rsidRPr="009D7C3A">
              <w:t>D</w:t>
            </w:r>
          </w:p>
        </w:tc>
        <w:tc>
          <w:tcPr>
            <w:tcW w:w="2180" w:type="dxa"/>
            <w:vAlign w:val="center"/>
          </w:tcPr>
          <w:p w:rsidR="00877557" w:rsidRPr="009D7C3A" w:rsidRDefault="00877557" w:rsidP="009D7C3A">
            <w:pPr>
              <w:jc w:val="center"/>
            </w:pPr>
            <w:r w:rsidRPr="009D7C3A">
              <w:t>I</w:t>
            </w:r>
          </w:p>
        </w:tc>
        <w:tc>
          <w:tcPr>
            <w:tcW w:w="2160" w:type="dxa"/>
            <w:vAlign w:val="center"/>
          </w:tcPr>
          <w:p w:rsidR="00877557" w:rsidRPr="009D7C3A" w:rsidRDefault="00877557" w:rsidP="009D7C3A">
            <w:pPr>
              <w:jc w:val="center"/>
            </w:pPr>
            <w:r w:rsidRPr="009D7C3A">
              <w:t>F</w:t>
            </w:r>
          </w:p>
        </w:tc>
      </w:tr>
      <w:tr w:rsidR="00877557" w:rsidRPr="009D7C3A" w:rsidTr="009D7C3A">
        <w:trPr>
          <w:cantSplit/>
          <w:jc w:val="center"/>
        </w:trPr>
        <w:tc>
          <w:tcPr>
            <w:tcW w:w="2320" w:type="dxa"/>
            <w:vAlign w:val="center"/>
          </w:tcPr>
          <w:p w:rsidR="00877557" w:rsidRPr="009D7C3A" w:rsidRDefault="00877557" w:rsidP="009D7C3A">
            <w:pPr>
              <w:jc w:val="center"/>
            </w:pPr>
            <w:r w:rsidRPr="009D7C3A">
              <w:t>E</w:t>
            </w:r>
          </w:p>
        </w:tc>
        <w:tc>
          <w:tcPr>
            <w:tcW w:w="2180" w:type="dxa"/>
            <w:vAlign w:val="center"/>
          </w:tcPr>
          <w:p w:rsidR="00877557" w:rsidRPr="009D7C3A" w:rsidRDefault="00877557" w:rsidP="009D7C3A">
            <w:pPr>
              <w:jc w:val="center"/>
            </w:pPr>
            <w:r w:rsidRPr="009D7C3A">
              <w:t>I</w:t>
            </w:r>
          </w:p>
        </w:tc>
        <w:tc>
          <w:tcPr>
            <w:tcW w:w="2160" w:type="dxa"/>
            <w:vAlign w:val="center"/>
          </w:tcPr>
          <w:p w:rsidR="00877557" w:rsidRPr="009D7C3A" w:rsidRDefault="00877557" w:rsidP="009D7C3A">
            <w:pPr>
              <w:jc w:val="center"/>
            </w:pPr>
            <w:r w:rsidRPr="009D7C3A">
              <w:t>V</w:t>
            </w:r>
          </w:p>
        </w:tc>
      </w:tr>
      <w:tr w:rsidR="00877557" w:rsidRPr="009D7C3A" w:rsidTr="009D7C3A">
        <w:trPr>
          <w:cantSplit/>
          <w:jc w:val="center"/>
        </w:trPr>
        <w:tc>
          <w:tcPr>
            <w:tcW w:w="2320" w:type="dxa"/>
            <w:vAlign w:val="center"/>
          </w:tcPr>
          <w:p w:rsidR="00877557" w:rsidRPr="009D7C3A" w:rsidRDefault="00877557" w:rsidP="009D7C3A">
            <w:pPr>
              <w:jc w:val="center"/>
            </w:pPr>
            <w:r w:rsidRPr="009D7C3A">
              <w:t>F</w:t>
            </w:r>
          </w:p>
        </w:tc>
        <w:tc>
          <w:tcPr>
            <w:tcW w:w="2180" w:type="dxa"/>
            <w:vAlign w:val="center"/>
          </w:tcPr>
          <w:p w:rsidR="00877557" w:rsidRPr="009D7C3A" w:rsidRDefault="00877557" w:rsidP="009D7C3A">
            <w:pPr>
              <w:jc w:val="center"/>
            </w:pPr>
            <w:r w:rsidRPr="009D7C3A">
              <w:t>I</w:t>
            </w:r>
          </w:p>
        </w:tc>
        <w:tc>
          <w:tcPr>
            <w:tcW w:w="2160" w:type="dxa"/>
            <w:vAlign w:val="center"/>
          </w:tcPr>
          <w:p w:rsidR="00877557" w:rsidRPr="009D7C3A" w:rsidRDefault="00877557" w:rsidP="009D7C3A">
            <w:pPr>
              <w:jc w:val="center"/>
            </w:pPr>
            <w:r w:rsidRPr="009D7C3A">
              <w:t>F</w:t>
            </w:r>
          </w:p>
        </w:tc>
      </w:tr>
      <w:tr w:rsidR="00877557" w:rsidRPr="009D7C3A" w:rsidTr="009D7C3A">
        <w:trPr>
          <w:cantSplit/>
          <w:jc w:val="center"/>
        </w:trPr>
        <w:tc>
          <w:tcPr>
            <w:tcW w:w="2320" w:type="dxa"/>
            <w:vAlign w:val="center"/>
          </w:tcPr>
          <w:p w:rsidR="00877557" w:rsidRPr="009D7C3A" w:rsidRDefault="00877557" w:rsidP="009D7C3A">
            <w:pPr>
              <w:jc w:val="center"/>
            </w:pPr>
            <w:r w:rsidRPr="009D7C3A">
              <w:t>G</w:t>
            </w:r>
          </w:p>
        </w:tc>
        <w:tc>
          <w:tcPr>
            <w:tcW w:w="2180" w:type="dxa"/>
            <w:vAlign w:val="center"/>
          </w:tcPr>
          <w:p w:rsidR="00877557" w:rsidRPr="009D7C3A" w:rsidRDefault="00877557" w:rsidP="009D7C3A">
            <w:pPr>
              <w:jc w:val="center"/>
            </w:pPr>
            <w:r w:rsidRPr="009D7C3A">
              <w:t>D</w:t>
            </w:r>
          </w:p>
        </w:tc>
        <w:tc>
          <w:tcPr>
            <w:tcW w:w="2160" w:type="dxa"/>
            <w:vAlign w:val="center"/>
          </w:tcPr>
          <w:p w:rsidR="00877557" w:rsidRPr="009D7C3A" w:rsidRDefault="00877557" w:rsidP="009D7C3A">
            <w:pPr>
              <w:jc w:val="center"/>
            </w:pPr>
            <w:r w:rsidRPr="009D7C3A">
              <w:t>V</w:t>
            </w:r>
          </w:p>
        </w:tc>
      </w:tr>
      <w:tr w:rsidR="00877557" w:rsidRPr="009D7C3A" w:rsidTr="009D7C3A">
        <w:trPr>
          <w:cantSplit/>
          <w:trHeight w:val="72"/>
          <w:jc w:val="center"/>
        </w:trPr>
        <w:tc>
          <w:tcPr>
            <w:tcW w:w="2320" w:type="dxa"/>
            <w:vAlign w:val="center"/>
          </w:tcPr>
          <w:p w:rsidR="00877557" w:rsidRPr="009D7C3A" w:rsidRDefault="00877557" w:rsidP="009D7C3A">
            <w:pPr>
              <w:spacing w:line="360" w:lineRule="auto"/>
              <w:jc w:val="center"/>
            </w:pPr>
          </w:p>
        </w:tc>
        <w:tc>
          <w:tcPr>
            <w:tcW w:w="2180" w:type="dxa"/>
            <w:vAlign w:val="center"/>
          </w:tcPr>
          <w:p w:rsidR="00877557" w:rsidRPr="009D7C3A" w:rsidRDefault="00877557" w:rsidP="009D7C3A">
            <w:pPr>
              <w:spacing w:line="360" w:lineRule="auto"/>
              <w:jc w:val="center"/>
            </w:pPr>
          </w:p>
        </w:tc>
        <w:tc>
          <w:tcPr>
            <w:tcW w:w="2160" w:type="dxa"/>
            <w:vAlign w:val="center"/>
          </w:tcPr>
          <w:p w:rsidR="00877557" w:rsidRPr="009D7C3A" w:rsidRDefault="00877557" w:rsidP="009D7C3A">
            <w:pPr>
              <w:spacing w:line="360" w:lineRule="auto"/>
              <w:jc w:val="center"/>
            </w:pPr>
          </w:p>
        </w:tc>
      </w:tr>
    </w:tbl>
    <w:p w:rsidR="00877557" w:rsidRPr="00A00384" w:rsidRDefault="00877557" w:rsidP="00877557">
      <w:pPr>
        <w:tabs>
          <w:tab w:val="left" w:pos="720"/>
          <w:tab w:val="left" w:pos="2160"/>
        </w:tabs>
        <w:rPr>
          <w:b/>
        </w:rPr>
      </w:pPr>
      <w:proofErr w:type="gramStart"/>
      <w:r w:rsidRPr="00A00384">
        <w:rPr>
          <w:b/>
        </w:rPr>
        <w:t>2-24</w:t>
      </w:r>
      <w:r w:rsidRPr="00A00384">
        <w:rPr>
          <w:b/>
        </w:rPr>
        <w:tab/>
      </w:r>
      <w:r w:rsidRPr="00A00384">
        <w:t>(15–20 min.)</w:t>
      </w:r>
      <w:proofErr w:type="gramEnd"/>
      <w:r w:rsidRPr="00A00384">
        <w:tab/>
      </w:r>
      <w:r w:rsidRPr="00A00384">
        <w:rPr>
          <w:b/>
        </w:rPr>
        <w:t>Classification of costs, manufacturing sector</w:t>
      </w:r>
    </w:p>
    <w:p w:rsidR="00877557" w:rsidRPr="00A00384" w:rsidRDefault="00877557" w:rsidP="00877557">
      <w:pPr>
        <w:pStyle w:val="Footer"/>
        <w:rPr>
          <w:sz w:val="20"/>
        </w:rPr>
      </w:pPr>
    </w:p>
    <w:p w:rsidR="00877557" w:rsidRPr="00A00384" w:rsidRDefault="00877557" w:rsidP="00AD3495">
      <w:pPr>
        <w:jc w:val="both"/>
      </w:pPr>
      <w:r w:rsidRPr="00A00384">
        <w:t>Cost object: Type of vehicle assembled (dirt bikes or motorised buggies)</w:t>
      </w:r>
    </w:p>
    <w:p w:rsidR="00877557" w:rsidRPr="00A00384" w:rsidRDefault="00877557" w:rsidP="00AD3495">
      <w:pPr>
        <w:jc w:val="both"/>
      </w:pPr>
      <w:r w:rsidRPr="00A00384">
        <w:t>Cost variability: With respect to changes in the number of vehicles assembled</w:t>
      </w:r>
    </w:p>
    <w:p w:rsidR="00877557" w:rsidRPr="00A00384" w:rsidRDefault="00877557" w:rsidP="00AD3495">
      <w:pPr>
        <w:pStyle w:val="BodyText2"/>
        <w:spacing w:line="240" w:lineRule="auto"/>
        <w:jc w:val="both"/>
      </w:pPr>
      <w:r w:rsidRPr="00A00384">
        <w:t>There may be some debate over classifications of individual items, especially with regard to cost variability.</w:t>
      </w:r>
    </w:p>
    <w:tbl>
      <w:tblPr>
        <w:tblW w:w="0" w:type="auto"/>
        <w:jc w:val="center"/>
        <w:tblInd w:w="800" w:type="dxa"/>
        <w:tblLayout w:type="fixed"/>
        <w:tblCellMar>
          <w:left w:w="80" w:type="dxa"/>
          <w:right w:w="80" w:type="dxa"/>
        </w:tblCellMar>
        <w:tblLook w:val="0000" w:firstRow="0" w:lastRow="0" w:firstColumn="0" w:lastColumn="0" w:noHBand="0" w:noVBand="0"/>
      </w:tblPr>
      <w:tblGrid>
        <w:gridCol w:w="2340"/>
        <w:gridCol w:w="2160"/>
        <w:gridCol w:w="2160"/>
      </w:tblGrid>
      <w:tr w:rsidR="00877557" w:rsidRPr="00A00384" w:rsidTr="007533AF">
        <w:trPr>
          <w:cantSplit/>
          <w:jc w:val="center"/>
        </w:trPr>
        <w:tc>
          <w:tcPr>
            <w:tcW w:w="2340" w:type="dxa"/>
            <w:tcBorders>
              <w:bottom w:val="single" w:sz="4" w:space="0" w:color="auto"/>
            </w:tcBorders>
          </w:tcPr>
          <w:p w:rsidR="00877557" w:rsidRPr="00A00384" w:rsidRDefault="00877557" w:rsidP="007533AF">
            <w:pPr>
              <w:jc w:val="center"/>
              <w:rPr>
                <w:b/>
              </w:rPr>
            </w:pPr>
            <w:r w:rsidRPr="00A00384">
              <w:rPr>
                <w:b/>
              </w:rPr>
              <w:t>Cost Item</w:t>
            </w:r>
          </w:p>
        </w:tc>
        <w:tc>
          <w:tcPr>
            <w:tcW w:w="2160" w:type="dxa"/>
            <w:tcBorders>
              <w:bottom w:val="single" w:sz="4" w:space="0" w:color="auto"/>
            </w:tcBorders>
          </w:tcPr>
          <w:p w:rsidR="00877557" w:rsidRPr="00A00384" w:rsidRDefault="00877557" w:rsidP="007533AF">
            <w:pPr>
              <w:jc w:val="center"/>
              <w:rPr>
                <w:b/>
              </w:rPr>
            </w:pPr>
            <w:r w:rsidRPr="00A00384">
              <w:rPr>
                <w:b/>
              </w:rPr>
              <w:t>D or I</w:t>
            </w:r>
          </w:p>
        </w:tc>
        <w:tc>
          <w:tcPr>
            <w:tcW w:w="2160" w:type="dxa"/>
            <w:tcBorders>
              <w:bottom w:val="single" w:sz="4" w:space="0" w:color="auto"/>
            </w:tcBorders>
          </w:tcPr>
          <w:p w:rsidR="00877557" w:rsidRPr="00A00384" w:rsidRDefault="00877557" w:rsidP="007533AF">
            <w:pPr>
              <w:jc w:val="center"/>
              <w:rPr>
                <w:b/>
              </w:rPr>
            </w:pPr>
            <w:r w:rsidRPr="00A00384">
              <w:rPr>
                <w:b/>
              </w:rPr>
              <w:t>V or F</w:t>
            </w:r>
          </w:p>
        </w:tc>
      </w:tr>
      <w:tr w:rsidR="00877557" w:rsidRPr="00A00384" w:rsidTr="007533AF">
        <w:trPr>
          <w:cantSplit/>
          <w:jc w:val="center"/>
        </w:trPr>
        <w:tc>
          <w:tcPr>
            <w:tcW w:w="2340" w:type="dxa"/>
            <w:tcBorders>
              <w:top w:val="single" w:sz="4" w:space="0" w:color="auto"/>
            </w:tcBorders>
          </w:tcPr>
          <w:p w:rsidR="00877557" w:rsidRPr="00A00384" w:rsidRDefault="00877557" w:rsidP="007533AF">
            <w:pPr>
              <w:jc w:val="center"/>
            </w:pPr>
            <w:r w:rsidRPr="00A00384">
              <w:t>A</w:t>
            </w:r>
          </w:p>
        </w:tc>
        <w:tc>
          <w:tcPr>
            <w:tcW w:w="2160" w:type="dxa"/>
            <w:tcBorders>
              <w:top w:val="single" w:sz="4" w:space="0" w:color="auto"/>
            </w:tcBorders>
          </w:tcPr>
          <w:p w:rsidR="00877557" w:rsidRPr="00A00384" w:rsidRDefault="00877557" w:rsidP="007533AF">
            <w:pPr>
              <w:jc w:val="center"/>
            </w:pPr>
            <w:r w:rsidRPr="00A00384">
              <w:t>D</w:t>
            </w:r>
          </w:p>
        </w:tc>
        <w:tc>
          <w:tcPr>
            <w:tcW w:w="2160" w:type="dxa"/>
            <w:tcBorders>
              <w:top w:val="single" w:sz="4" w:space="0" w:color="auto"/>
            </w:tcBorders>
          </w:tcPr>
          <w:p w:rsidR="00877557" w:rsidRPr="00A00384" w:rsidRDefault="00877557" w:rsidP="007533AF">
            <w:pPr>
              <w:jc w:val="center"/>
            </w:pPr>
            <w:r w:rsidRPr="00A00384">
              <w:t>V</w:t>
            </w:r>
          </w:p>
        </w:tc>
      </w:tr>
      <w:tr w:rsidR="00877557" w:rsidRPr="00A00384" w:rsidTr="007533AF">
        <w:trPr>
          <w:cantSplit/>
          <w:jc w:val="center"/>
        </w:trPr>
        <w:tc>
          <w:tcPr>
            <w:tcW w:w="2340" w:type="dxa"/>
          </w:tcPr>
          <w:p w:rsidR="00877557" w:rsidRPr="00A00384" w:rsidRDefault="00877557" w:rsidP="007533AF">
            <w:pPr>
              <w:jc w:val="center"/>
            </w:pPr>
            <w:r w:rsidRPr="00A00384">
              <w:t>B</w:t>
            </w:r>
          </w:p>
        </w:tc>
        <w:tc>
          <w:tcPr>
            <w:tcW w:w="2160" w:type="dxa"/>
          </w:tcPr>
          <w:p w:rsidR="00877557" w:rsidRPr="00A00384" w:rsidRDefault="00877557" w:rsidP="007533AF">
            <w:pPr>
              <w:jc w:val="center"/>
            </w:pPr>
            <w:r w:rsidRPr="00A00384">
              <w:t>I</w:t>
            </w:r>
          </w:p>
        </w:tc>
        <w:tc>
          <w:tcPr>
            <w:tcW w:w="2160" w:type="dxa"/>
          </w:tcPr>
          <w:p w:rsidR="00877557" w:rsidRPr="00A00384" w:rsidRDefault="00877557" w:rsidP="007533AF">
            <w:pPr>
              <w:jc w:val="center"/>
            </w:pPr>
            <w:r w:rsidRPr="00A00384">
              <w:t>F</w:t>
            </w:r>
          </w:p>
        </w:tc>
      </w:tr>
      <w:tr w:rsidR="00877557" w:rsidRPr="00A00384" w:rsidTr="007533AF">
        <w:trPr>
          <w:cantSplit/>
          <w:jc w:val="center"/>
        </w:trPr>
        <w:tc>
          <w:tcPr>
            <w:tcW w:w="2340" w:type="dxa"/>
          </w:tcPr>
          <w:p w:rsidR="00877557" w:rsidRPr="00A00384" w:rsidRDefault="00877557" w:rsidP="007533AF">
            <w:pPr>
              <w:jc w:val="center"/>
            </w:pPr>
            <w:r w:rsidRPr="00A00384">
              <w:t>C</w:t>
            </w:r>
          </w:p>
        </w:tc>
        <w:tc>
          <w:tcPr>
            <w:tcW w:w="2160" w:type="dxa"/>
          </w:tcPr>
          <w:p w:rsidR="00877557" w:rsidRPr="00A00384" w:rsidRDefault="00877557" w:rsidP="007533AF">
            <w:pPr>
              <w:jc w:val="center"/>
            </w:pPr>
            <w:r w:rsidRPr="00A00384">
              <w:t>D</w:t>
            </w:r>
          </w:p>
        </w:tc>
        <w:tc>
          <w:tcPr>
            <w:tcW w:w="2160" w:type="dxa"/>
          </w:tcPr>
          <w:p w:rsidR="00877557" w:rsidRPr="00A00384" w:rsidRDefault="00877557" w:rsidP="007533AF">
            <w:pPr>
              <w:jc w:val="center"/>
            </w:pPr>
            <w:r w:rsidRPr="00A00384">
              <w:t>F</w:t>
            </w:r>
          </w:p>
        </w:tc>
      </w:tr>
      <w:tr w:rsidR="00877557" w:rsidRPr="00A00384" w:rsidTr="007533AF">
        <w:trPr>
          <w:cantSplit/>
          <w:jc w:val="center"/>
        </w:trPr>
        <w:tc>
          <w:tcPr>
            <w:tcW w:w="2340" w:type="dxa"/>
          </w:tcPr>
          <w:p w:rsidR="00877557" w:rsidRPr="00A00384" w:rsidRDefault="00877557" w:rsidP="007533AF">
            <w:pPr>
              <w:jc w:val="center"/>
            </w:pPr>
            <w:r w:rsidRPr="00A00384">
              <w:t>D</w:t>
            </w:r>
          </w:p>
        </w:tc>
        <w:tc>
          <w:tcPr>
            <w:tcW w:w="2160" w:type="dxa"/>
          </w:tcPr>
          <w:p w:rsidR="00877557" w:rsidRPr="00A00384" w:rsidRDefault="00877557" w:rsidP="007533AF">
            <w:pPr>
              <w:jc w:val="center"/>
            </w:pPr>
            <w:r w:rsidRPr="00A00384">
              <w:t>D</w:t>
            </w:r>
          </w:p>
        </w:tc>
        <w:tc>
          <w:tcPr>
            <w:tcW w:w="2160" w:type="dxa"/>
          </w:tcPr>
          <w:p w:rsidR="00877557" w:rsidRPr="00A00384" w:rsidRDefault="00877557" w:rsidP="007533AF">
            <w:pPr>
              <w:jc w:val="center"/>
            </w:pPr>
            <w:r w:rsidRPr="00A00384">
              <w:t>V</w:t>
            </w:r>
          </w:p>
        </w:tc>
      </w:tr>
      <w:tr w:rsidR="00877557" w:rsidRPr="00A00384" w:rsidTr="007533AF">
        <w:trPr>
          <w:cantSplit/>
          <w:jc w:val="center"/>
        </w:trPr>
        <w:tc>
          <w:tcPr>
            <w:tcW w:w="2340" w:type="dxa"/>
          </w:tcPr>
          <w:p w:rsidR="00877557" w:rsidRPr="00A00384" w:rsidRDefault="00877557" w:rsidP="007533AF">
            <w:pPr>
              <w:jc w:val="center"/>
            </w:pPr>
            <w:r w:rsidRPr="00A00384">
              <w:t>E</w:t>
            </w:r>
          </w:p>
        </w:tc>
        <w:tc>
          <w:tcPr>
            <w:tcW w:w="2160" w:type="dxa"/>
          </w:tcPr>
          <w:p w:rsidR="00877557" w:rsidRPr="00A00384" w:rsidRDefault="00877557" w:rsidP="007533AF">
            <w:pPr>
              <w:jc w:val="center"/>
            </w:pPr>
            <w:r w:rsidRPr="00A00384">
              <w:t>I</w:t>
            </w:r>
          </w:p>
        </w:tc>
        <w:tc>
          <w:tcPr>
            <w:tcW w:w="2160" w:type="dxa"/>
          </w:tcPr>
          <w:p w:rsidR="00877557" w:rsidRPr="00A00384" w:rsidRDefault="00877557" w:rsidP="007533AF">
            <w:pPr>
              <w:jc w:val="center"/>
            </w:pPr>
            <w:r w:rsidRPr="00A00384">
              <w:t>V</w:t>
            </w:r>
          </w:p>
        </w:tc>
      </w:tr>
      <w:tr w:rsidR="00877557" w:rsidRPr="00A00384" w:rsidTr="007533AF">
        <w:trPr>
          <w:cantSplit/>
          <w:jc w:val="center"/>
        </w:trPr>
        <w:tc>
          <w:tcPr>
            <w:tcW w:w="2340" w:type="dxa"/>
          </w:tcPr>
          <w:p w:rsidR="00877557" w:rsidRPr="00A00384" w:rsidRDefault="00877557" w:rsidP="007533AF">
            <w:pPr>
              <w:jc w:val="center"/>
            </w:pPr>
            <w:r w:rsidRPr="00A00384">
              <w:t>F</w:t>
            </w:r>
          </w:p>
        </w:tc>
        <w:tc>
          <w:tcPr>
            <w:tcW w:w="2160" w:type="dxa"/>
          </w:tcPr>
          <w:p w:rsidR="00877557" w:rsidRPr="00A00384" w:rsidRDefault="00877557" w:rsidP="007533AF">
            <w:pPr>
              <w:jc w:val="center"/>
            </w:pPr>
            <w:r w:rsidRPr="00A00384">
              <w:t>D</w:t>
            </w:r>
          </w:p>
        </w:tc>
        <w:tc>
          <w:tcPr>
            <w:tcW w:w="2160" w:type="dxa"/>
          </w:tcPr>
          <w:p w:rsidR="00877557" w:rsidRPr="00A00384" w:rsidRDefault="00877557" w:rsidP="007533AF">
            <w:pPr>
              <w:jc w:val="center"/>
            </w:pPr>
            <w:r w:rsidRPr="00A00384">
              <w:t>V</w:t>
            </w:r>
          </w:p>
        </w:tc>
      </w:tr>
      <w:tr w:rsidR="00877557" w:rsidRPr="00A00384" w:rsidTr="007533AF">
        <w:trPr>
          <w:cantSplit/>
          <w:jc w:val="center"/>
        </w:trPr>
        <w:tc>
          <w:tcPr>
            <w:tcW w:w="2340" w:type="dxa"/>
          </w:tcPr>
          <w:p w:rsidR="00877557" w:rsidRPr="00A00384" w:rsidRDefault="00877557" w:rsidP="007533AF">
            <w:pPr>
              <w:jc w:val="center"/>
            </w:pPr>
            <w:r w:rsidRPr="00A00384">
              <w:t>G</w:t>
            </w:r>
          </w:p>
        </w:tc>
        <w:tc>
          <w:tcPr>
            <w:tcW w:w="2160" w:type="dxa"/>
          </w:tcPr>
          <w:p w:rsidR="00877557" w:rsidRPr="00A00384" w:rsidRDefault="00877557" w:rsidP="007533AF">
            <w:pPr>
              <w:jc w:val="center"/>
            </w:pPr>
            <w:r w:rsidRPr="00A00384">
              <w:t>I</w:t>
            </w:r>
          </w:p>
        </w:tc>
        <w:tc>
          <w:tcPr>
            <w:tcW w:w="2160" w:type="dxa"/>
          </w:tcPr>
          <w:p w:rsidR="00877557" w:rsidRPr="00A00384" w:rsidRDefault="00877557" w:rsidP="007533AF">
            <w:pPr>
              <w:jc w:val="center"/>
            </w:pPr>
            <w:r w:rsidRPr="00A00384">
              <w:t>F</w:t>
            </w:r>
          </w:p>
        </w:tc>
      </w:tr>
    </w:tbl>
    <w:p w:rsidR="00877557" w:rsidRDefault="00877557" w:rsidP="003E62DE">
      <w:pPr>
        <w:pStyle w:val="BodyTextIndent"/>
        <w:tabs>
          <w:tab w:val="left" w:pos="720"/>
          <w:tab w:val="left" w:pos="1800"/>
        </w:tabs>
        <w:spacing w:line="360" w:lineRule="auto"/>
        <w:ind w:left="709"/>
        <w:rPr>
          <w:rFonts w:ascii="Verdana" w:hAnsi="Verdana"/>
          <w:sz w:val="20"/>
          <w:lang w:val="en-US"/>
        </w:rPr>
      </w:pPr>
      <w:proofErr w:type="gramStart"/>
      <w:r w:rsidRPr="00A00384">
        <w:rPr>
          <w:rFonts w:ascii="Verdana" w:hAnsi="Verdana"/>
          <w:b/>
          <w:bCs/>
          <w:sz w:val="20"/>
        </w:rPr>
        <w:lastRenderedPageBreak/>
        <w:t>2-25</w:t>
      </w:r>
      <w:r w:rsidR="006A5A38">
        <w:rPr>
          <w:rFonts w:ascii="Verdana" w:hAnsi="Verdana"/>
          <w:b/>
          <w:bCs/>
          <w:sz w:val="20"/>
          <w:lang w:val="en-US"/>
        </w:rPr>
        <w:t xml:space="preserve"> </w:t>
      </w:r>
      <w:r w:rsidRPr="00A00384">
        <w:rPr>
          <w:rFonts w:ascii="Verdana" w:hAnsi="Verdana"/>
          <w:bCs/>
          <w:sz w:val="20"/>
        </w:rPr>
        <w:t>(20 min.)</w:t>
      </w:r>
      <w:proofErr w:type="gramEnd"/>
      <w:r w:rsidRPr="00A00384">
        <w:rPr>
          <w:rFonts w:ascii="Verdana" w:hAnsi="Verdana"/>
          <w:b/>
          <w:bCs/>
          <w:sz w:val="20"/>
        </w:rPr>
        <w:t xml:space="preserve"> </w:t>
      </w:r>
      <w:r w:rsidRPr="00A00384">
        <w:rPr>
          <w:rFonts w:ascii="Verdana" w:hAnsi="Verdana"/>
          <w:b/>
          <w:bCs/>
          <w:sz w:val="20"/>
        </w:rPr>
        <w:tab/>
        <w:t>Variable costs, fixed costs, total costs</w:t>
      </w:r>
    </w:p>
    <w:p w:rsidR="003E62DE" w:rsidRPr="0051199F" w:rsidRDefault="003E62DE" w:rsidP="00FD05D1">
      <w:pPr>
        <w:pStyle w:val="BodyTextIndent"/>
        <w:numPr>
          <w:ilvl w:val="0"/>
          <w:numId w:val="32"/>
        </w:numPr>
        <w:tabs>
          <w:tab w:val="clear" w:pos="630"/>
          <w:tab w:val="left" w:pos="142"/>
          <w:tab w:val="left" w:pos="709"/>
        </w:tabs>
        <w:spacing w:line="360" w:lineRule="auto"/>
        <w:ind w:left="142" w:firstLine="0"/>
        <w:jc w:val="both"/>
        <w:rPr>
          <w:rFonts w:ascii="Verdana" w:hAnsi="Verdana"/>
          <w:sz w:val="20"/>
          <w:lang w:val="en-US"/>
        </w:rPr>
      </w:pPr>
    </w:p>
    <w:tbl>
      <w:tblPr>
        <w:tblW w:w="8482" w:type="dxa"/>
        <w:jc w:val="center"/>
        <w:tblLayout w:type="fixed"/>
        <w:tblCellMar>
          <w:left w:w="0" w:type="dxa"/>
          <w:right w:w="0" w:type="dxa"/>
        </w:tblCellMar>
        <w:tblLook w:val="0000" w:firstRow="0" w:lastRow="0" w:firstColumn="0" w:lastColumn="0" w:noHBand="0" w:noVBand="0"/>
      </w:tblPr>
      <w:tblGrid>
        <w:gridCol w:w="1114"/>
        <w:gridCol w:w="492"/>
        <w:gridCol w:w="492"/>
        <w:gridCol w:w="492"/>
        <w:gridCol w:w="492"/>
        <w:gridCol w:w="492"/>
        <w:gridCol w:w="492"/>
        <w:gridCol w:w="492"/>
        <w:gridCol w:w="534"/>
        <w:gridCol w:w="462"/>
        <w:gridCol w:w="480"/>
        <w:gridCol w:w="495"/>
        <w:gridCol w:w="466"/>
        <w:gridCol w:w="481"/>
        <w:gridCol w:w="480"/>
        <w:gridCol w:w="526"/>
      </w:tblGrid>
      <w:tr w:rsidR="00F10BDC" w:rsidRPr="00A00384" w:rsidTr="00FF75B3">
        <w:trPr>
          <w:cantSplit/>
          <w:trHeight w:val="252"/>
          <w:jc w:val="center"/>
        </w:trPr>
        <w:tc>
          <w:tcPr>
            <w:tcW w:w="1114" w:type="dxa"/>
            <w:shd w:val="clear" w:color="auto" w:fill="auto"/>
            <w:noWrap/>
            <w:vAlign w:val="bottom"/>
          </w:tcPr>
          <w:p w:rsidR="004A412B" w:rsidRPr="00F10BDC" w:rsidRDefault="004A412B" w:rsidP="00FF75B3">
            <w:pPr>
              <w:rPr>
                <w:b/>
                <w:sz w:val="16"/>
                <w:szCs w:val="16"/>
              </w:rPr>
            </w:pPr>
            <w:r w:rsidRPr="00F10BDC">
              <w:rPr>
                <w:b/>
                <w:sz w:val="16"/>
                <w:szCs w:val="16"/>
              </w:rPr>
              <w:t>Minutes per month</w:t>
            </w:r>
          </w:p>
        </w:tc>
        <w:tc>
          <w:tcPr>
            <w:tcW w:w="492" w:type="dxa"/>
            <w:shd w:val="clear" w:color="auto" w:fill="auto"/>
            <w:noWrap/>
            <w:vAlign w:val="bottom"/>
          </w:tcPr>
          <w:p w:rsidR="004A412B" w:rsidRPr="00F10BDC" w:rsidRDefault="004A412B" w:rsidP="00FF75B3">
            <w:pPr>
              <w:jc w:val="right"/>
              <w:rPr>
                <w:b/>
                <w:sz w:val="16"/>
                <w:szCs w:val="16"/>
              </w:rPr>
            </w:pPr>
            <w:r w:rsidRPr="00F10BDC">
              <w:rPr>
                <w:b/>
                <w:sz w:val="16"/>
                <w:szCs w:val="16"/>
              </w:rPr>
              <w:t>0</w:t>
            </w:r>
          </w:p>
        </w:tc>
        <w:tc>
          <w:tcPr>
            <w:tcW w:w="492" w:type="dxa"/>
            <w:shd w:val="clear" w:color="auto" w:fill="auto"/>
            <w:noWrap/>
            <w:vAlign w:val="bottom"/>
          </w:tcPr>
          <w:p w:rsidR="004A412B" w:rsidRPr="00F10BDC" w:rsidRDefault="004A412B" w:rsidP="00FF75B3">
            <w:pPr>
              <w:jc w:val="right"/>
              <w:rPr>
                <w:b/>
                <w:sz w:val="16"/>
                <w:szCs w:val="16"/>
              </w:rPr>
            </w:pPr>
            <w:r w:rsidRPr="00F10BDC">
              <w:rPr>
                <w:b/>
                <w:sz w:val="16"/>
                <w:szCs w:val="16"/>
              </w:rPr>
              <w:t>50</w:t>
            </w:r>
          </w:p>
        </w:tc>
        <w:tc>
          <w:tcPr>
            <w:tcW w:w="492" w:type="dxa"/>
            <w:shd w:val="clear" w:color="auto" w:fill="auto"/>
            <w:noWrap/>
            <w:vAlign w:val="bottom"/>
          </w:tcPr>
          <w:p w:rsidR="004A412B" w:rsidRPr="00F10BDC" w:rsidRDefault="004A412B" w:rsidP="00FF75B3">
            <w:pPr>
              <w:jc w:val="right"/>
              <w:rPr>
                <w:b/>
                <w:sz w:val="16"/>
                <w:szCs w:val="16"/>
              </w:rPr>
            </w:pPr>
            <w:r w:rsidRPr="00F10BDC">
              <w:rPr>
                <w:b/>
                <w:sz w:val="16"/>
                <w:szCs w:val="16"/>
              </w:rPr>
              <w:t>100</w:t>
            </w:r>
          </w:p>
        </w:tc>
        <w:tc>
          <w:tcPr>
            <w:tcW w:w="492" w:type="dxa"/>
            <w:shd w:val="clear" w:color="auto" w:fill="auto"/>
            <w:noWrap/>
            <w:vAlign w:val="bottom"/>
          </w:tcPr>
          <w:p w:rsidR="004A412B" w:rsidRPr="00F10BDC" w:rsidRDefault="004A412B" w:rsidP="00FF75B3">
            <w:pPr>
              <w:jc w:val="right"/>
              <w:rPr>
                <w:b/>
                <w:sz w:val="16"/>
                <w:szCs w:val="16"/>
              </w:rPr>
            </w:pPr>
            <w:r w:rsidRPr="00F10BDC">
              <w:rPr>
                <w:b/>
                <w:sz w:val="16"/>
                <w:szCs w:val="16"/>
              </w:rPr>
              <w:t>150</w:t>
            </w:r>
          </w:p>
        </w:tc>
        <w:tc>
          <w:tcPr>
            <w:tcW w:w="492" w:type="dxa"/>
            <w:shd w:val="clear" w:color="auto" w:fill="auto"/>
            <w:noWrap/>
            <w:vAlign w:val="bottom"/>
          </w:tcPr>
          <w:p w:rsidR="004A412B" w:rsidRPr="00F10BDC" w:rsidRDefault="004A412B" w:rsidP="00FF75B3">
            <w:pPr>
              <w:jc w:val="right"/>
              <w:rPr>
                <w:b/>
                <w:sz w:val="16"/>
                <w:szCs w:val="16"/>
              </w:rPr>
            </w:pPr>
            <w:r w:rsidRPr="00F10BDC">
              <w:rPr>
                <w:b/>
                <w:sz w:val="16"/>
                <w:szCs w:val="16"/>
              </w:rPr>
              <w:t>200</w:t>
            </w:r>
          </w:p>
        </w:tc>
        <w:tc>
          <w:tcPr>
            <w:tcW w:w="492" w:type="dxa"/>
            <w:shd w:val="clear" w:color="auto" w:fill="auto"/>
            <w:noWrap/>
            <w:vAlign w:val="bottom"/>
          </w:tcPr>
          <w:p w:rsidR="004A412B" w:rsidRPr="00F10BDC" w:rsidRDefault="004A412B" w:rsidP="00FF75B3">
            <w:pPr>
              <w:jc w:val="right"/>
              <w:rPr>
                <w:b/>
                <w:sz w:val="16"/>
                <w:szCs w:val="16"/>
              </w:rPr>
            </w:pPr>
            <w:r w:rsidRPr="00F10BDC">
              <w:rPr>
                <w:b/>
                <w:sz w:val="16"/>
                <w:szCs w:val="16"/>
              </w:rPr>
              <w:t>240</w:t>
            </w:r>
          </w:p>
        </w:tc>
        <w:tc>
          <w:tcPr>
            <w:tcW w:w="492" w:type="dxa"/>
            <w:shd w:val="clear" w:color="auto" w:fill="auto"/>
            <w:noWrap/>
            <w:vAlign w:val="bottom"/>
          </w:tcPr>
          <w:p w:rsidR="004A412B" w:rsidRPr="00F10BDC" w:rsidRDefault="004A412B" w:rsidP="00FF75B3">
            <w:pPr>
              <w:jc w:val="right"/>
              <w:rPr>
                <w:b/>
                <w:sz w:val="16"/>
                <w:szCs w:val="16"/>
              </w:rPr>
            </w:pPr>
            <w:r w:rsidRPr="00F10BDC">
              <w:rPr>
                <w:b/>
                <w:sz w:val="16"/>
                <w:szCs w:val="16"/>
              </w:rPr>
              <w:t>300</w:t>
            </w:r>
          </w:p>
        </w:tc>
        <w:tc>
          <w:tcPr>
            <w:tcW w:w="534" w:type="dxa"/>
            <w:vAlign w:val="bottom"/>
          </w:tcPr>
          <w:p w:rsidR="004A412B" w:rsidRPr="00F10BDC" w:rsidRDefault="004A412B" w:rsidP="00FF75B3">
            <w:pPr>
              <w:jc w:val="right"/>
              <w:rPr>
                <w:b/>
                <w:sz w:val="16"/>
                <w:szCs w:val="16"/>
              </w:rPr>
            </w:pPr>
            <w:r w:rsidRPr="00F10BDC">
              <w:rPr>
                <w:b/>
                <w:sz w:val="16"/>
                <w:szCs w:val="16"/>
              </w:rPr>
              <w:t>327.5</w:t>
            </w:r>
          </w:p>
        </w:tc>
        <w:tc>
          <w:tcPr>
            <w:tcW w:w="462" w:type="dxa"/>
            <w:shd w:val="clear" w:color="auto" w:fill="auto"/>
            <w:noWrap/>
            <w:vAlign w:val="bottom"/>
          </w:tcPr>
          <w:p w:rsidR="004A412B" w:rsidRPr="00F10BDC" w:rsidRDefault="004A412B" w:rsidP="00FF75B3">
            <w:pPr>
              <w:jc w:val="right"/>
              <w:rPr>
                <w:b/>
                <w:sz w:val="16"/>
                <w:szCs w:val="16"/>
              </w:rPr>
            </w:pPr>
            <w:r w:rsidRPr="00F10BDC">
              <w:rPr>
                <w:b/>
                <w:sz w:val="16"/>
                <w:szCs w:val="16"/>
              </w:rPr>
              <w:t>350</w:t>
            </w:r>
          </w:p>
        </w:tc>
        <w:tc>
          <w:tcPr>
            <w:tcW w:w="480" w:type="dxa"/>
            <w:shd w:val="clear" w:color="auto" w:fill="auto"/>
            <w:noWrap/>
            <w:vAlign w:val="bottom"/>
          </w:tcPr>
          <w:p w:rsidR="004A412B" w:rsidRPr="00F10BDC" w:rsidRDefault="004A412B" w:rsidP="00FF75B3">
            <w:pPr>
              <w:jc w:val="right"/>
              <w:rPr>
                <w:b/>
                <w:sz w:val="16"/>
                <w:szCs w:val="16"/>
              </w:rPr>
            </w:pPr>
            <w:r w:rsidRPr="00F10BDC">
              <w:rPr>
                <w:b/>
                <w:sz w:val="16"/>
                <w:szCs w:val="16"/>
              </w:rPr>
              <w:t>400</w:t>
            </w:r>
          </w:p>
        </w:tc>
        <w:tc>
          <w:tcPr>
            <w:tcW w:w="495" w:type="dxa"/>
            <w:shd w:val="clear" w:color="auto" w:fill="auto"/>
            <w:noWrap/>
            <w:vAlign w:val="bottom"/>
          </w:tcPr>
          <w:p w:rsidR="004A412B" w:rsidRPr="00F10BDC" w:rsidRDefault="004A412B" w:rsidP="00FF75B3">
            <w:pPr>
              <w:jc w:val="right"/>
              <w:rPr>
                <w:b/>
                <w:sz w:val="16"/>
                <w:szCs w:val="16"/>
              </w:rPr>
            </w:pPr>
            <w:r w:rsidRPr="00F10BDC">
              <w:rPr>
                <w:b/>
                <w:sz w:val="16"/>
                <w:szCs w:val="16"/>
              </w:rPr>
              <w:t>450</w:t>
            </w:r>
          </w:p>
        </w:tc>
        <w:tc>
          <w:tcPr>
            <w:tcW w:w="466" w:type="dxa"/>
            <w:shd w:val="clear" w:color="auto" w:fill="auto"/>
            <w:noWrap/>
            <w:vAlign w:val="bottom"/>
          </w:tcPr>
          <w:p w:rsidR="004A412B" w:rsidRPr="00F10BDC" w:rsidRDefault="004A412B" w:rsidP="00FF75B3">
            <w:pPr>
              <w:jc w:val="right"/>
              <w:rPr>
                <w:b/>
                <w:sz w:val="16"/>
                <w:szCs w:val="16"/>
              </w:rPr>
            </w:pPr>
            <w:r w:rsidRPr="00F10BDC">
              <w:rPr>
                <w:b/>
                <w:sz w:val="16"/>
                <w:szCs w:val="16"/>
              </w:rPr>
              <w:t>510</w:t>
            </w:r>
          </w:p>
        </w:tc>
        <w:tc>
          <w:tcPr>
            <w:tcW w:w="481" w:type="dxa"/>
            <w:shd w:val="clear" w:color="auto" w:fill="auto"/>
            <w:noWrap/>
            <w:vAlign w:val="bottom"/>
          </w:tcPr>
          <w:p w:rsidR="004A412B" w:rsidRPr="00F10BDC" w:rsidRDefault="004A412B" w:rsidP="00FF75B3">
            <w:pPr>
              <w:jc w:val="right"/>
              <w:rPr>
                <w:b/>
                <w:sz w:val="16"/>
                <w:szCs w:val="16"/>
              </w:rPr>
            </w:pPr>
            <w:r w:rsidRPr="00F10BDC">
              <w:rPr>
                <w:b/>
                <w:sz w:val="16"/>
                <w:szCs w:val="16"/>
              </w:rPr>
              <w:t>540</w:t>
            </w:r>
          </w:p>
        </w:tc>
        <w:tc>
          <w:tcPr>
            <w:tcW w:w="480" w:type="dxa"/>
            <w:shd w:val="clear" w:color="auto" w:fill="auto"/>
            <w:noWrap/>
            <w:vAlign w:val="bottom"/>
          </w:tcPr>
          <w:p w:rsidR="004A412B" w:rsidRPr="00F10BDC" w:rsidRDefault="004A412B" w:rsidP="00FF75B3">
            <w:pPr>
              <w:jc w:val="right"/>
              <w:rPr>
                <w:b/>
                <w:sz w:val="16"/>
                <w:szCs w:val="16"/>
              </w:rPr>
            </w:pPr>
            <w:r w:rsidRPr="00F10BDC">
              <w:rPr>
                <w:b/>
                <w:sz w:val="16"/>
                <w:szCs w:val="16"/>
              </w:rPr>
              <w:t>600</w:t>
            </w:r>
          </w:p>
        </w:tc>
        <w:tc>
          <w:tcPr>
            <w:tcW w:w="526" w:type="dxa"/>
            <w:shd w:val="clear" w:color="auto" w:fill="auto"/>
            <w:noWrap/>
            <w:vAlign w:val="bottom"/>
          </w:tcPr>
          <w:p w:rsidR="004A412B" w:rsidRPr="00F10BDC" w:rsidRDefault="004A412B" w:rsidP="00FF75B3">
            <w:pPr>
              <w:jc w:val="right"/>
              <w:rPr>
                <w:b/>
                <w:sz w:val="16"/>
                <w:szCs w:val="16"/>
              </w:rPr>
            </w:pPr>
            <w:r w:rsidRPr="00F10BDC">
              <w:rPr>
                <w:b/>
                <w:sz w:val="16"/>
                <w:szCs w:val="16"/>
              </w:rPr>
              <w:t>650</w:t>
            </w:r>
          </w:p>
        </w:tc>
      </w:tr>
      <w:tr w:rsidR="00F10BDC" w:rsidRPr="00A00384" w:rsidTr="00FF75B3">
        <w:trPr>
          <w:cantSplit/>
          <w:trHeight w:val="252"/>
          <w:jc w:val="center"/>
        </w:trPr>
        <w:tc>
          <w:tcPr>
            <w:tcW w:w="1114" w:type="dxa"/>
            <w:shd w:val="clear" w:color="auto" w:fill="auto"/>
            <w:noWrap/>
            <w:vAlign w:val="bottom"/>
          </w:tcPr>
          <w:p w:rsidR="004A412B" w:rsidRPr="00F10BDC" w:rsidRDefault="004A412B" w:rsidP="00FF75B3">
            <w:pPr>
              <w:rPr>
                <w:b/>
                <w:sz w:val="16"/>
                <w:szCs w:val="16"/>
              </w:rPr>
            </w:pPr>
            <w:r w:rsidRPr="00F10BDC">
              <w:rPr>
                <w:b/>
                <w:sz w:val="16"/>
                <w:szCs w:val="16"/>
              </w:rPr>
              <w:t>Plan A (A$/month)</w:t>
            </w:r>
          </w:p>
        </w:tc>
        <w:tc>
          <w:tcPr>
            <w:tcW w:w="492" w:type="dxa"/>
            <w:shd w:val="clear" w:color="auto" w:fill="auto"/>
            <w:noWrap/>
            <w:vAlign w:val="bottom"/>
          </w:tcPr>
          <w:p w:rsidR="004A412B" w:rsidRPr="00F10BDC" w:rsidRDefault="004A412B" w:rsidP="00FF75B3">
            <w:pPr>
              <w:jc w:val="right"/>
              <w:rPr>
                <w:sz w:val="16"/>
                <w:szCs w:val="16"/>
              </w:rPr>
            </w:pPr>
            <w:r w:rsidRPr="00F10BDC">
              <w:rPr>
                <w:sz w:val="16"/>
                <w:szCs w:val="16"/>
              </w:rPr>
              <w:t>0</w:t>
            </w:r>
          </w:p>
        </w:tc>
        <w:tc>
          <w:tcPr>
            <w:tcW w:w="492" w:type="dxa"/>
            <w:shd w:val="clear" w:color="auto" w:fill="auto"/>
            <w:noWrap/>
            <w:vAlign w:val="bottom"/>
          </w:tcPr>
          <w:p w:rsidR="004A412B" w:rsidRPr="00F10BDC" w:rsidRDefault="004A412B" w:rsidP="00FF75B3">
            <w:pPr>
              <w:jc w:val="right"/>
              <w:rPr>
                <w:sz w:val="16"/>
                <w:szCs w:val="16"/>
              </w:rPr>
            </w:pPr>
            <w:r w:rsidRPr="00F10BDC">
              <w:rPr>
                <w:sz w:val="16"/>
                <w:szCs w:val="16"/>
              </w:rPr>
              <w:t>5</w:t>
            </w:r>
          </w:p>
        </w:tc>
        <w:tc>
          <w:tcPr>
            <w:tcW w:w="492" w:type="dxa"/>
            <w:shd w:val="clear" w:color="auto" w:fill="auto"/>
            <w:noWrap/>
            <w:vAlign w:val="bottom"/>
          </w:tcPr>
          <w:p w:rsidR="004A412B" w:rsidRPr="00F10BDC" w:rsidRDefault="004A412B" w:rsidP="00FF75B3">
            <w:pPr>
              <w:jc w:val="right"/>
              <w:rPr>
                <w:sz w:val="16"/>
                <w:szCs w:val="16"/>
              </w:rPr>
            </w:pPr>
            <w:r w:rsidRPr="00F10BDC">
              <w:rPr>
                <w:sz w:val="16"/>
                <w:szCs w:val="16"/>
              </w:rPr>
              <w:t>10</w:t>
            </w:r>
          </w:p>
        </w:tc>
        <w:tc>
          <w:tcPr>
            <w:tcW w:w="492" w:type="dxa"/>
            <w:shd w:val="clear" w:color="auto" w:fill="auto"/>
            <w:noWrap/>
            <w:vAlign w:val="bottom"/>
          </w:tcPr>
          <w:p w:rsidR="004A412B" w:rsidRPr="00F10BDC" w:rsidRDefault="004A412B" w:rsidP="00FF75B3">
            <w:pPr>
              <w:jc w:val="right"/>
              <w:rPr>
                <w:sz w:val="16"/>
                <w:szCs w:val="16"/>
              </w:rPr>
            </w:pPr>
            <w:r w:rsidRPr="00F10BDC">
              <w:rPr>
                <w:sz w:val="16"/>
                <w:szCs w:val="16"/>
              </w:rPr>
              <w:t>15</w:t>
            </w:r>
          </w:p>
        </w:tc>
        <w:tc>
          <w:tcPr>
            <w:tcW w:w="492" w:type="dxa"/>
            <w:shd w:val="clear" w:color="auto" w:fill="auto"/>
            <w:noWrap/>
            <w:vAlign w:val="bottom"/>
          </w:tcPr>
          <w:p w:rsidR="004A412B" w:rsidRPr="00F10BDC" w:rsidRDefault="004A412B" w:rsidP="00FF75B3">
            <w:pPr>
              <w:jc w:val="right"/>
              <w:rPr>
                <w:sz w:val="16"/>
                <w:szCs w:val="16"/>
              </w:rPr>
            </w:pPr>
            <w:r w:rsidRPr="00F10BDC">
              <w:rPr>
                <w:sz w:val="16"/>
                <w:szCs w:val="16"/>
              </w:rPr>
              <w:t>20</w:t>
            </w:r>
          </w:p>
        </w:tc>
        <w:tc>
          <w:tcPr>
            <w:tcW w:w="492" w:type="dxa"/>
            <w:shd w:val="clear" w:color="auto" w:fill="auto"/>
            <w:noWrap/>
            <w:vAlign w:val="bottom"/>
          </w:tcPr>
          <w:p w:rsidR="004A412B" w:rsidRPr="00F10BDC" w:rsidRDefault="004A412B" w:rsidP="00FF75B3">
            <w:pPr>
              <w:jc w:val="right"/>
              <w:rPr>
                <w:sz w:val="16"/>
                <w:szCs w:val="16"/>
              </w:rPr>
            </w:pPr>
            <w:r w:rsidRPr="00F10BDC">
              <w:rPr>
                <w:sz w:val="16"/>
                <w:szCs w:val="16"/>
              </w:rPr>
              <w:t>24</w:t>
            </w:r>
          </w:p>
        </w:tc>
        <w:tc>
          <w:tcPr>
            <w:tcW w:w="492" w:type="dxa"/>
            <w:shd w:val="clear" w:color="auto" w:fill="auto"/>
            <w:noWrap/>
            <w:vAlign w:val="bottom"/>
          </w:tcPr>
          <w:p w:rsidR="004A412B" w:rsidRPr="00F10BDC" w:rsidRDefault="004A412B" w:rsidP="00FF75B3">
            <w:pPr>
              <w:jc w:val="right"/>
              <w:rPr>
                <w:sz w:val="16"/>
                <w:szCs w:val="16"/>
              </w:rPr>
            </w:pPr>
            <w:r w:rsidRPr="00F10BDC">
              <w:rPr>
                <w:sz w:val="16"/>
                <w:szCs w:val="16"/>
              </w:rPr>
              <w:t>30</w:t>
            </w:r>
          </w:p>
        </w:tc>
        <w:tc>
          <w:tcPr>
            <w:tcW w:w="534" w:type="dxa"/>
            <w:vAlign w:val="bottom"/>
          </w:tcPr>
          <w:p w:rsidR="004A412B" w:rsidRPr="00F10BDC" w:rsidRDefault="004A412B" w:rsidP="00FF75B3">
            <w:pPr>
              <w:jc w:val="right"/>
              <w:rPr>
                <w:sz w:val="16"/>
                <w:szCs w:val="16"/>
              </w:rPr>
            </w:pPr>
            <w:r w:rsidRPr="00F10BDC">
              <w:rPr>
                <w:sz w:val="16"/>
                <w:szCs w:val="16"/>
              </w:rPr>
              <w:t>32.75</w:t>
            </w:r>
          </w:p>
        </w:tc>
        <w:tc>
          <w:tcPr>
            <w:tcW w:w="462" w:type="dxa"/>
            <w:shd w:val="clear" w:color="auto" w:fill="auto"/>
            <w:noWrap/>
            <w:vAlign w:val="bottom"/>
          </w:tcPr>
          <w:p w:rsidR="004A412B" w:rsidRPr="00F10BDC" w:rsidRDefault="004A412B" w:rsidP="00FF75B3">
            <w:pPr>
              <w:jc w:val="right"/>
              <w:rPr>
                <w:sz w:val="16"/>
                <w:szCs w:val="16"/>
              </w:rPr>
            </w:pPr>
            <w:r w:rsidRPr="00F10BDC">
              <w:rPr>
                <w:sz w:val="16"/>
                <w:szCs w:val="16"/>
              </w:rPr>
              <w:t>35</w:t>
            </w:r>
          </w:p>
        </w:tc>
        <w:tc>
          <w:tcPr>
            <w:tcW w:w="480" w:type="dxa"/>
            <w:shd w:val="clear" w:color="auto" w:fill="auto"/>
            <w:noWrap/>
            <w:vAlign w:val="bottom"/>
          </w:tcPr>
          <w:p w:rsidR="004A412B" w:rsidRPr="00F10BDC" w:rsidRDefault="004A412B" w:rsidP="00FF75B3">
            <w:pPr>
              <w:jc w:val="right"/>
              <w:rPr>
                <w:sz w:val="16"/>
                <w:szCs w:val="16"/>
              </w:rPr>
            </w:pPr>
            <w:r w:rsidRPr="00F10BDC">
              <w:rPr>
                <w:sz w:val="16"/>
                <w:szCs w:val="16"/>
              </w:rPr>
              <w:t>40</w:t>
            </w:r>
          </w:p>
        </w:tc>
        <w:tc>
          <w:tcPr>
            <w:tcW w:w="495" w:type="dxa"/>
            <w:shd w:val="clear" w:color="auto" w:fill="auto"/>
            <w:noWrap/>
            <w:vAlign w:val="bottom"/>
          </w:tcPr>
          <w:p w:rsidR="004A412B" w:rsidRPr="00F10BDC" w:rsidRDefault="004A412B" w:rsidP="00FF75B3">
            <w:pPr>
              <w:jc w:val="right"/>
              <w:rPr>
                <w:sz w:val="16"/>
                <w:szCs w:val="16"/>
              </w:rPr>
            </w:pPr>
            <w:r w:rsidRPr="00F10BDC">
              <w:rPr>
                <w:sz w:val="16"/>
                <w:szCs w:val="16"/>
              </w:rPr>
              <w:t>45</w:t>
            </w:r>
          </w:p>
        </w:tc>
        <w:tc>
          <w:tcPr>
            <w:tcW w:w="466" w:type="dxa"/>
            <w:shd w:val="clear" w:color="auto" w:fill="auto"/>
            <w:noWrap/>
            <w:vAlign w:val="bottom"/>
          </w:tcPr>
          <w:p w:rsidR="004A412B" w:rsidRPr="00F10BDC" w:rsidRDefault="004A412B" w:rsidP="00FF75B3">
            <w:pPr>
              <w:jc w:val="right"/>
              <w:rPr>
                <w:sz w:val="16"/>
                <w:szCs w:val="16"/>
              </w:rPr>
            </w:pPr>
            <w:r w:rsidRPr="00F10BDC">
              <w:rPr>
                <w:sz w:val="16"/>
                <w:szCs w:val="16"/>
              </w:rPr>
              <w:t>51</w:t>
            </w:r>
          </w:p>
        </w:tc>
        <w:tc>
          <w:tcPr>
            <w:tcW w:w="481" w:type="dxa"/>
            <w:shd w:val="clear" w:color="auto" w:fill="auto"/>
            <w:noWrap/>
            <w:vAlign w:val="bottom"/>
          </w:tcPr>
          <w:p w:rsidR="004A412B" w:rsidRPr="00F10BDC" w:rsidRDefault="004A412B" w:rsidP="00FF75B3">
            <w:pPr>
              <w:jc w:val="right"/>
              <w:rPr>
                <w:sz w:val="16"/>
                <w:szCs w:val="16"/>
              </w:rPr>
            </w:pPr>
            <w:r w:rsidRPr="00F10BDC">
              <w:rPr>
                <w:sz w:val="16"/>
                <w:szCs w:val="16"/>
              </w:rPr>
              <w:t>54</w:t>
            </w:r>
          </w:p>
        </w:tc>
        <w:tc>
          <w:tcPr>
            <w:tcW w:w="480" w:type="dxa"/>
            <w:shd w:val="clear" w:color="auto" w:fill="auto"/>
            <w:noWrap/>
            <w:vAlign w:val="bottom"/>
          </w:tcPr>
          <w:p w:rsidR="004A412B" w:rsidRPr="00F10BDC" w:rsidRDefault="004A412B" w:rsidP="00FF75B3">
            <w:pPr>
              <w:jc w:val="right"/>
              <w:rPr>
                <w:sz w:val="16"/>
                <w:szCs w:val="16"/>
              </w:rPr>
            </w:pPr>
            <w:r w:rsidRPr="00F10BDC">
              <w:rPr>
                <w:sz w:val="16"/>
                <w:szCs w:val="16"/>
              </w:rPr>
              <w:t>60</w:t>
            </w:r>
          </w:p>
        </w:tc>
        <w:tc>
          <w:tcPr>
            <w:tcW w:w="526" w:type="dxa"/>
            <w:shd w:val="clear" w:color="auto" w:fill="auto"/>
            <w:noWrap/>
            <w:vAlign w:val="bottom"/>
          </w:tcPr>
          <w:p w:rsidR="004A412B" w:rsidRPr="00F10BDC" w:rsidRDefault="004A412B" w:rsidP="00FF75B3">
            <w:pPr>
              <w:jc w:val="right"/>
              <w:rPr>
                <w:sz w:val="16"/>
                <w:szCs w:val="16"/>
              </w:rPr>
            </w:pPr>
            <w:r w:rsidRPr="00F10BDC">
              <w:rPr>
                <w:sz w:val="16"/>
                <w:szCs w:val="16"/>
              </w:rPr>
              <w:t>65</w:t>
            </w:r>
          </w:p>
        </w:tc>
      </w:tr>
      <w:tr w:rsidR="00F10BDC" w:rsidRPr="00A00384" w:rsidTr="00FF75B3">
        <w:trPr>
          <w:cantSplit/>
          <w:trHeight w:val="252"/>
          <w:jc w:val="center"/>
        </w:trPr>
        <w:tc>
          <w:tcPr>
            <w:tcW w:w="1114" w:type="dxa"/>
            <w:shd w:val="clear" w:color="auto" w:fill="auto"/>
            <w:noWrap/>
            <w:vAlign w:val="bottom"/>
          </w:tcPr>
          <w:p w:rsidR="004A412B" w:rsidRPr="00F10BDC" w:rsidRDefault="004A412B" w:rsidP="00FF75B3">
            <w:pPr>
              <w:rPr>
                <w:b/>
                <w:sz w:val="16"/>
                <w:szCs w:val="16"/>
              </w:rPr>
            </w:pPr>
            <w:r w:rsidRPr="00F10BDC">
              <w:rPr>
                <w:b/>
                <w:sz w:val="16"/>
                <w:szCs w:val="16"/>
              </w:rPr>
              <w:t>Plan B (A$/month)</w:t>
            </w:r>
          </w:p>
        </w:tc>
        <w:tc>
          <w:tcPr>
            <w:tcW w:w="492" w:type="dxa"/>
            <w:shd w:val="clear" w:color="auto" w:fill="auto"/>
            <w:noWrap/>
            <w:vAlign w:val="bottom"/>
          </w:tcPr>
          <w:p w:rsidR="004A412B" w:rsidRPr="00F10BDC" w:rsidRDefault="004A412B" w:rsidP="00FF75B3">
            <w:pPr>
              <w:jc w:val="right"/>
              <w:rPr>
                <w:sz w:val="16"/>
                <w:szCs w:val="16"/>
              </w:rPr>
            </w:pPr>
            <w:r w:rsidRPr="00F10BDC">
              <w:rPr>
                <w:sz w:val="16"/>
                <w:szCs w:val="16"/>
              </w:rPr>
              <w:t>15</w:t>
            </w:r>
          </w:p>
        </w:tc>
        <w:tc>
          <w:tcPr>
            <w:tcW w:w="492" w:type="dxa"/>
            <w:shd w:val="clear" w:color="auto" w:fill="auto"/>
            <w:noWrap/>
            <w:vAlign w:val="bottom"/>
          </w:tcPr>
          <w:p w:rsidR="004A412B" w:rsidRPr="00F10BDC" w:rsidRDefault="004A412B" w:rsidP="00FF75B3">
            <w:pPr>
              <w:jc w:val="right"/>
              <w:rPr>
                <w:sz w:val="16"/>
                <w:szCs w:val="16"/>
              </w:rPr>
            </w:pPr>
            <w:r w:rsidRPr="00F10BDC">
              <w:rPr>
                <w:sz w:val="16"/>
                <w:szCs w:val="16"/>
              </w:rPr>
              <w:t>15</w:t>
            </w:r>
          </w:p>
        </w:tc>
        <w:tc>
          <w:tcPr>
            <w:tcW w:w="492" w:type="dxa"/>
            <w:shd w:val="clear" w:color="auto" w:fill="auto"/>
            <w:noWrap/>
            <w:vAlign w:val="bottom"/>
          </w:tcPr>
          <w:p w:rsidR="004A412B" w:rsidRPr="00F10BDC" w:rsidRDefault="004A412B" w:rsidP="00FF75B3">
            <w:pPr>
              <w:jc w:val="right"/>
              <w:rPr>
                <w:sz w:val="16"/>
                <w:szCs w:val="16"/>
              </w:rPr>
            </w:pPr>
            <w:r w:rsidRPr="00F10BDC">
              <w:rPr>
                <w:sz w:val="16"/>
                <w:szCs w:val="16"/>
              </w:rPr>
              <w:t>15</w:t>
            </w:r>
          </w:p>
        </w:tc>
        <w:tc>
          <w:tcPr>
            <w:tcW w:w="492" w:type="dxa"/>
            <w:shd w:val="clear" w:color="auto" w:fill="auto"/>
            <w:noWrap/>
            <w:vAlign w:val="bottom"/>
          </w:tcPr>
          <w:p w:rsidR="004A412B" w:rsidRPr="00F10BDC" w:rsidRDefault="004A412B" w:rsidP="00FF75B3">
            <w:pPr>
              <w:jc w:val="right"/>
              <w:rPr>
                <w:sz w:val="16"/>
                <w:szCs w:val="16"/>
              </w:rPr>
            </w:pPr>
            <w:r w:rsidRPr="00F10BDC">
              <w:rPr>
                <w:sz w:val="16"/>
                <w:szCs w:val="16"/>
              </w:rPr>
              <w:t>15</w:t>
            </w:r>
          </w:p>
        </w:tc>
        <w:tc>
          <w:tcPr>
            <w:tcW w:w="492" w:type="dxa"/>
            <w:shd w:val="clear" w:color="auto" w:fill="auto"/>
            <w:noWrap/>
            <w:vAlign w:val="bottom"/>
          </w:tcPr>
          <w:p w:rsidR="004A412B" w:rsidRPr="00F10BDC" w:rsidRDefault="004A412B" w:rsidP="00FF75B3">
            <w:pPr>
              <w:jc w:val="right"/>
              <w:rPr>
                <w:sz w:val="16"/>
                <w:szCs w:val="16"/>
              </w:rPr>
            </w:pPr>
            <w:r w:rsidRPr="00F10BDC">
              <w:rPr>
                <w:sz w:val="16"/>
                <w:szCs w:val="16"/>
              </w:rPr>
              <w:t>15</w:t>
            </w:r>
          </w:p>
        </w:tc>
        <w:tc>
          <w:tcPr>
            <w:tcW w:w="492" w:type="dxa"/>
            <w:shd w:val="clear" w:color="auto" w:fill="auto"/>
            <w:noWrap/>
            <w:vAlign w:val="bottom"/>
          </w:tcPr>
          <w:p w:rsidR="004A412B" w:rsidRPr="00F10BDC" w:rsidRDefault="004A412B" w:rsidP="00FF75B3">
            <w:pPr>
              <w:jc w:val="right"/>
              <w:rPr>
                <w:sz w:val="16"/>
                <w:szCs w:val="16"/>
              </w:rPr>
            </w:pPr>
            <w:r w:rsidRPr="00F10BDC">
              <w:rPr>
                <w:sz w:val="16"/>
                <w:szCs w:val="16"/>
              </w:rPr>
              <w:t>15</w:t>
            </w:r>
          </w:p>
        </w:tc>
        <w:tc>
          <w:tcPr>
            <w:tcW w:w="492" w:type="dxa"/>
            <w:shd w:val="clear" w:color="auto" w:fill="auto"/>
            <w:noWrap/>
            <w:vAlign w:val="bottom"/>
          </w:tcPr>
          <w:p w:rsidR="004A412B" w:rsidRPr="00F10BDC" w:rsidRDefault="004A412B" w:rsidP="00FF75B3">
            <w:pPr>
              <w:jc w:val="right"/>
              <w:rPr>
                <w:sz w:val="16"/>
                <w:szCs w:val="16"/>
              </w:rPr>
            </w:pPr>
            <w:r w:rsidRPr="00F10BDC">
              <w:rPr>
                <w:sz w:val="16"/>
                <w:szCs w:val="16"/>
              </w:rPr>
              <w:t>19.8</w:t>
            </w:r>
          </w:p>
        </w:tc>
        <w:tc>
          <w:tcPr>
            <w:tcW w:w="534" w:type="dxa"/>
            <w:vAlign w:val="bottom"/>
          </w:tcPr>
          <w:p w:rsidR="004A412B" w:rsidRPr="00F10BDC" w:rsidRDefault="004A412B" w:rsidP="00FF75B3">
            <w:pPr>
              <w:jc w:val="right"/>
              <w:rPr>
                <w:sz w:val="16"/>
                <w:szCs w:val="16"/>
              </w:rPr>
            </w:pPr>
            <w:r w:rsidRPr="00F10BDC">
              <w:rPr>
                <w:sz w:val="16"/>
                <w:szCs w:val="16"/>
              </w:rPr>
              <w:t>22</w:t>
            </w:r>
          </w:p>
        </w:tc>
        <w:tc>
          <w:tcPr>
            <w:tcW w:w="462" w:type="dxa"/>
            <w:shd w:val="clear" w:color="auto" w:fill="auto"/>
            <w:noWrap/>
            <w:vAlign w:val="bottom"/>
          </w:tcPr>
          <w:p w:rsidR="004A412B" w:rsidRPr="00F10BDC" w:rsidRDefault="004A412B" w:rsidP="00FF75B3">
            <w:pPr>
              <w:jc w:val="right"/>
              <w:rPr>
                <w:sz w:val="16"/>
                <w:szCs w:val="16"/>
              </w:rPr>
            </w:pPr>
            <w:r w:rsidRPr="00F10BDC">
              <w:rPr>
                <w:sz w:val="16"/>
                <w:szCs w:val="16"/>
              </w:rPr>
              <w:t>23.8</w:t>
            </w:r>
          </w:p>
        </w:tc>
        <w:tc>
          <w:tcPr>
            <w:tcW w:w="480" w:type="dxa"/>
            <w:shd w:val="clear" w:color="auto" w:fill="auto"/>
            <w:noWrap/>
            <w:vAlign w:val="bottom"/>
          </w:tcPr>
          <w:p w:rsidR="004A412B" w:rsidRPr="00F10BDC" w:rsidRDefault="004A412B" w:rsidP="00FF75B3">
            <w:pPr>
              <w:jc w:val="right"/>
              <w:rPr>
                <w:sz w:val="16"/>
                <w:szCs w:val="16"/>
              </w:rPr>
            </w:pPr>
            <w:r w:rsidRPr="00F10BDC">
              <w:rPr>
                <w:sz w:val="16"/>
                <w:szCs w:val="16"/>
              </w:rPr>
              <w:t>27.8</w:t>
            </w:r>
          </w:p>
        </w:tc>
        <w:tc>
          <w:tcPr>
            <w:tcW w:w="495" w:type="dxa"/>
            <w:shd w:val="clear" w:color="auto" w:fill="auto"/>
            <w:noWrap/>
            <w:vAlign w:val="bottom"/>
          </w:tcPr>
          <w:p w:rsidR="004A412B" w:rsidRPr="00F10BDC" w:rsidRDefault="004A412B" w:rsidP="00FF75B3">
            <w:pPr>
              <w:jc w:val="right"/>
              <w:rPr>
                <w:sz w:val="16"/>
                <w:szCs w:val="16"/>
              </w:rPr>
            </w:pPr>
            <w:r w:rsidRPr="00F10BDC">
              <w:rPr>
                <w:sz w:val="16"/>
                <w:szCs w:val="16"/>
              </w:rPr>
              <w:t>31.8</w:t>
            </w:r>
          </w:p>
        </w:tc>
        <w:tc>
          <w:tcPr>
            <w:tcW w:w="466" w:type="dxa"/>
            <w:shd w:val="clear" w:color="auto" w:fill="auto"/>
            <w:noWrap/>
            <w:vAlign w:val="bottom"/>
          </w:tcPr>
          <w:p w:rsidR="004A412B" w:rsidRPr="00F10BDC" w:rsidRDefault="004A412B" w:rsidP="00FF75B3">
            <w:pPr>
              <w:jc w:val="right"/>
              <w:rPr>
                <w:sz w:val="16"/>
                <w:szCs w:val="16"/>
              </w:rPr>
            </w:pPr>
            <w:r w:rsidRPr="00F10BDC">
              <w:rPr>
                <w:sz w:val="16"/>
                <w:szCs w:val="16"/>
              </w:rPr>
              <w:t>36.6</w:t>
            </w:r>
          </w:p>
        </w:tc>
        <w:tc>
          <w:tcPr>
            <w:tcW w:w="481" w:type="dxa"/>
            <w:shd w:val="clear" w:color="auto" w:fill="auto"/>
            <w:noWrap/>
            <w:vAlign w:val="bottom"/>
          </w:tcPr>
          <w:p w:rsidR="004A412B" w:rsidRPr="00F10BDC" w:rsidRDefault="004A412B" w:rsidP="00FF75B3">
            <w:pPr>
              <w:jc w:val="right"/>
              <w:rPr>
                <w:sz w:val="16"/>
                <w:szCs w:val="16"/>
              </w:rPr>
            </w:pPr>
            <w:r w:rsidRPr="00F10BDC">
              <w:rPr>
                <w:sz w:val="16"/>
                <w:szCs w:val="16"/>
              </w:rPr>
              <w:t>39</w:t>
            </w:r>
          </w:p>
        </w:tc>
        <w:tc>
          <w:tcPr>
            <w:tcW w:w="480" w:type="dxa"/>
            <w:shd w:val="clear" w:color="auto" w:fill="auto"/>
            <w:noWrap/>
            <w:vAlign w:val="bottom"/>
          </w:tcPr>
          <w:p w:rsidR="004A412B" w:rsidRPr="00F10BDC" w:rsidRDefault="004A412B" w:rsidP="00FF75B3">
            <w:pPr>
              <w:jc w:val="right"/>
              <w:rPr>
                <w:sz w:val="16"/>
                <w:szCs w:val="16"/>
              </w:rPr>
            </w:pPr>
            <w:r w:rsidRPr="00F10BDC">
              <w:rPr>
                <w:sz w:val="16"/>
                <w:szCs w:val="16"/>
              </w:rPr>
              <w:t>43.8</w:t>
            </w:r>
          </w:p>
        </w:tc>
        <w:tc>
          <w:tcPr>
            <w:tcW w:w="526" w:type="dxa"/>
            <w:shd w:val="clear" w:color="auto" w:fill="auto"/>
            <w:noWrap/>
            <w:vAlign w:val="bottom"/>
          </w:tcPr>
          <w:p w:rsidR="004A412B" w:rsidRPr="00F10BDC" w:rsidRDefault="004A412B" w:rsidP="00FF75B3">
            <w:pPr>
              <w:jc w:val="right"/>
              <w:rPr>
                <w:sz w:val="16"/>
                <w:szCs w:val="16"/>
              </w:rPr>
            </w:pPr>
            <w:r w:rsidRPr="00F10BDC">
              <w:rPr>
                <w:sz w:val="16"/>
                <w:szCs w:val="16"/>
              </w:rPr>
              <w:t>47.8</w:t>
            </w:r>
          </w:p>
        </w:tc>
      </w:tr>
      <w:tr w:rsidR="00F10BDC" w:rsidRPr="00A00384" w:rsidTr="00FF75B3">
        <w:trPr>
          <w:cantSplit/>
          <w:trHeight w:val="252"/>
          <w:jc w:val="center"/>
        </w:trPr>
        <w:tc>
          <w:tcPr>
            <w:tcW w:w="1114" w:type="dxa"/>
            <w:shd w:val="clear" w:color="auto" w:fill="auto"/>
            <w:noWrap/>
            <w:vAlign w:val="bottom"/>
          </w:tcPr>
          <w:p w:rsidR="004A412B" w:rsidRPr="00F10BDC" w:rsidRDefault="004A412B" w:rsidP="00FF75B3">
            <w:pPr>
              <w:rPr>
                <w:b/>
                <w:sz w:val="16"/>
                <w:szCs w:val="16"/>
              </w:rPr>
            </w:pPr>
            <w:r w:rsidRPr="00F10BDC">
              <w:rPr>
                <w:b/>
                <w:sz w:val="16"/>
                <w:szCs w:val="16"/>
              </w:rPr>
              <w:t>Plan C (A$/month)</w:t>
            </w:r>
          </w:p>
        </w:tc>
        <w:tc>
          <w:tcPr>
            <w:tcW w:w="492" w:type="dxa"/>
            <w:shd w:val="clear" w:color="auto" w:fill="auto"/>
            <w:noWrap/>
            <w:vAlign w:val="bottom"/>
          </w:tcPr>
          <w:p w:rsidR="004A412B" w:rsidRPr="00F10BDC" w:rsidRDefault="004A412B" w:rsidP="00FF75B3">
            <w:pPr>
              <w:jc w:val="right"/>
              <w:rPr>
                <w:sz w:val="16"/>
                <w:szCs w:val="16"/>
              </w:rPr>
            </w:pPr>
            <w:r w:rsidRPr="00F10BDC">
              <w:rPr>
                <w:sz w:val="16"/>
                <w:szCs w:val="16"/>
              </w:rPr>
              <w:t>22</w:t>
            </w:r>
          </w:p>
        </w:tc>
        <w:tc>
          <w:tcPr>
            <w:tcW w:w="492" w:type="dxa"/>
            <w:shd w:val="clear" w:color="auto" w:fill="auto"/>
            <w:noWrap/>
            <w:vAlign w:val="bottom"/>
          </w:tcPr>
          <w:p w:rsidR="004A412B" w:rsidRPr="00F10BDC" w:rsidRDefault="004A412B" w:rsidP="00FF75B3">
            <w:pPr>
              <w:jc w:val="right"/>
              <w:rPr>
                <w:sz w:val="16"/>
                <w:szCs w:val="16"/>
              </w:rPr>
            </w:pPr>
            <w:r w:rsidRPr="00F10BDC">
              <w:rPr>
                <w:sz w:val="16"/>
                <w:szCs w:val="16"/>
              </w:rPr>
              <w:t>22</w:t>
            </w:r>
          </w:p>
        </w:tc>
        <w:tc>
          <w:tcPr>
            <w:tcW w:w="492" w:type="dxa"/>
            <w:shd w:val="clear" w:color="auto" w:fill="auto"/>
            <w:noWrap/>
            <w:vAlign w:val="bottom"/>
          </w:tcPr>
          <w:p w:rsidR="004A412B" w:rsidRPr="00F10BDC" w:rsidRDefault="004A412B" w:rsidP="00FF75B3">
            <w:pPr>
              <w:jc w:val="right"/>
              <w:rPr>
                <w:sz w:val="16"/>
                <w:szCs w:val="16"/>
              </w:rPr>
            </w:pPr>
            <w:r w:rsidRPr="00F10BDC">
              <w:rPr>
                <w:sz w:val="16"/>
                <w:szCs w:val="16"/>
              </w:rPr>
              <w:t>22</w:t>
            </w:r>
          </w:p>
        </w:tc>
        <w:tc>
          <w:tcPr>
            <w:tcW w:w="492" w:type="dxa"/>
            <w:shd w:val="clear" w:color="auto" w:fill="auto"/>
            <w:noWrap/>
            <w:vAlign w:val="bottom"/>
          </w:tcPr>
          <w:p w:rsidR="004A412B" w:rsidRPr="00F10BDC" w:rsidRDefault="004A412B" w:rsidP="00FF75B3">
            <w:pPr>
              <w:jc w:val="right"/>
              <w:rPr>
                <w:sz w:val="16"/>
                <w:szCs w:val="16"/>
              </w:rPr>
            </w:pPr>
            <w:r w:rsidRPr="00F10BDC">
              <w:rPr>
                <w:sz w:val="16"/>
                <w:szCs w:val="16"/>
              </w:rPr>
              <w:t>22</w:t>
            </w:r>
          </w:p>
        </w:tc>
        <w:tc>
          <w:tcPr>
            <w:tcW w:w="492" w:type="dxa"/>
            <w:shd w:val="clear" w:color="auto" w:fill="auto"/>
            <w:noWrap/>
            <w:vAlign w:val="bottom"/>
          </w:tcPr>
          <w:p w:rsidR="004A412B" w:rsidRPr="00F10BDC" w:rsidRDefault="004A412B" w:rsidP="00FF75B3">
            <w:pPr>
              <w:jc w:val="right"/>
              <w:rPr>
                <w:sz w:val="16"/>
                <w:szCs w:val="16"/>
              </w:rPr>
            </w:pPr>
            <w:r w:rsidRPr="00F10BDC">
              <w:rPr>
                <w:sz w:val="16"/>
                <w:szCs w:val="16"/>
              </w:rPr>
              <w:t>22</w:t>
            </w:r>
          </w:p>
        </w:tc>
        <w:tc>
          <w:tcPr>
            <w:tcW w:w="492" w:type="dxa"/>
            <w:shd w:val="clear" w:color="auto" w:fill="auto"/>
            <w:noWrap/>
            <w:vAlign w:val="bottom"/>
          </w:tcPr>
          <w:p w:rsidR="004A412B" w:rsidRPr="00F10BDC" w:rsidRDefault="004A412B" w:rsidP="00FF75B3">
            <w:pPr>
              <w:jc w:val="right"/>
              <w:rPr>
                <w:sz w:val="16"/>
                <w:szCs w:val="16"/>
              </w:rPr>
            </w:pPr>
            <w:r w:rsidRPr="00F10BDC">
              <w:rPr>
                <w:sz w:val="16"/>
                <w:szCs w:val="16"/>
              </w:rPr>
              <w:t>22</w:t>
            </w:r>
          </w:p>
        </w:tc>
        <w:tc>
          <w:tcPr>
            <w:tcW w:w="492" w:type="dxa"/>
            <w:shd w:val="clear" w:color="auto" w:fill="auto"/>
            <w:noWrap/>
            <w:vAlign w:val="bottom"/>
          </w:tcPr>
          <w:p w:rsidR="004A412B" w:rsidRPr="00F10BDC" w:rsidRDefault="004A412B" w:rsidP="00FF75B3">
            <w:pPr>
              <w:jc w:val="right"/>
              <w:rPr>
                <w:sz w:val="16"/>
                <w:szCs w:val="16"/>
              </w:rPr>
            </w:pPr>
            <w:r w:rsidRPr="00F10BDC">
              <w:rPr>
                <w:sz w:val="16"/>
                <w:szCs w:val="16"/>
              </w:rPr>
              <w:t>22</w:t>
            </w:r>
          </w:p>
        </w:tc>
        <w:tc>
          <w:tcPr>
            <w:tcW w:w="534" w:type="dxa"/>
            <w:vAlign w:val="bottom"/>
          </w:tcPr>
          <w:p w:rsidR="004A412B" w:rsidRPr="00F10BDC" w:rsidRDefault="004A412B" w:rsidP="00FF75B3">
            <w:pPr>
              <w:jc w:val="right"/>
              <w:rPr>
                <w:sz w:val="16"/>
                <w:szCs w:val="16"/>
              </w:rPr>
            </w:pPr>
            <w:r w:rsidRPr="00F10BDC">
              <w:rPr>
                <w:sz w:val="16"/>
                <w:szCs w:val="16"/>
              </w:rPr>
              <w:t>22</w:t>
            </w:r>
          </w:p>
        </w:tc>
        <w:tc>
          <w:tcPr>
            <w:tcW w:w="462" w:type="dxa"/>
            <w:shd w:val="clear" w:color="auto" w:fill="auto"/>
            <w:noWrap/>
            <w:vAlign w:val="bottom"/>
          </w:tcPr>
          <w:p w:rsidR="004A412B" w:rsidRPr="00F10BDC" w:rsidRDefault="004A412B" w:rsidP="00FF75B3">
            <w:pPr>
              <w:jc w:val="right"/>
              <w:rPr>
                <w:sz w:val="16"/>
                <w:szCs w:val="16"/>
              </w:rPr>
            </w:pPr>
            <w:r w:rsidRPr="00F10BDC">
              <w:rPr>
                <w:sz w:val="16"/>
                <w:szCs w:val="16"/>
              </w:rPr>
              <w:t>22</w:t>
            </w:r>
          </w:p>
        </w:tc>
        <w:tc>
          <w:tcPr>
            <w:tcW w:w="480" w:type="dxa"/>
            <w:shd w:val="clear" w:color="auto" w:fill="auto"/>
            <w:noWrap/>
            <w:vAlign w:val="bottom"/>
          </w:tcPr>
          <w:p w:rsidR="004A412B" w:rsidRPr="00F10BDC" w:rsidRDefault="004A412B" w:rsidP="00FF75B3">
            <w:pPr>
              <w:jc w:val="right"/>
              <w:rPr>
                <w:sz w:val="16"/>
                <w:szCs w:val="16"/>
              </w:rPr>
            </w:pPr>
            <w:r w:rsidRPr="00F10BDC">
              <w:rPr>
                <w:sz w:val="16"/>
                <w:szCs w:val="16"/>
              </w:rPr>
              <w:t>22</w:t>
            </w:r>
          </w:p>
        </w:tc>
        <w:tc>
          <w:tcPr>
            <w:tcW w:w="495" w:type="dxa"/>
            <w:shd w:val="clear" w:color="auto" w:fill="auto"/>
            <w:noWrap/>
            <w:vAlign w:val="bottom"/>
          </w:tcPr>
          <w:p w:rsidR="004A412B" w:rsidRPr="00F10BDC" w:rsidRDefault="004A412B" w:rsidP="00FF75B3">
            <w:pPr>
              <w:jc w:val="right"/>
              <w:rPr>
                <w:sz w:val="16"/>
                <w:szCs w:val="16"/>
              </w:rPr>
            </w:pPr>
            <w:r w:rsidRPr="00F10BDC">
              <w:rPr>
                <w:sz w:val="16"/>
                <w:szCs w:val="16"/>
              </w:rPr>
              <w:t>22</w:t>
            </w:r>
          </w:p>
        </w:tc>
        <w:tc>
          <w:tcPr>
            <w:tcW w:w="466" w:type="dxa"/>
            <w:shd w:val="clear" w:color="auto" w:fill="auto"/>
            <w:noWrap/>
            <w:vAlign w:val="bottom"/>
          </w:tcPr>
          <w:p w:rsidR="004A412B" w:rsidRPr="00F10BDC" w:rsidRDefault="004A412B" w:rsidP="00FF75B3">
            <w:pPr>
              <w:jc w:val="right"/>
              <w:rPr>
                <w:sz w:val="16"/>
                <w:szCs w:val="16"/>
              </w:rPr>
            </w:pPr>
            <w:r w:rsidRPr="00F10BDC">
              <w:rPr>
                <w:sz w:val="16"/>
                <w:szCs w:val="16"/>
              </w:rPr>
              <w:t>22</w:t>
            </w:r>
          </w:p>
        </w:tc>
        <w:tc>
          <w:tcPr>
            <w:tcW w:w="481" w:type="dxa"/>
            <w:shd w:val="clear" w:color="auto" w:fill="auto"/>
            <w:noWrap/>
            <w:vAlign w:val="bottom"/>
          </w:tcPr>
          <w:p w:rsidR="004A412B" w:rsidRPr="00F10BDC" w:rsidRDefault="004A412B" w:rsidP="00FF75B3">
            <w:pPr>
              <w:jc w:val="right"/>
              <w:rPr>
                <w:sz w:val="16"/>
                <w:szCs w:val="16"/>
              </w:rPr>
            </w:pPr>
            <w:r w:rsidRPr="00F10BDC">
              <w:rPr>
                <w:sz w:val="16"/>
                <w:szCs w:val="16"/>
              </w:rPr>
              <w:t>23.5</w:t>
            </w:r>
          </w:p>
        </w:tc>
        <w:tc>
          <w:tcPr>
            <w:tcW w:w="480" w:type="dxa"/>
            <w:shd w:val="clear" w:color="auto" w:fill="auto"/>
            <w:noWrap/>
            <w:vAlign w:val="bottom"/>
          </w:tcPr>
          <w:p w:rsidR="004A412B" w:rsidRPr="00F10BDC" w:rsidRDefault="004A412B" w:rsidP="00FF75B3">
            <w:pPr>
              <w:jc w:val="right"/>
              <w:rPr>
                <w:sz w:val="16"/>
                <w:szCs w:val="16"/>
              </w:rPr>
            </w:pPr>
            <w:r w:rsidRPr="00F10BDC">
              <w:rPr>
                <w:sz w:val="16"/>
                <w:szCs w:val="16"/>
              </w:rPr>
              <w:t>26.5</w:t>
            </w:r>
          </w:p>
        </w:tc>
        <w:tc>
          <w:tcPr>
            <w:tcW w:w="526" w:type="dxa"/>
            <w:shd w:val="clear" w:color="auto" w:fill="auto"/>
            <w:noWrap/>
            <w:vAlign w:val="bottom"/>
          </w:tcPr>
          <w:p w:rsidR="004A412B" w:rsidRPr="00F10BDC" w:rsidRDefault="004A412B" w:rsidP="00FF75B3">
            <w:pPr>
              <w:jc w:val="right"/>
              <w:rPr>
                <w:sz w:val="16"/>
                <w:szCs w:val="16"/>
              </w:rPr>
            </w:pPr>
            <w:r w:rsidRPr="00F10BDC">
              <w:rPr>
                <w:sz w:val="16"/>
                <w:szCs w:val="16"/>
              </w:rPr>
              <w:t>29</w:t>
            </w:r>
          </w:p>
        </w:tc>
      </w:tr>
    </w:tbl>
    <w:p w:rsidR="00877557" w:rsidRPr="00A00384" w:rsidRDefault="00787E54" w:rsidP="004E48D6">
      <w:pPr>
        <w:pStyle w:val="BodyTextIndent"/>
        <w:ind w:left="0"/>
        <w:jc w:val="center"/>
        <w:rPr>
          <w:rFonts w:ascii="Verdana" w:hAnsi="Verdana"/>
          <w:sz w:val="20"/>
        </w:rPr>
      </w:pPr>
      <w:r>
        <w:rPr>
          <w:rFonts w:ascii="Verdana" w:hAnsi="Verdana"/>
          <w:noProof/>
          <w:sz w:val="20"/>
          <w:lang w:eastAsia="en-AU" w:bidi="ar-SA"/>
        </w:rPr>
        <w:drawing>
          <wp:inline distT="0" distB="0" distL="0" distR="0">
            <wp:extent cx="4448175" cy="2009775"/>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77557" w:rsidRPr="00A00384" w:rsidRDefault="00877557" w:rsidP="00DA3EEC">
      <w:pPr>
        <w:numPr>
          <w:ilvl w:val="0"/>
          <w:numId w:val="32"/>
        </w:numPr>
        <w:tabs>
          <w:tab w:val="left" w:pos="0"/>
          <w:tab w:val="left" w:pos="709"/>
        </w:tabs>
        <w:ind w:left="0" w:firstLine="0"/>
        <w:jc w:val="both"/>
        <w:rPr>
          <w:b/>
        </w:rPr>
      </w:pPr>
      <w:r w:rsidRPr="00A00384">
        <w:t>In each region, Leigh chooses the plan that has the lowest cost. From the graph (or from calculations</w:t>
      </w:r>
      <w:proofErr w:type="gramStart"/>
      <w:r w:rsidRPr="00A00384">
        <w:t>)</w:t>
      </w:r>
      <w:r w:rsidR="00931BE6" w:rsidRPr="00931BE6">
        <w:rPr>
          <w:vertAlign w:val="superscript"/>
        </w:rPr>
        <w:t>c</w:t>
      </w:r>
      <w:proofErr w:type="gramEnd"/>
      <w:r w:rsidRPr="00A00384">
        <w:t xml:space="preserve">, we can see that if Leigh expects to use 0–150 minutes of long-distance each month, she </w:t>
      </w:r>
      <w:smartTag w:uri="urn:schemas-microsoft-com:office:smarttags" w:element="PersonName">
        <w:r w:rsidRPr="00A00384">
          <w:t>should</w:t>
        </w:r>
      </w:smartTag>
      <w:r w:rsidRPr="00A00384">
        <w:t xml:space="preserve"> buy Plan A; for 150–327.5 minutes, Plan B; and for over </w:t>
      </w:r>
      <w:r w:rsidR="00FF75B3">
        <w:t xml:space="preserve">        </w:t>
      </w:r>
      <w:r w:rsidRPr="00A00384">
        <w:t>327.5 minutes, Plan C. If Leigh plans to make 100 minutes of long-distance calls each month, she should choose Plan A; for 240 minutes, choose Plan B; for 540 minutes, choose Plan C.</w:t>
      </w:r>
    </w:p>
    <w:p w:rsidR="00877557" w:rsidRPr="00A00384" w:rsidRDefault="00877557" w:rsidP="00877557">
      <w:pPr>
        <w:tabs>
          <w:tab w:val="left" w:pos="900"/>
          <w:tab w:val="left" w:pos="2160"/>
        </w:tabs>
        <w:jc w:val="both"/>
        <w:rPr>
          <w:b/>
        </w:rPr>
      </w:pPr>
    </w:p>
    <w:p w:rsidR="00877557" w:rsidRPr="009D7C3A" w:rsidRDefault="0083556B" w:rsidP="00AF16EE">
      <w:pPr>
        <w:tabs>
          <w:tab w:val="left" w:pos="720"/>
          <w:tab w:val="left" w:pos="993"/>
        </w:tabs>
        <w:ind w:left="709"/>
        <w:jc w:val="both"/>
        <w:rPr>
          <w:sz w:val="16"/>
          <w:szCs w:val="16"/>
        </w:rPr>
      </w:pPr>
      <w:r>
        <w:tab/>
      </w:r>
      <w:r w:rsidR="00AF16EE">
        <w:tab/>
      </w:r>
      <w:proofErr w:type="gramStart"/>
      <w:r w:rsidR="00304DE1" w:rsidRPr="00304DE1">
        <w:rPr>
          <w:vertAlign w:val="superscript"/>
        </w:rPr>
        <w:t>c</w:t>
      </w:r>
      <w:r w:rsidR="00877557" w:rsidRPr="009D7C3A">
        <w:rPr>
          <w:sz w:val="16"/>
          <w:szCs w:val="16"/>
        </w:rPr>
        <w:t>Let</w:t>
      </w:r>
      <w:proofErr w:type="gramEnd"/>
      <w:r w:rsidR="00877557" w:rsidRPr="009D7C3A">
        <w:rPr>
          <w:sz w:val="16"/>
          <w:szCs w:val="16"/>
        </w:rPr>
        <w:t xml:space="preserve"> </w:t>
      </w:r>
      <w:r w:rsidR="00877557" w:rsidRPr="009D7C3A">
        <w:rPr>
          <w:i/>
          <w:sz w:val="16"/>
          <w:szCs w:val="16"/>
        </w:rPr>
        <w:t>x</w:t>
      </w:r>
      <w:r w:rsidR="00877557" w:rsidRPr="009D7C3A">
        <w:rPr>
          <w:sz w:val="16"/>
          <w:szCs w:val="16"/>
        </w:rPr>
        <w:t xml:space="preserve"> be the number of minutes when Plan A and Plan B have equal cost</w:t>
      </w:r>
    </w:p>
    <w:p w:rsidR="00877557" w:rsidRPr="009D7C3A" w:rsidRDefault="00AF16EE" w:rsidP="00AF16EE">
      <w:pPr>
        <w:tabs>
          <w:tab w:val="left" w:pos="720"/>
          <w:tab w:val="left" w:pos="1134"/>
        </w:tabs>
        <w:ind w:left="720"/>
        <w:jc w:val="both"/>
        <w:rPr>
          <w:sz w:val="16"/>
          <w:szCs w:val="16"/>
        </w:rPr>
      </w:pPr>
      <w:r w:rsidRPr="009D7C3A">
        <w:rPr>
          <w:sz w:val="16"/>
          <w:szCs w:val="16"/>
        </w:rPr>
        <w:tab/>
      </w:r>
      <w:r w:rsidR="00304DE1">
        <w:rPr>
          <w:sz w:val="16"/>
          <w:szCs w:val="16"/>
        </w:rPr>
        <w:t xml:space="preserve"> </w:t>
      </w:r>
      <w:r w:rsidR="00AE72C5" w:rsidRPr="009D7C3A">
        <w:rPr>
          <w:sz w:val="16"/>
          <w:szCs w:val="16"/>
        </w:rPr>
        <w:t>A</w:t>
      </w:r>
      <w:r w:rsidR="00877557" w:rsidRPr="009D7C3A">
        <w:rPr>
          <w:sz w:val="16"/>
          <w:szCs w:val="16"/>
        </w:rPr>
        <w:t>$0.10</w:t>
      </w:r>
      <w:r w:rsidR="00877557" w:rsidRPr="009D7C3A">
        <w:rPr>
          <w:i/>
          <w:sz w:val="16"/>
          <w:szCs w:val="16"/>
        </w:rPr>
        <w:t>x</w:t>
      </w:r>
      <w:r w:rsidR="00877557" w:rsidRPr="009D7C3A">
        <w:rPr>
          <w:sz w:val="16"/>
          <w:szCs w:val="16"/>
        </w:rPr>
        <w:t xml:space="preserve"> = </w:t>
      </w:r>
      <w:r w:rsidR="00AE72C5" w:rsidRPr="009D7C3A">
        <w:rPr>
          <w:sz w:val="16"/>
          <w:szCs w:val="16"/>
        </w:rPr>
        <w:t>A</w:t>
      </w:r>
      <w:r w:rsidR="00877557" w:rsidRPr="009D7C3A">
        <w:rPr>
          <w:sz w:val="16"/>
          <w:szCs w:val="16"/>
        </w:rPr>
        <w:t>$15</w:t>
      </w:r>
    </w:p>
    <w:p w:rsidR="00304DE1" w:rsidRDefault="00304DE1" w:rsidP="00877557">
      <w:pPr>
        <w:tabs>
          <w:tab w:val="left" w:pos="2160"/>
        </w:tabs>
        <w:ind w:left="1143"/>
        <w:jc w:val="both"/>
        <w:rPr>
          <w:sz w:val="16"/>
          <w:szCs w:val="16"/>
        </w:rPr>
      </w:pPr>
      <w:r>
        <w:rPr>
          <w:i/>
          <w:sz w:val="16"/>
          <w:szCs w:val="16"/>
        </w:rPr>
        <w:t xml:space="preserve">         </w:t>
      </w:r>
      <w:r w:rsidR="0046515D">
        <w:rPr>
          <w:i/>
          <w:sz w:val="16"/>
          <w:szCs w:val="16"/>
        </w:rPr>
        <w:t xml:space="preserve"> </w:t>
      </w:r>
      <w:r>
        <w:rPr>
          <w:i/>
          <w:sz w:val="16"/>
          <w:szCs w:val="16"/>
        </w:rPr>
        <w:t xml:space="preserve"> </w:t>
      </w:r>
      <w:r w:rsidR="00877557" w:rsidRPr="009D7C3A">
        <w:rPr>
          <w:i/>
          <w:sz w:val="16"/>
          <w:szCs w:val="16"/>
        </w:rPr>
        <w:t>x</w:t>
      </w:r>
      <w:r w:rsidR="00877557" w:rsidRPr="009D7C3A">
        <w:rPr>
          <w:sz w:val="16"/>
          <w:szCs w:val="16"/>
        </w:rPr>
        <w:t xml:space="preserve"> = </w:t>
      </w:r>
      <w:r w:rsidR="00AE72C5" w:rsidRPr="009D7C3A">
        <w:rPr>
          <w:sz w:val="16"/>
          <w:szCs w:val="16"/>
        </w:rPr>
        <w:t>A</w:t>
      </w:r>
      <w:r w:rsidR="00877557" w:rsidRPr="009D7C3A">
        <w:rPr>
          <w:sz w:val="16"/>
          <w:szCs w:val="16"/>
        </w:rPr>
        <w:t xml:space="preserve">$15 ÷ </w:t>
      </w:r>
      <w:r w:rsidR="00AE72C5" w:rsidRPr="009D7C3A">
        <w:rPr>
          <w:sz w:val="16"/>
          <w:szCs w:val="16"/>
        </w:rPr>
        <w:t>A</w:t>
      </w:r>
      <w:r w:rsidR="00877557" w:rsidRPr="009D7C3A">
        <w:rPr>
          <w:sz w:val="16"/>
          <w:szCs w:val="16"/>
        </w:rPr>
        <w:t xml:space="preserve">$0.10 per minute </w:t>
      </w:r>
    </w:p>
    <w:p w:rsidR="00877557" w:rsidRPr="009D7C3A" w:rsidRDefault="00304DE1" w:rsidP="00877557">
      <w:pPr>
        <w:tabs>
          <w:tab w:val="left" w:pos="2160"/>
        </w:tabs>
        <w:ind w:left="1143"/>
        <w:jc w:val="both"/>
        <w:rPr>
          <w:sz w:val="16"/>
          <w:szCs w:val="16"/>
        </w:rPr>
      </w:pPr>
      <w:r>
        <w:rPr>
          <w:i/>
          <w:sz w:val="16"/>
          <w:szCs w:val="16"/>
        </w:rPr>
        <w:t xml:space="preserve">            </w:t>
      </w:r>
      <w:r w:rsidR="0046515D">
        <w:rPr>
          <w:i/>
          <w:sz w:val="16"/>
          <w:szCs w:val="16"/>
        </w:rPr>
        <w:t xml:space="preserve"> </w:t>
      </w:r>
      <w:r>
        <w:rPr>
          <w:i/>
          <w:sz w:val="16"/>
          <w:szCs w:val="16"/>
        </w:rPr>
        <w:t xml:space="preserve"> </w:t>
      </w:r>
      <w:r w:rsidR="00877557" w:rsidRPr="009D7C3A">
        <w:rPr>
          <w:sz w:val="16"/>
          <w:szCs w:val="16"/>
        </w:rPr>
        <w:t>= 150 minutes.</w:t>
      </w:r>
    </w:p>
    <w:p w:rsidR="00877557" w:rsidRPr="009D7C3A" w:rsidRDefault="0083556B" w:rsidP="00AF16EE">
      <w:pPr>
        <w:tabs>
          <w:tab w:val="left" w:pos="720"/>
          <w:tab w:val="left" w:pos="1134"/>
        </w:tabs>
        <w:jc w:val="both"/>
        <w:rPr>
          <w:sz w:val="16"/>
          <w:szCs w:val="16"/>
        </w:rPr>
      </w:pPr>
      <w:r w:rsidRPr="009D7C3A">
        <w:rPr>
          <w:sz w:val="16"/>
          <w:szCs w:val="16"/>
        </w:rPr>
        <w:tab/>
      </w:r>
      <w:r w:rsidR="00AF16EE" w:rsidRPr="009D7C3A">
        <w:rPr>
          <w:sz w:val="16"/>
          <w:szCs w:val="16"/>
        </w:rPr>
        <w:tab/>
      </w:r>
      <w:r w:rsidR="00877557" w:rsidRPr="009D7C3A">
        <w:rPr>
          <w:sz w:val="16"/>
          <w:szCs w:val="16"/>
        </w:rPr>
        <w:t xml:space="preserve">Let </w:t>
      </w:r>
      <w:r w:rsidR="00877557" w:rsidRPr="009D7C3A">
        <w:rPr>
          <w:i/>
          <w:sz w:val="16"/>
          <w:szCs w:val="16"/>
        </w:rPr>
        <w:t>y</w:t>
      </w:r>
      <w:r w:rsidR="00877557" w:rsidRPr="009D7C3A">
        <w:rPr>
          <w:sz w:val="16"/>
          <w:szCs w:val="16"/>
        </w:rPr>
        <w:t xml:space="preserve"> be the number of minutes when Plan B and Plan C have equal cost</w:t>
      </w:r>
    </w:p>
    <w:p w:rsidR="00877557" w:rsidRPr="009D7C3A" w:rsidRDefault="00AF16EE" w:rsidP="00825D5D">
      <w:pPr>
        <w:tabs>
          <w:tab w:val="left" w:pos="720"/>
          <w:tab w:val="left" w:pos="1134"/>
        </w:tabs>
        <w:ind w:left="720"/>
        <w:jc w:val="both"/>
        <w:rPr>
          <w:sz w:val="16"/>
          <w:szCs w:val="16"/>
        </w:rPr>
      </w:pPr>
      <w:r w:rsidRPr="009D7C3A">
        <w:rPr>
          <w:sz w:val="16"/>
          <w:szCs w:val="16"/>
        </w:rPr>
        <w:tab/>
      </w:r>
      <w:r w:rsidR="0046515D">
        <w:rPr>
          <w:sz w:val="16"/>
          <w:szCs w:val="16"/>
        </w:rPr>
        <w:t xml:space="preserve"> </w:t>
      </w:r>
      <w:r w:rsidR="00AE72C5" w:rsidRPr="009D7C3A">
        <w:rPr>
          <w:sz w:val="16"/>
          <w:szCs w:val="16"/>
        </w:rPr>
        <w:t>A</w:t>
      </w:r>
      <w:r w:rsidR="00877557" w:rsidRPr="009D7C3A">
        <w:rPr>
          <w:sz w:val="16"/>
          <w:szCs w:val="16"/>
        </w:rPr>
        <w:t xml:space="preserve">$15 + </w:t>
      </w:r>
      <w:r w:rsidR="00AE72C5" w:rsidRPr="009D7C3A">
        <w:rPr>
          <w:sz w:val="16"/>
          <w:szCs w:val="16"/>
        </w:rPr>
        <w:t>A</w:t>
      </w:r>
      <w:r w:rsidR="00877557" w:rsidRPr="009D7C3A">
        <w:rPr>
          <w:sz w:val="16"/>
          <w:szCs w:val="16"/>
        </w:rPr>
        <w:t>$0.08 (</w:t>
      </w:r>
      <w:r w:rsidR="00877557" w:rsidRPr="009D7C3A">
        <w:rPr>
          <w:i/>
          <w:sz w:val="16"/>
          <w:szCs w:val="16"/>
        </w:rPr>
        <w:t>y</w:t>
      </w:r>
      <w:r w:rsidR="00877557" w:rsidRPr="009D7C3A">
        <w:rPr>
          <w:sz w:val="16"/>
          <w:szCs w:val="16"/>
        </w:rPr>
        <w:t xml:space="preserve"> – 240) = </w:t>
      </w:r>
      <w:r w:rsidR="0046389E" w:rsidRPr="009D7C3A">
        <w:rPr>
          <w:sz w:val="16"/>
          <w:szCs w:val="16"/>
        </w:rPr>
        <w:t>A</w:t>
      </w:r>
      <w:r w:rsidR="00877557" w:rsidRPr="009D7C3A">
        <w:rPr>
          <w:sz w:val="16"/>
          <w:szCs w:val="16"/>
        </w:rPr>
        <w:t>$22</w:t>
      </w:r>
    </w:p>
    <w:p w:rsidR="00877557" w:rsidRPr="009D7C3A" w:rsidRDefault="00AF16EE" w:rsidP="00825D5D">
      <w:pPr>
        <w:tabs>
          <w:tab w:val="left" w:pos="720"/>
          <w:tab w:val="left" w:pos="1134"/>
        </w:tabs>
        <w:ind w:left="720"/>
        <w:jc w:val="both"/>
        <w:rPr>
          <w:sz w:val="16"/>
          <w:szCs w:val="16"/>
        </w:rPr>
      </w:pPr>
      <w:r w:rsidRPr="009D7C3A">
        <w:rPr>
          <w:sz w:val="16"/>
          <w:szCs w:val="16"/>
        </w:rPr>
        <w:tab/>
      </w:r>
      <w:r w:rsidR="0046515D">
        <w:rPr>
          <w:sz w:val="16"/>
          <w:szCs w:val="16"/>
        </w:rPr>
        <w:t xml:space="preserve">             </w:t>
      </w:r>
      <w:r w:rsidR="00AE72C5" w:rsidRPr="009D7C3A">
        <w:rPr>
          <w:sz w:val="16"/>
          <w:szCs w:val="16"/>
        </w:rPr>
        <w:t>A</w:t>
      </w:r>
      <w:r w:rsidR="00877557" w:rsidRPr="009D7C3A">
        <w:rPr>
          <w:sz w:val="16"/>
          <w:szCs w:val="16"/>
        </w:rPr>
        <w:t>$0.08 (</w:t>
      </w:r>
      <w:r w:rsidR="00877557" w:rsidRPr="009D7C3A">
        <w:rPr>
          <w:i/>
          <w:sz w:val="16"/>
          <w:szCs w:val="16"/>
        </w:rPr>
        <w:t>y</w:t>
      </w:r>
      <w:r w:rsidR="00877557" w:rsidRPr="009D7C3A">
        <w:rPr>
          <w:sz w:val="16"/>
          <w:szCs w:val="16"/>
        </w:rPr>
        <w:t xml:space="preserve"> – 240) = </w:t>
      </w:r>
      <w:r w:rsidR="00AE72C5" w:rsidRPr="009D7C3A">
        <w:rPr>
          <w:sz w:val="16"/>
          <w:szCs w:val="16"/>
        </w:rPr>
        <w:t>A</w:t>
      </w:r>
      <w:r w:rsidR="00877557" w:rsidRPr="009D7C3A">
        <w:rPr>
          <w:sz w:val="16"/>
          <w:szCs w:val="16"/>
        </w:rPr>
        <w:t xml:space="preserve">$22 – </w:t>
      </w:r>
      <w:r w:rsidR="00AE72C5" w:rsidRPr="009D7C3A">
        <w:rPr>
          <w:sz w:val="16"/>
          <w:szCs w:val="16"/>
        </w:rPr>
        <w:t>A</w:t>
      </w:r>
      <w:r w:rsidR="00877557" w:rsidRPr="009D7C3A">
        <w:rPr>
          <w:sz w:val="16"/>
          <w:szCs w:val="16"/>
        </w:rPr>
        <w:t xml:space="preserve">$15 = </w:t>
      </w:r>
      <w:r w:rsidR="00AE72C5" w:rsidRPr="009D7C3A">
        <w:rPr>
          <w:sz w:val="16"/>
          <w:szCs w:val="16"/>
        </w:rPr>
        <w:t>A</w:t>
      </w:r>
      <w:r w:rsidR="00877557" w:rsidRPr="009D7C3A">
        <w:rPr>
          <w:sz w:val="16"/>
          <w:szCs w:val="16"/>
        </w:rPr>
        <w:t>$7</w:t>
      </w:r>
    </w:p>
    <w:p w:rsidR="00877557" w:rsidRPr="009D7C3A" w:rsidRDefault="0046515D" w:rsidP="00877557">
      <w:pPr>
        <w:tabs>
          <w:tab w:val="left" w:pos="2160"/>
        </w:tabs>
        <w:ind w:left="1350"/>
        <w:jc w:val="both"/>
        <w:rPr>
          <w:sz w:val="16"/>
          <w:szCs w:val="16"/>
        </w:rPr>
      </w:pPr>
      <w:r>
        <w:rPr>
          <w:i/>
          <w:sz w:val="16"/>
          <w:szCs w:val="16"/>
        </w:rPr>
        <w:t xml:space="preserve">        </w:t>
      </w:r>
      <w:r w:rsidR="00877557" w:rsidRPr="009D7C3A">
        <w:rPr>
          <w:i/>
          <w:sz w:val="16"/>
          <w:szCs w:val="16"/>
        </w:rPr>
        <w:t>y</w:t>
      </w:r>
      <w:r w:rsidR="00877557" w:rsidRPr="009D7C3A">
        <w:rPr>
          <w:sz w:val="16"/>
          <w:szCs w:val="16"/>
        </w:rPr>
        <w:t xml:space="preserve"> – 240 = </w:t>
      </w:r>
      <w:r w:rsidR="00AE72C5" w:rsidRPr="009D7C3A">
        <w:rPr>
          <w:position w:val="-22"/>
          <w:sz w:val="16"/>
          <w:szCs w:val="16"/>
        </w:rPr>
        <w:object w:dxaOrig="1300" w:dyaOrig="560">
          <v:shape id="_x0000_i1028" type="#_x0000_t75" style="width:65.4pt;height:27.6pt" o:ole="">
            <v:imagedata r:id="rId15" o:title=""/>
          </v:shape>
          <o:OLEObject Type="Embed" ProgID="Equation.DSMT4" ShapeID="_x0000_i1028" DrawAspect="Content" ObjectID="_1447504198" r:id="rId16"/>
        </w:object>
      </w:r>
    </w:p>
    <w:p w:rsidR="00877557" w:rsidRPr="009D7C3A" w:rsidRDefault="0046515D" w:rsidP="00825D5D">
      <w:pPr>
        <w:tabs>
          <w:tab w:val="left" w:pos="2160"/>
        </w:tabs>
        <w:ind w:left="1134"/>
        <w:jc w:val="both"/>
        <w:rPr>
          <w:sz w:val="16"/>
          <w:szCs w:val="16"/>
        </w:rPr>
      </w:pPr>
      <w:r>
        <w:rPr>
          <w:i/>
          <w:sz w:val="16"/>
          <w:szCs w:val="16"/>
        </w:rPr>
        <w:t xml:space="preserve">                </w:t>
      </w:r>
      <w:r w:rsidR="00877557" w:rsidRPr="009D7C3A">
        <w:rPr>
          <w:i/>
          <w:sz w:val="16"/>
          <w:szCs w:val="16"/>
        </w:rPr>
        <w:t>y</w:t>
      </w:r>
      <w:r w:rsidR="00877557" w:rsidRPr="009D7C3A">
        <w:rPr>
          <w:sz w:val="16"/>
          <w:szCs w:val="16"/>
        </w:rPr>
        <w:t xml:space="preserve"> = 87.5 + 240 = 327.5 minutes</w:t>
      </w:r>
    </w:p>
    <w:p w:rsidR="00F16F35" w:rsidRDefault="00F16F35" w:rsidP="008512C3">
      <w:pPr>
        <w:tabs>
          <w:tab w:val="left" w:pos="720"/>
          <w:tab w:val="left" w:pos="2160"/>
        </w:tabs>
        <w:spacing w:line="360" w:lineRule="auto"/>
        <w:jc w:val="both"/>
        <w:rPr>
          <w:b/>
        </w:rPr>
      </w:pPr>
    </w:p>
    <w:p w:rsidR="008512C3" w:rsidRDefault="00877557" w:rsidP="008512C3">
      <w:pPr>
        <w:tabs>
          <w:tab w:val="left" w:pos="720"/>
          <w:tab w:val="left" w:pos="2160"/>
        </w:tabs>
        <w:spacing w:line="360" w:lineRule="auto"/>
        <w:jc w:val="both"/>
        <w:rPr>
          <w:b/>
        </w:rPr>
      </w:pPr>
      <w:proofErr w:type="gramStart"/>
      <w:r w:rsidRPr="00A00384">
        <w:rPr>
          <w:b/>
        </w:rPr>
        <w:t>2-26</w:t>
      </w:r>
      <w:r w:rsidR="00F16F35">
        <w:rPr>
          <w:b/>
        </w:rPr>
        <w:t xml:space="preserve"> </w:t>
      </w:r>
      <w:r w:rsidR="00F16F35">
        <w:t>(15–20 min.)</w:t>
      </w:r>
      <w:proofErr w:type="gramEnd"/>
      <w:r w:rsidR="00F16F35">
        <w:t xml:space="preserve"> </w:t>
      </w:r>
      <w:r w:rsidR="008E35E8">
        <w:rPr>
          <w:b/>
        </w:rPr>
        <w:t>Variable costs and fixed costs</w:t>
      </w:r>
    </w:p>
    <w:p w:rsidR="00877557" w:rsidRPr="0083556B" w:rsidRDefault="00877557" w:rsidP="00FF75B3">
      <w:pPr>
        <w:numPr>
          <w:ilvl w:val="0"/>
          <w:numId w:val="33"/>
        </w:numPr>
        <w:tabs>
          <w:tab w:val="left" w:pos="142"/>
          <w:tab w:val="left" w:pos="709"/>
        </w:tabs>
        <w:spacing w:line="360" w:lineRule="auto"/>
        <w:ind w:left="142" w:hanging="142"/>
        <w:jc w:val="both"/>
        <w:rPr>
          <w:b/>
        </w:rPr>
      </w:pPr>
      <w:r w:rsidRPr="00966936">
        <w:t>Variable cost per tonne of beach sand mined</w:t>
      </w:r>
    </w:p>
    <w:p w:rsidR="00877557" w:rsidRPr="00966936" w:rsidRDefault="00877557" w:rsidP="00F16F35">
      <w:pPr>
        <w:tabs>
          <w:tab w:val="decimal" w:pos="5220"/>
        </w:tabs>
        <w:ind w:left="902"/>
        <w:jc w:val="both"/>
      </w:pPr>
      <w:r w:rsidRPr="00966936">
        <w:t>Subcontractor</w:t>
      </w:r>
      <w:r w:rsidRPr="00966936">
        <w:tab/>
      </w:r>
      <w:proofErr w:type="gramStart"/>
      <w:r w:rsidR="009B65FD">
        <w:t>A</w:t>
      </w:r>
      <w:proofErr w:type="gramEnd"/>
      <w:r w:rsidRPr="00966936">
        <w:t>$ 80 per tonne</w:t>
      </w:r>
    </w:p>
    <w:p w:rsidR="00877557" w:rsidRPr="00966936" w:rsidRDefault="00877557" w:rsidP="00F16F35">
      <w:pPr>
        <w:tabs>
          <w:tab w:val="decimal" w:pos="5220"/>
        </w:tabs>
        <w:ind w:left="902"/>
        <w:jc w:val="both"/>
      </w:pPr>
      <w:r w:rsidRPr="00966936">
        <w:t>Government tax</w:t>
      </w:r>
      <w:r w:rsidRPr="00966936">
        <w:tab/>
      </w:r>
      <w:r w:rsidRPr="00966936">
        <w:rPr>
          <w:u w:val="single"/>
        </w:rPr>
        <w:t xml:space="preserve">    50</w:t>
      </w:r>
      <w:r w:rsidRPr="00966936">
        <w:t xml:space="preserve"> per tonne</w:t>
      </w:r>
    </w:p>
    <w:p w:rsidR="00877557" w:rsidRPr="00966936" w:rsidRDefault="00877557" w:rsidP="00F16F35">
      <w:pPr>
        <w:tabs>
          <w:tab w:val="decimal" w:pos="5220"/>
        </w:tabs>
        <w:ind w:left="902"/>
        <w:jc w:val="both"/>
      </w:pPr>
      <w:r w:rsidRPr="00966936">
        <w:t xml:space="preserve">   Total</w:t>
      </w:r>
      <w:r w:rsidRPr="00966936">
        <w:tab/>
      </w:r>
      <w:r w:rsidR="009B65FD">
        <w:rPr>
          <w:u w:val="double"/>
        </w:rPr>
        <w:t>A$</w:t>
      </w:r>
      <w:r w:rsidRPr="00966936">
        <w:rPr>
          <w:u w:val="double"/>
        </w:rPr>
        <w:t>130</w:t>
      </w:r>
      <w:r w:rsidRPr="00966936">
        <w:t xml:space="preserve"> per tonne</w:t>
      </w:r>
    </w:p>
    <w:p w:rsidR="008E1F54" w:rsidRPr="00A00384" w:rsidRDefault="008E1F54" w:rsidP="00877557">
      <w:pPr>
        <w:tabs>
          <w:tab w:val="left" w:pos="540"/>
        </w:tabs>
        <w:spacing w:line="360" w:lineRule="auto"/>
        <w:jc w:val="both"/>
      </w:pPr>
    </w:p>
    <w:p w:rsidR="00877557" w:rsidRPr="00A00384" w:rsidRDefault="00877557" w:rsidP="00E8727A">
      <w:pPr>
        <w:pStyle w:val="BodyText"/>
        <w:tabs>
          <w:tab w:val="left" w:pos="540"/>
        </w:tabs>
        <w:spacing w:before="0"/>
        <w:rPr>
          <w:rFonts w:ascii="Verdana" w:hAnsi="Verdana"/>
          <w:sz w:val="20"/>
        </w:rPr>
      </w:pPr>
      <w:r w:rsidRPr="00A00384">
        <w:rPr>
          <w:rFonts w:ascii="Verdana" w:hAnsi="Verdana"/>
          <w:sz w:val="20"/>
        </w:rPr>
        <w:tab/>
      </w:r>
      <w:r w:rsidR="00613AEA">
        <w:rPr>
          <w:rFonts w:ascii="Verdana" w:hAnsi="Verdana"/>
          <w:sz w:val="20"/>
          <w:lang w:val="en-US"/>
        </w:rPr>
        <w:tab/>
      </w:r>
      <w:r w:rsidR="00613AEA">
        <w:rPr>
          <w:rFonts w:ascii="Verdana" w:hAnsi="Verdana"/>
          <w:sz w:val="20"/>
          <w:lang w:val="en-US"/>
        </w:rPr>
        <w:tab/>
      </w:r>
      <w:r w:rsidRPr="00A00384">
        <w:rPr>
          <w:rFonts w:ascii="Verdana" w:hAnsi="Verdana"/>
          <w:sz w:val="20"/>
        </w:rPr>
        <w:t>Fixed costs per month</w:t>
      </w:r>
    </w:p>
    <w:p w:rsidR="00877557" w:rsidRPr="00A00384" w:rsidRDefault="00877557" w:rsidP="00E8727A">
      <w:pPr>
        <w:tabs>
          <w:tab w:val="left" w:pos="900"/>
          <w:tab w:val="left" w:pos="4940"/>
          <w:tab w:val="decimal" w:pos="6300"/>
        </w:tabs>
        <w:jc w:val="both"/>
      </w:pPr>
      <w:r w:rsidRPr="00A00384">
        <w:tab/>
        <w:t>0 to 100 tonnes of capacity per day</w:t>
      </w:r>
      <w:r w:rsidRPr="00A00384">
        <w:tab/>
        <w:t xml:space="preserve">= </w:t>
      </w:r>
      <w:r w:rsidRPr="00A00384">
        <w:tab/>
      </w:r>
      <w:r w:rsidR="009B65FD">
        <w:t>A</w:t>
      </w:r>
      <w:r w:rsidRPr="00A00384">
        <w:t>$150</w:t>
      </w:r>
      <w:r w:rsidR="00F10BDC">
        <w:t xml:space="preserve"> </w:t>
      </w:r>
      <w:r w:rsidRPr="00A00384">
        <w:t>000</w:t>
      </w:r>
    </w:p>
    <w:p w:rsidR="00877557" w:rsidRPr="00A00384" w:rsidRDefault="00877557" w:rsidP="00E8727A">
      <w:pPr>
        <w:tabs>
          <w:tab w:val="left" w:pos="900"/>
          <w:tab w:val="left" w:pos="4940"/>
          <w:tab w:val="decimal" w:pos="6300"/>
        </w:tabs>
        <w:jc w:val="both"/>
      </w:pPr>
      <w:r w:rsidRPr="00A00384">
        <w:tab/>
        <w:t>101 to 200 tonnes of capacity per day</w:t>
      </w:r>
      <w:r w:rsidRPr="00A00384">
        <w:tab/>
        <w:t xml:space="preserve">= </w:t>
      </w:r>
      <w:r w:rsidRPr="00A00384">
        <w:tab/>
      </w:r>
      <w:r w:rsidR="009B65FD">
        <w:t>A</w:t>
      </w:r>
      <w:r w:rsidRPr="00A00384">
        <w:t>$300</w:t>
      </w:r>
      <w:r w:rsidR="00F10BDC">
        <w:t xml:space="preserve"> </w:t>
      </w:r>
      <w:r w:rsidRPr="00A00384">
        <w:t>000</w:t>
      </w:r>
    </w:p>
    <w:p w:rsidR="008E35E8" w:rsidRDefault="00877557" w:rsidP="00E8727A">
      <w:pPr>
        <w:tabs>
          <w:tab w:val="left" w:pos="900"/>
          <w:tab w:val="left" w:pos="4940"/>
          <w:tab w:val="decimal" w:pos="6300"/>
        </w:tabs>
        <w:jc w:val="both"/>
      </w:pPr>
      <w:r w:rsidRPr="00A00384">
        <w:tab/>
        <w:t>201 to 300 tonnes of capacity per day</w:t>
      </w:r>
      <w:r w:rsidRPr="00A00384">
        <w:tab/>
        <w:t xml:space="preserve">= </w:t>
      </w:r>
      <w:r w:rsidRPr="00A00384">
        <w:tab/>
      </w:r>
      <w:r w:rsidR="009B65FD">
        <w:t>A</w:t>
      </w:r>
      <w:r w:rsidRPr="00A00384">
        <w:t>$450</w:t>
      </w:r>
      <w:r w:rsidR="00F10BDC">
        <w:t xml:space="preserve"> </w:t>
      </w:r>
      <w:r w:rsidRPr="00A00384">
        <w:t>000</w:t>
      </w:r>
    </w:p>
    <w:p w:rsidR="008E35E8" w:rsidRDefault="008E35E8">
      <w:r>
        <w:br w:type="page"/>
      </w:r>
    </w:p>
    <w:p w:rsidR="00877557" w:rsidRDefault="00877557" w:rsidP="00E8727A">
      <w:pPr>
        <w:tabs>
          <w:tab w:val="left" w:pos="900"/>
          <w:tab w:val="left" w:pos="4940"/>
          <w:tab w:val="decimal" w:pos="6300"/>
        </w:tabs>
        <w:jc w:val="both"/>
      </w:pPr>
    </w:p>
    <w:p w:rsidR="004A0ADC" w:rsidRDefault="004A0ADC" w:rsidP="00E8727A">
      <w:pPr>
        <w:tabs>
          <w:tab w:val="left" w:pos="900"/>
          <w:tab w:val="left" w:pos="4940"/>
          <w:tab w:val="decimal" w:pos="6300"/>
        </w:tabs>
        <w:jc w:val="both"/>
      </w:pPr>
    </w:p>
    <w:p w:rsidR="00877557" w:rsidRPr="00A00384" w:rsidRDefault="006E6A36" w:rsidP="005873D9">
      <w:pPr>
        <w:numPr>
          <w:ilvl w:val="0"/>
          <w:numId w:val="33"/>
        </w:numPr>
        <w:tabs>
          <w:tab w:val="left" w:pos="709"/>
        </w:tabs>
        <w:spacing w:line="360" w:lineRule="auto"/>
        <w:ind w:left="0" w:firstLine="0"/>
        <w:jc w:val="both"/>
      </w:pPr>
      <w:r>
        <w:t>Graph:</w:t>
      </w:r>
    </w:p>
    <w:bookmarkStart w:id="0" w:name="_MON_1338209880"/>
    <w:bookmarkStart w:id="1" w:name="_MON_1338209987"/>
    <w:bookmarkStart w:id="2" w:name="_MON_1338209992"/>
    <w:bookmarkStart w:id="3" w:name="_MON_1338210008"/>
    <w:bookmarkStart w:id="4" w:name="_MON_1338210023"/>
    <w:bookmarkStart w:id="5" w:name="_MON_1338210045"/>
    <w:bookmarkStart w:id="6" w:name="_MON_1338210051"/>
    <w:bookmarkStart w:id="7" w:name="_MON_1338210064"/>
    <w:bookmarkStart w:id="8" w:name="_MON_1338210070"/>
    <w:bookmarkStart w:id="9" w:name="_MON_987940524"/>
    <w:bookmarkStart w:id="10" w:name="_MON_1164834392"/>
    <w:bookmarkStart w:id="11" w:name="_MON_1338209781"/>
    <w:bookmarkStart w:id="12" w:name="_MON_1338209802"/>
    <w:bookmarkStart w:id="13" w:name="_MON_1338209807"/>
    <w:bookmarkEnd w:id="0"/>
    <w:bookmarkEnd w:id="1"/>
    <w:bookmarkEnd w:id="2"/>
    <w:bookmarkEnd w:id="3"/>
    <w:bookmarkEnd w:id="4"/>
    <w:bookmarkEnd w:id="5"/>
    <w:bookmarkEnd w:id="6"/>
    <w:bookmarkEnd w:id="7"/>
    <w:bookmarkEnd w:id="8"/>
    <w:bookmarkEnd w:id="9"/>
    <w:bookmarkEnd w:id="10"/>
    <w:bookmarkEnd w:id="11"/>
    <w:bookmarkEnd w:id="12"/>
    <w:bookmarkEnd w:id="13"/>
    <w:bookmarkStart w:id="14" w:name="_MON_1338209874"/>
    <w:bookmarkEnd w:id="14"/>
    <w:p w:rsidR="00877557" w:rsidRPr="00A00384" w:rsidRDefault="00D45FBA" w:rsidP="00877557">
      <w:pPr>
        <w:spacing w:line="360" w:lineRule="auto"/>
        <w:ind w:right="-80"/>
        <w:jc w:val="center"/>
      </w:pPr>
      <w:r w:rsidRPr="00A00384">
        <w:object w:dxaOrig="7921" w:dyaOrig="3046">
          <v:shape id="_x0000_i1029" type="#_x0000_t75" style="width:396pt;height:152.4pt" o:ole="" fillcolor="window">
            <v:imagedata r:id="rId17" o:title=""/>
          </v:shape>
          <o:OLEObject Type="Embed" ProgID="Word.Picture.8" ShapeID="_x0000_i1029" DrawAspect="Content" ObjectID="_1447504199" r:id="rId18"/>
        </w:object>
      </w:r>
      <w:r w:rsidR="00877557" w:rsidRPr="00A00384">
        <w:t xml:space="preserve"> </w:t>
      </w:r>
    </w:p>
    <w:p w:rsidR="00A5028F" w:rsidRDefault="00877557" w:rsidP="00A5028F">
      <w:pPr>
        <w:jc w:val="both"/>
      </w:pPr>
      <w:r w:rsidRPr="00A00384">
        <w:t>The concept of relevant range is potentially relevant for both graphs. However, the question does not place restrictions on the unit variable costs. The relevant range for the total fixe</w:t>
      </w:r>
      <w:r w:rsidR="00711CBC">
        <w:t>d costs is from 0 to 100 tonnes,</w:t>
      </w:r>
      <w:r w:rsidRPr="00A00384">
        <w:t xml:space="preserve"> 101 t</w:t>
      </w:r>
      <w:r w:rsidR="00711CBC">
        <w:t xml:space="preserve">o 200 tonnes, </w:t>
      </w:r>
      <w:proofErr w:type="gramStart"/>
      <w:r w:rsidR="00711CBC">
        <w:t>201</w:t>
      </w:r>
      <w:proofErr w:type="gramEnd"/>
      <w:r w:rsidR="00711CBC">
        <w:t xml:space="preserve"> to 300 tonnes</w:t>
      </w:r>
      <w:r w:rsidRPr="00A00384">
        <w:t xml:space="preserve"> and so on. Within these ranges, the total fixed costs do not change in total.</w:t>
      </w:r>
    </w:p>
    <w:p w:rsidR="008E35E8" w:rsidRDefault="008E35E8" w:rsidP="00A5028F">
      <w:pPr>
        <w:jc w:val="both"/>
      </w:pPr>
    </w:p>
    <w:p w:rsidR="00877557" w:rsidRDefault="00A5028F" w:rsidP="00A5028F">
      <w:pPr>
        <w:jc w:val="both"/>
      </w:pPr>
      <w:r>
        <w:t>3.</w:t>
      </w:r>
      <w:r>
        <w:tab/>
      </w:r>
      <w:r w:rsidR="006E6A36">
        <w:t>Unit cost per tonne:</w:t>
      </w:r>
    </w:p>
    <w:p w:rsidR="00A5028F" w:rsidRDefault="00A5028F" w:rsidP="00A5028F">
      <w:pPr>
        <w:jc w:val="both"/>
      </w:pPr>
    </w:p>
    <w:tbl>
      <w:tblPr>
        <w:tblW w:w="7712" w:type="dxa"/>
        <w:jc w:val="center"/>
        <w:tblInd w:w="407" w:type="dxa"/>
        <w:tblLayout w:type="fixed"/>
        <w:tblCellMar>
          <w:left w:w="80" w:type="dxa"/>
          <w:right w:w="80" w:type="dxa"/>
        </w:tblCellMar>
        <w:tblLook w:val="0000" w:firstRow="0" w:lastRow="0" w:firstColumn="0" w:lastColumn="0" w:noHBand="0" w:noVBand="0"/>
      </w:tblPr>
      <w:tblGrid>
        <w:gridCol w:w="1194"/>
        <w:gridCol w:w="1338"/>
        <w:gridCol w:w="2352"/>
        <w:gridCol w:w="1440"/>
        <w:gridCol w:w="1388"/>
      </w:tblGrid>
      <w:tr w:rsidR="00877557" w:rsidRPr="00A00384" w:rsidTr="007533AF">
        <w:trPr>
          <w:cantSplit/>
          <w:jc w:val="center"/>
        </w:trPr>
        <w:tc>
          <w:tcPr>
            <w:tcW w:w="1194" w:type="dxa"/>
          </w:tcPr>
          <w:p w:rsidR="00877557" w:rsidRPr="00A00384" w:rsidRDefault="00877557" w:rsidP="006E6A36">
            <w:pPr>
              <w:jc w:val="center"/>
              <w:rPr>
                <w:b/>
              </w:rPr>
            </w:pPr>
            <w:r w:rsidRPr="00A00384">
              <w:rPr>
                <w:b/>
              </w:rPr>
              <w:t xml:space="preserve">Tonnes Mined </w:t>
            </w:r>
          </w:p>
          <w:p w:rsidR="00877557" w:rsidRPr="00A00384" w:rsidRDefault="00877557" w:rsidP="006E6A36">
            <w:pPr>
              <w:jc w:val="center"/>
              <w:rPr>
                <w:b/>
              </w:rPr>
            </w:pPr>
            <w:r w:rsidRPr="00A00384">
              <w:rPr>
                <w:b/>
              </w:rPr>
              <w:t>per Day</w:t>
            </w:r>
          </w:p>
        </w:tc>
        <w:tc>
          <w:tcPr>
            <w:tcW w:w="1338" w:type="dxa"/>
          </w:tcPr>
          <w:p w:rsidR="00877557" w:rsidRPr="00A00384" w:rsidRDefault="00877557" w:rsidP="006E6A36">
            <w:pPr>
              <w:jc w:val="center"/>
              <w:rPr>
                <w:b/>
              </w:rPr>
            </w:pPr>
            <w:r w:rsidRPr="00A00384">
              <w:rPr>
                <w:b/>
              </w:rPr>
              <w:t xml:space="preserve">Tonnes Mined </w:t>
            </w:r>
          </w:p>
          <w:p w:rsidR="00877557" w:rsidRPr="00A00384" w:rsidRDefault="00877557" w:rsidP="006E6A36">
            <w:pPr>
              <w:jc w:val="center"/>
              <w:rPr>
                <w:b/>
              </w:rPr>
            </w:pPr>
            <w:r w:rsidRPr="00A00384">
              <w:rPr>
                <w:b/>
              </w:rPr>
              <w:t>per Month</w:t>
            </w:r>
          </w:p>
        </w:tc>
        <w:tc>
          <w:tcPr>
            <w:tcW w:w="2352" w:type="dxa"/>
          </w:tcPr>
          <w:p w:rsidR="00877557" w:rsidRPr="00A00384" w:rsidRDefault="00877557" w:rsidP="006E6A36">
            <w:pPr>
              <w:jc w:val="center"/>
              <w:rPr>
                <w:b/>
              </w:rPr>
            </w:pPr>
            <w:r w:rsidRPr="00A00384">
              <w:rPr>
                <w:b/>
              </w:rPr>
              <w:t xml:space="preserve">Fixed Unit </w:t>
            </w:r>
          </w:p>
          <w:p w:rsidR="00877557" w:rsidRPr="00A00384" w:rsidRDefault="00877557" w:rsidP="006E6A36">
            <w:pPr>
              <w:jc w:val="center"/>
              <w:rPr>
                <w:b/>
              </w:rPr>
            </w:pPr>
            <w:r w:rsidRPr="00A00384">
              <w:rPr>
                <w:b/>
              </w:rPr>
              <w:t>Cost per Tonne</w:t>
            </w:r>
          </w:p>
        </w:tc>
        <w:tc>
          <w:tcPr>
            <w:tcW w:w="1440" w:type="dxa"/>
          </w:tcPr>
          <w:p w:rsidR="00877557" w:rsidRPr="00A00384" w:rsidRDefault="00877557" w:rsidP="006E6A36">
            <w:pPr>
              <w:jc w:val="center"/>
              <w:rPr>
                <w:b/>
              </w:rPr>
            </w:pPr>
            <w:r w:rsidRPr="00A00384">
              <w:rPr>
                <w:b/>
              </w:rPr>
              <w:t xml:space="preserve">Variable Unit </w:t>
            </w:r>
          </w:p>
          <w:p w:rsidR="00877557" w:rsidRPr="00A00384" w:rsidRDefault="00877557" w:rsidP="006E6A36">
            <w:pPr>
              <w:jc w:val="center"/>
              <w:rPr>
                <w:b/>
              </w:rPr>
            </w:pPr>
            <w:r w:rsidRPr="00A00384">
              <w:rPr>
                <w:b/>
              </w:rPr>
              <w:t>Cost per Tonne</w:t>
            </w:r>
          </w:p>
        </w:tc>
        <w:tc>
          <w:tcPr>
            <w:tcW w:w="1388" w:type="dxa"/>
          </w:tcPr>
          <w:p w:rsidR="00877557" w:rsidRPr="00A00384" w:rsidRDefault="00877557" w:rsidP="006E6A36">
            <w:pPr>
              <w:jc w:val="center"/>
              <w:rPr>
                <w:b/>
              </w:rPr>
            </w:pPr>
            <w:r w:rsidRPr="00A00384">
              <w:rPr>
                <w:b/>
              </w:rPr>
              <w:t xml:space="preserve">Total Unit </w:t>
            </w:r>
          </w:p>
          <w:p w:rsidR="00877557" w:rsidRPr="00A00384" w:rsidRDefault="00877557" w:rsidP="006E6A36">
            <w:pPr>
              <w:jc w:val="center"/>
              <w:rPr>
                <w:b/>
              </w:rPr>
            </w:pPr>
            <w:r w:rsidRPr="00A00384">
              <w:rPr>
                <w:b/>
              </w:rPr>
              <w:t>Cost per Tonne</w:t>
            </w:r>
          </w:p>
        </w:tc>
      </w:tr>
      <w:tr w:rsidR="00877557" w:rsidRPr="00A00384" w:rsidTr="007533AF">
        <w:trPr>
          <w:cantSplit/>
          <w:trHeight w:val="252"/>
          <w:jc w:val="center"/>
        </w:trPr>
        <w:tc>
          <w:tcPr>
            <w:tcW w:w="1194" w:type="dxa"/>
            <w:tcBorders>
              <w:bottom w:val="single" w:sz="4" w:space="0" w:color="auto"/>
            </w:tcBorders>
          </w:tcPr>
          <w:p w:rsidR="00877557" w:rsidRPr="00A00384" w:rsidRDefault="00877557" w:rsidP="006E6A36">
            <w:pPr>
              <w:jc w:val="center"/>
              <w:rPr>
                <w:b/>
              </w:rPr>
            </w:pPr>
            <w:r w:rsidRPr="00A00384">
              <w:rPr>
                <w:b/>
              </w:rPr>
              <w:t>(1)</w:t>
            </w:r>
          </w:p>
        </w:tc>
        <w:tc>
          <w:tcPr>
            <w:tcW w:w="1338" w:type="dxa"/>
            <w:tcBorders>
              <w:bottom w:val="single" w:sz="4" w:space="0" w:color="auto"/>
            </w:tcBorders>
          </w:tcPr>
          <w:p w:rsidR="00877557" w:rsidRPr="00A00384" w:rsidRDefault="00877557" w:rsidP="006E6A36">
            <w:pPr>
              <w:jc w:val="center"/>
              <w:rPr>
                <w:b/>
              </w:rPr>
            </w:pPr>
            <w:r w:rsidRPr="00A00384">
              <w:rPr>
                <w:b/>
              </w:rPr>
              <w:t>(2) = (1) × 25</w:t>
            </w:r>
          </w:p>
        </w:tc>
        <w:tc>
          <w:tcPr>
            <w:tcW w:w="2352" w:type="dxa"/>
            <w:tcBorders>
              <w:bottom w:val="single" w:sz="4" w:space="0" w:color="auto"/>
            </w:tcBorders>
          </w:tcPr>
          <w:p w:rsidR="00877557" w:rsidRPr="00A00384" w:rsidRDefault="00877557" w:rsidP="006E6A36">
            <w:pPr>
              <w:jc w:val="center"/>
              <w:rPr>
                <w:b/>
              </w:rPr>
            </w:pPr>
            <w:r w:rsidRPr="00A00384">
              <w:rPr>
                <w:b/>
              </w:rPr>
              <w:t>(3) = FC ÷ (2)</w:t>
            </w:r>
          </w:p>
        </w:tc>
        <w:tc>
          <w:tcPr>
            <w:tcW w:w="1440" w:type="dxa"/>
            <w:tcBorders>
              <w:bottom w:val="single" w:sz="4" w:space="0" w:color="auto"/>
            </w:tcBorders>
          </w:tcPr>
          <w:p w:rsidR="00877557" w:rsidRPr="00A00384" w:rsidRDefault="00877557" w:rsidP="006E6A36">
            <w:pPr>
              <w:jc w:val="center"/>
              <w:rPr>
                <w:b/>
              </w:rPr>
            </w:pPr>
            <w:r w:rsidRPr="00A00384">
              <w:rPr>
                <w:b/>
              </w:rPr>
              <w:t>(4)</w:t>
            </w:r>
          </w:p>
        </w:tc>
        <w:tc>
          <w:tcPr>
            <w:tcW w:w="1388" w:type="dxa"/>
            <w:tcBorders>
              <w:bottom w:val="single" w:sz="4" w:space="0" w:color="auto"/>
            </w:tcBorders>
          </w:tcPr>
          <w:p w:rsidR="00877557" w:rsidRPr="00A00384" w:rsidRDefault="00877557" w:rsidP="006E6A36">
            <w:pPr>
              <w:jc w:val="center"/>
              <w:rPr>
                <w:b/>
              </w:rPr>
            </w:pPr>
            <w:r w:rsidRPr="00A00384">
              <w:rPr>
                <w:b/>
              </w:rPr>
              <w:t>(5) = (3) + (4)</w:t>
            </w:r>
          </w:p>
        </w:tc>
      </w:tr>
      <w:tr w:rsidR="00877557" w:rsidRPr="00A00384" w:rsidTr="007533AF">
        <w:trPr>
          <w:cantSplit/>
          <w:jc w:val="center"/>
        </w:trPr>
        <w:tc>
          <w:tcPr>
            <w:tcW w:w="1194" w:type="dxa"/>
            <w:tcBorders>
              <w:top w:val="single" w:sz="4" w:space="0" w:color="auto"/>
            </w:tcBorders>
          </w:tcPr>
          <w:p w:rsidR="00877557" w:rsidRPr="00A00384" w:rsidRDefault="00877557" w:rsidP="006E6A36">
            <w:r w:rsidRPr="00A00384">
              <w:t>(a)   180</w:t>
            </w:r>
          </w:p>
        </w:tc>
        <w:tc>
          <w:tcPr>
            <w:tcW w:w="1338" w:type="dxa"/>
            <w:tcBorders>
              <w:top w:val="single" w:sz="4" w:space="0" w:color="auto"/>
            </w:tcBorders>
          </w:tcPr>
          <w:p w:rsidR="00877557" w:rsidRPr="00A00384" w:rsidRDefault="00877557" w:rsidP="00B61585">
            <w:pPr>
              <w:jc w:val="center"/>
            </w:pPr>
            <w:r w:rsidRPr="00A00384">
              <w:t>4</w:t>
            </w:r>
            <w:r w:rsidR="00B61585">
              <w:t xml:space="preserve"> </w:t>
            </w:r>
            <w:r w:rsidRPr="00A00384">
              <w:t>500</w:t>
            </w:r>
          </w:p>
        </w:tc>
        <w:tc>
          <w:tcPr>
            <w:tcW w:w="2352" w:type="dxa"/>
            <w:tcBorders>
              <w:top w:val="single" w:sz="4" w:space="0" w:color="auto"/>
            </w:tcBorders>
          </w:tcPr>
          <w:p w:rsidR="00877557" w:rsidRPr="00A00384" w:rsidRDefault="00BC4045" w:rsidP="00B61585">
            <w:pPr>
              <w:jc w:val="center"/>
            </w:pPr>
            <w:r>
              <w:t>A</w:t>
            </w:r>
            <w:r w:rsidR="00877557" w:rsidRPr="00A00384">
              <w:t>$300</w:t>
            </w:r>
            <w:r w:rsidR="00B61585">
              <w:t xml:space="preserve"> </w:t>
            </w:r>
            <w:r w:rsidR="00877557" w:rsidRPr="00A00384">
              <w:t>000 ÷ 4</w:t>
            </w:r>
            <w:r w:rsidR="00B61585">
              <w:t xml:space="preserve"> </w:t>
            </w:r>
            <w:r w:rsidR="00877557" w:rsidRPr="00A00384">
              <w:t xml:space="preserve">500 = </w:t>
            </w:r>
            <w:r>
              <w:t>A</w:t>
            </w:r>
            <w:r w:rsidR="00877557" w:rsidRPr="00A00384">
              <w:t>$66.67</w:t>
            </w:r>
          </w:p>
        </w:tc>
        <w:tc>
          <w:tcPr>
            <w:tcW w:w="1440" w:type="dxa"/>
            <w:tcBorders>
              <w:top w:val="single" w:sz="4" w:space="0" w:color="auto"/>
            </w:tcBorders>
          </w:tcPr>
          <w:p w:rsidR="00877557" w:rsidRPr="00A00384" w:rsidRDefault="00BC4045" w:rsidP="006E6A36">
            <w:pPr>
              <w:jc w:val="center"/>
            </w:pPr>
            <w:r>
              <w:t>A</w:t>
            </w:r>
            <w:r w:rsidR="00877557" w:rsidRPr="00A00384">
              <w:t>$130</w:t>
            </w:r>
          </w:p>
        </w:tc>
        <w:tc>
          <w:tcPr>
            <w:tcW w:w="1388" w:type="dxa"/>
            <w:tcBorders>
              <w:top w:val="single" w:sz="4" w:space="0" w:color="auto"/>
            </w:tcBorders>
          </w:tcPr>
          <w:p w:rsidR="00877557" w:rsidRPr="00A00384" w:rsidRDefault="00BC4045" w:rsidP="006E6A36">
            <w:pPr>
              <w:jc w:val="center"/>
            </w:pPr>
            <w:r>
              <w:t>A</w:t>
            </w:r>
            <w:r w:rsidR="00877557" w:rsidRPr="00A00384">
              <w:t>$196.67</w:t>
            </w:r>
          </w:p>
        </w:tc>
      </w:tr>
      <w:tr w:rsidR="00877557" w:rsidRPr="00A00384" w:rsidTr="007533AF">
        <w:trPr>
          <w:cantSplit/>
          <w:trHeight w:hRule="exact" w:val="80"/>
          <w:jc w:val="center"/>
        </w:trPr>
        <w:tc>
          <w:tcPr>
            <w:tcW w:w="1194" w:type="dxa"/>
          </w:tcPr>
          <w:p w:rsidR="00877557" w:rsidRPr="00A00384" w:rsidRDefault="00877557" w:rsidP="006E6A36"/>
        </w:tc>
        <w:tc>
          <w:tcPr>
            <w:tcW w:w="1338" w:type="dxa"/>
          </w:tcPr>
          <w:p w:rsidR="00877557" w:rsidRPr="00A00384" w:rsidRDefault="00877557" w:rsidP="006E6A36">
            <w:pPr>
              <w:jc w:val="center"/>
            </w:pPr>
          </w:p>
        </w:tc>
        <w:tc>
          <w:tcPr>
            <w:tcW w:w="2352" w:type="dxa"/>
          </w:tcPr>
          <w:p w:rsidR="00877557" w:rsidRPr="00A00384" w:rsidRDefault="00877557" w:rsidP="006E6A36">
            <w:pPr>
              <w:jc w:val="center"/>
            </w:pPr>
          </w:p>
        </w:tc>
        <w:tc>
          <w:tcPr>
            <w:tcW w:w="1440" w:type="dxa"/>
          </w:tcPr>
          <w:p w:rsidR="00877557" w:rsidRPr="00A00384" w:rsidRDefault="00877557" w:rsidP="006E6A36">
            <w:pPr>
              <w:jc w:val="center"/>
            </w:pPr>
          </w:p>
        </w:tc>
        <w:tc>
          <w:tcPr>
            <w:tcW w:w="1388" w:type="dxa"/>
          </w:tcPr>
          <w:p w:rsidR="00877557" w:rsidRPr="00A00384" w:rsidRDefault="00877557" w:rsidP="006E6A36">
            <w:pPr>
              <w:jc w:val="center"/>
            </w:pPr>
          </w:p>
        </w:tc>
      </w:tr>
      <w:tr w:rsidR="00877557" w:rsidRPr="00A00384" w:rsidTr="007533AF">
        <w:trPr>
          <w:cantSplit/>
          <w:jc w:val="center"/>
        </w:trPr>
        <w:tc>
          <w:tcPr>
            <w:tcW w:w="1194" w:type="dxa"/>
          </w:tcPr>
          <w:p w:rsidR="00877557" w:rsidRPr="00A00384" w:rsidRDefault="00877557" w:rsidP="006E6A36">
            <w:r w:rsidRPr="00A00384">
              <w:t>(b)   220</w:t>
            </w:r>
          </w:p>
        </w:tc>
        <w:tc>
          <w:tcPr>
            <w:tcW w:w="1338" w:type="dxa"/>
          </w:tcPr>
          <w:p w:rsidR="00877557" w:rsidRPr="00A00384" w:rsidRDefault="00877557" w:rsidP="00B61585">
            <w:pPr>
              <w:jc w:val="center"/>
            </w:pPr>
            <w:r w:rsidRPr="00A00384">
              <w:t>5</w:t>
            </w:r>
            <w:r w:rsidR="00B61585">
              <w:t xml:space="preserve"> </w:t>
            </w:r>
            <w:r w:rsidRPr="00A00384">
              <w:t>500</w:t>
            </w:r>
          </w:p>
        </w:tc>
        <w:tc>
          <w:tcPr>
            <w:tcW w:w="2352" w:type="dxa"/>
          </w:tcPr>
          <w:p w:rsidR="00877557" w:rsidRPr="00A00384" w:rsidRDefault="00BC4045" w:rsidP="00B61585">
            <w:pPr>
              <w:jc w:val="center"/>
            </w:pPr>
            <w:r>
              <w:t>A</w:t>
            </w:r>
            <w:r w:rsidR="00877557" w:rsidRPr="00A00384">
              <w:t>$450</w:t>
            </w:r>
            <w:r w:rsidR="00B61585">
              <w:t xml:space="preserve"> </w:t>
            </w:r>
            <w:r w:rsidR="00877557" w:rsidRPr="00A00384">
              <w:t>000 ÷ 5</w:t>
            </w:r>
            <w:r w:rsidR="00B61585">
              <w:t xml:space="preserve"> </w:t>
            </w:r>
            <w:r w:rsidR="00877557" w:rsidRPr="00A00384">
              <w:t xml:space="preserve">500 = </w:t>
            </w:r>
            <w:r>
              <w:t>A</w:t>
            </w:r>
            <w:r w:rsidR="00877557" w:rsidRPr="00A00384">
              <w:t>$81.82</w:t>
            </w:r>
          </w:p>
        </w:tc>
        <w:tc>
          <w:tcPr>
            <w:tcW w:w="1440" w:type="dxa"/>
          </w:tcPr>
          <w:p w:rsidR="00877557" w:rsidRPr="00A00384" w:rsidRDefault="00BC4045" w:rsidP="006E6A36">
            <w:pPr>
              <w:jc w:val="center"/>
            </w:pPr>
            <w:r>
              <w:t>A</w:t>
            </w:r>
            <w:r w:rsidR="00877557" w:rsidRPr="00A00384">
              <w:t>$130</w:t>
            </w:r>
          </w:p>
        </w:tc>
        <w:tc>
          <w:tcPr>
            <w:tcW w:w="1388" w:type="dxa"/>
          </w:tcPr>
          <w:p w:rsidR="00877557" w:rsidRPr="00A00384" w:rsidRDefault="00BC4045" w:rsidP="006E6A36">
            <w:pPr>
              <w:jc w:val="center"/>
            </w:pPr>
            <w:r>
              <w:t>A</w:t>
            </w:r>
            <w:r w:rsidR="00877557" w:rsidRPr="00A00384">
              <w:t>$211.82</w:t>
            </w:r>
          </w:p>
        </w:tc>
      </w:tr>
    </w:tbl>
    <w:p w:rsidR="00E75D93" w:rsidRDefault="00E75D93" w:rsidP="006E6A36">
      <w:pPr>
        <w:pStyle w:val="BodyText"/>
        <w:spacing w:before="0"/>
        <w:rPr>
          <w:rFonts w:ascii="Verdana" w:hAnsi="Verdana"/>
          <w:sz w:val="20"/>
        </w:rPr>
      </w:pPr>
    </w:p>
    <w:p w:rsidR="008E1F54" w:rsidRPr="008E1F54" w:rsidRDefault="00877557" w:rsidP="00A5028F">
      <w:pPr>
        <w:pStyle w:val="BodyText"/>
        <w:spacing w:before="0"/>
        <w:jc w:val="both"/>
        <w:rPr>
          <w:rFonts w:ascii="Verdana" w:hAnsi="Verdana"/>
          <w:sz w:val="20"/>
        </w:rPr>
      </w:pPr>
      <w:r w:rsidRPr="008E1F54">
        <w:rPr>
          <w:rFonts w:ascii="Verdana" w:hAnsi="Verdana"/>
          <w:sz w:val="20"/>
        </w:rPr>
        <w:t xml:space="preserve">The unit cost for 220 tonnes mined per day is $211.82, while for 180 tonnes it is only </w:t>
      </w:r>
      <w:proofErr w:type="gramStart"/>
      <w:r w:rsidR="00112563">
        <w:rPr>
          <w:rFonts w:ascii="Verdana" w:hAnsi="Verdana"/>
          <w:sz w:val="20"/>
        </w:rPr>
        <w:t>A</w:t>
      </w:r>
      <w:r w:rsidRPr="008E1F54">
        <w:rPr>
          <w:rFonts w:ascii="Verdana" w:hAnsi="Verdana"/>
          <w:sz w:val="20"/>
        </w:rPr>
        <w:t>$</w:t>
      </w:r>
      <w:proofErr w:type="gramEnd"/>
      <w:r w:rsidRPr="008E1F54">
        <w:rPr>
          <w:rFonts w:ascii="Verdana" w:hAnsi="Verdana"/>
          <w:sz w:val="20"/>
        </w:rPr>
        <w:t>196.67. This difference is caused by the fixed cost increment from 101 to 200 tonnes being spread over an increment of 80 tonnes, while the fixed cost increment from 201 to 300 tonnes is spread over an increment of only 20 tonnes.</w:t>
      </w:r>
    </w:p>
    <w:p w:rsidR="00430594" w:rsidRDefault="00430594" w:rsidP="008512C3">
      <w:pPr>
        <w:spacing w:line="360" w:lineRule="auto"/>
        <w:rPr>
          <w:b/>
        </w:rPr>
      </w:pPr>
    </w:p>
    <w:p w:rsidR="008512C3" w:rsidRDefault="00877557" w:rsidP="00E8298B">
      <w:pPr>
        <w:rPr>
          <w:b/>
        </w:rPr>
      </w:pPr>
      <w:proofErr w:type="gramStart"/>
      <w:r w:rsidRPr="00A00384">
        <w:rPr>
          <w:b/>
        </w:rPr>
        <w:t>2-27</w:t>
      </w:r>
      <w:r w:rsidRPr="00A00384">
        <w:t xml:space="preserve"> (20 min.)</w:t>
      </w:r>
      <w:proofErr w:type="gramEnd"/>
      <w:r w:rsidRPr="00A00384">
        <w:t xml:space="preserve">  </w:t>
      </w:r>
      <w:r w:rsidRPr="00A00384">
        <w:rPr>
          <w:b/>
        </w:rPr>
        <w:t>Variable costs, fixed costs, r</w:t>
      </w:r>
      <w:r w:rsidR="00711CBC">
        <w:rPr>
          <w:b/>
        </w:rPr>
        <w:t>elevant range</w:t>
      </w:r>
    </w:p>
    <w:p w:rsidR="00E8298B" w:rsidRDefault="00E8298B" w:rsidP="00E8298B">
      <w:pPr>
        <w:ind w:left="709"/>
        <w:jc w:val="both"/>
      </w:pPr>
    </w:p>
    <w:p w:rsidR="00E8298B" w:rsidRDefault="00877557" w:rsidP="005873D9">
      <w:pPr>
        <w:numPr>
          <w:ilvl w:val="0"/>
          <w:numId w:val="34"/>
        </w:numPr>
        <w:ind w:left="0" w:firstLine="0"/>
        <w:jc w:val="both"/>
      </w:pPr>
      <w:r w:rsidRPr="00A00384">
        <w:t>Since the production capacity is 4</w:t>
      </w:r>
      <w:r w:rsidR="008220CF">
        <w:t xml:space="preserve"> </w:t>
      </w:r>
      <w:r w:rsidRPr="00A00384">
        <w:t>100 rock lollies per month, the current annual relevant range of output is 0 to 4</w:t>
      </w:r>
      <w:r w:rsidR="004F06BF">
        <w:t xml:space="preserve"> </w:t>
      </w:r>
      <w:r w:rsidRPr="00A00384">
        <w:t>100 rock lollies × 12 months = 0 to 49</w:t>
      </w:r>
      <w:r w:rsidR="00C55D0A">
        <w:t xml:space="preserve"> </w:t>
      </w:r>
      <w:r w:rsidRPr="00A00384">
        <w:t>200 rock lollies.</w:t>
      </w:r>
    </w:p>
    <w:p w:rsidR="00E8298B" w:rsidRDefault="00E8298B" w:rsidP="00E8298B">
      <w:pPr>
        <w:ind w:left="1069"/>
        <w:jc w:val="both"/>
      </w:pPr>
    </w:p>
    <w:p w:rsidR="00E8298B" w:rsidRDefault="00877557" w:rsidP="005873D9">
      <w:pPr>
        <w:numPr>
          <w:ilvl w:val="0"/>
          <w:numId w:val="34"/>
        </w:numPr>
        <w:ind w:left="0" w:firstLine="0"/>
        <w:jc w:val="both"/>
      </w:pPr>
      <w:r w:rsidRPr="00A00384">
        <w:t xml:space="preserve">Current annual fixed manufacturing costs within the relevant range are </w:t>
      </w:r>
      <w:r w:rsidR="00117336">
        <w:t>A</w:t>
      </w:r>
      <w:r w:rsidRPr="00A00384">
        <w:t xml:space="preserve">$1200 × 12 = </w:t>
      </w:r>
      <w:r w:rsidR="00117336">
        <w:t>A</w:t>
      </w:r>
      <w:r w:rsidRPr="00A00384">
        <w:t>$14</w:t>
      </w:r>
      <w:r w:rsidR="00C55D0A">
        <w:t xml:space="preserve"> </w:t>
      </w:r>
      <w:r w:rsidRPr="00A00384">
        <w:t xml:space="preserve">400 for rent and other overhead costs, </w:t>
      </w:r>
      <w:r w:rsidR="00C55D0A" w:rsidRPr="00A00384">
        <w:t xml:space="preserve">plus </w:t>
      </w:r>
      <w:r w:rsidR="00C55D0A">
        <w:t>A</w:t>
      </w:r>
      <w:r w:rsidRPr="00A00384">
        <w:t>$</w:t>
      </w:r>
      <w:r w:rsidR="00C55D0A" w:rsidRPr="00A00384">
        <w:t>9</w:t>
      </w:r>
      <w:r w:rsidR="00C55D0A">
        <w:t>000</w:t>
      </w:r>
      <w:r w:rsidRPr="00A00384">
        <w:t xml:space="preserve"> ÷ 10 = </w:t>
      </w:r>
      <w:r w:rsidR="00117336">
        <w:t>A</w:t>
      </w:r>
      <w:r w:rsidRPr="00A00384">
        <w:t xml:space="preserve">$900 for depreciation, totalling </w:t>
      </w:r>
      <w:r w:rsidR="00117336">
        <w:t>A</w:t>
      </w:r>
      <w:r w:rsidRPr="00A00384">
        <w:t>$15</w:t>
      </w:r>
      <w:r w:rsidR="00E75D93">
        <w:t xml:space="preserve"> </w:t>
      </w:r>
      <w:r w:rsidRPr="00A00384">
        <w:t>300.</w:t>
      </w:r>
      <w:r w:rsidR="00E45841" w:rsidRPr="005873D9">
        <w:rPr>
          <w:b/>
        </w:rPr>
        <w:t xml:space="preserve"> </w:t>
      </w:r>
      <w:r w:rsidRPr="00A00384">
        <w:t xml:space="preserve">The variable costs, the materials, are 30 cents per rock lolly, </w:t>
      </w:r>
      <w:r w:rsidR="000B3FEA">
        <w:t>or</w:t>
      </w:r>
      <w:r w:rsidR="00711CBC">
        <w:t xml:space="preserve"> </w:t>
      </w:r>
      <w:r w:rsidR="00117336">
        <w:t>A</w:t>
      </w:r>
      <w:r w:rsidRPr="00A00384">
        <w:t>$13</w:t>
      </w:r>
      <w:r w:rsidR="0056406A">
        <w:t xml:space="preserve"> </w:t>
      </w:r>
      <w:r w:rsidRPr="00A00384">
        <w:t>680 (</w:t>
      </w:r>
      <w:r w:rsidR="00117336">
        <w:t>A</w:t>
      </w:r>
      <w:r w:rsidRPr="00A00384">
        <w:t>$0.30 per rock lolly × 3800 rock</w:t>
      </w:r>
      <w:r w:rsidR="000B3FEA">
        <w:t xml:space="preserve"> lollies per month × 12 months) </w:t>
      </w:r>
      <w:r w:rsidRPr="00A00384">
        <w:t xml:space="preserve">for the year. </w:t>
      </w:r>
    </w:p>
    <w:p w:rsidR="00E8298B" w:rsidRDefault="00E8298B" w:rsidP="00E8298B">
      <w:pPr>
        <w:jc w:val="both"/>
      </w:pPr>
    </w:p>
    <w:p w:rsidR="00877557" w:rsidRDefault="00877557" w:rsidP="00EC768A">
      <w:pPr>
        <w:numPr>
          <w:ilvl w:val="0"/>
          <w:numId w:val="34"/>
        </w:numPr>
        <w:tabs>
          <w:tab w:val="left" w:pos="709"/>
        </w:tabs>
        <w:ind w:left="0" w:firstLine="0"/>
        <w:jc w:val="both"/>
      </w:pPr>
      <w:r w:rsidRPr="00A00384">
        <w:t xml:space="preserve">If demand changes from 3800 to 7600 rock lollies per month, </w:t>
      </w:r>
      <w:r w:rsidR="00711CBC">
        <w:t>o</w:t>
      </w:r>
      <w:r w:rsidRPr="00A00384">
        <w:t>r from 3800 × 12 = 45</w:t>
      </w:r>
      <w:r w:rsidR="00DA556F">
        <w:t xml:space="preserve"> </w:t>
      </w:r>
      <w:r w:rsidRPr="00A00384">
        <w:t>600 to 7600 × 12 = 91</w:t>
      </w:r>
      <w:r w:rsidR="00DA556F">
        <w:t xml:space="preserve"> </w:t>
      </w:r>
      <w:r w:rsidRPr="00A00384">
        <w:t>200 rock lollies per year, Sweet Can</w:t>
      </w:r>
      <w:r w:rsidR="00711CBC">
        <w:t xml:space="preserve">dy will need a second machine. </w:t>
      </w:r>
      <w:r w:rsidRPr="00A00384">
        <w:t xml:space="preserve">Assuming Sweet Candy buys a second machine identical to the first machine, it </w:t>
      </w:r>
      <w:r w:rsidRPr="00A00384">
        <w:lastRenderedPageBreak/>
        <w:t>will increase capacity from 4100 r</w:t>
      </w:r>
      <w:r w:rsidR="00711CBC">
        <w:t xml:space="preserve">ock lollies per month to 8200. </w:t>
      </w:r>
      <w:r w:rsidRPr="00A00384">
        <w:t>The annual relevant range will be between 4100 × 12 = 49</w:t>
      </w:r>
      <w:r w:rsidR="00DA556F">
        <w:t xml:space="preserve"> </w:t>
      </w:r>
      <w:r w:rsidRPr="00A00384">
        <w:t>200 and 8200 × 12 = 98</w:t>
      </w:r>
      <w:r w:rsidR="00DA556F">
        <w:t xml:space="preserve"> </w:t>
      </w:r>
      <w:r w:rsidRPr="00A00384">
        <w:t>400 rock lollies.</w:t>
      </w:r>
    </w:p>
    <w:p w:rsidR="00E8298B" w:rsidRPr="00A00384" w:rsidRDefault="00E8298B" w:rsidP="00E8298B">
      <w:pPr>
        <w:ind w:left="1069"/>
        <w:jc w:val="both"/>
      </w:pPr>
    </w:p>
    <w:p w:rsidR="00877557" w:rsidRPr="00A00384" w:rsidRDefault="00877557" w:rsidP="00E8298B">
      <w:pPr>
        <w:jc w:val="both"/>
      </w:pPr>
      <w:r w:rsidRPr="00A00384">
        <w:t xml:space="preserve">Assume the second machine costs </w:t>
      </w:r>
      <w:proofErr w:type="gramStart"/>
      <w:r w:rsidR="003C6D48">
        <w:t>A</w:t>
      </w:r>
      <w:r w:rsidRPr="00A00384">
        <w:t>$</w:t>
      </w:r>
      <w:proofErr w:type="gramEnd"/>
      <w:r w:rsidRPr="00A00384">
        <w:t>9000 and is depreciated using straight-line depreciation over 10 years and zero residual value</w:t>
      </w:r>
      <w:r w:rsidR="00711CBC">
        <w:t xml:space="preserve">, just like the first machine. </w:t>
      </w:r>
      <w:r w:rsidRPr="00A00384">
        <w:t xml:space="preserve">This will add </w:t>
      </w:r>
      <w:proofErr w:type="gramStart"/>
      <w:r w:rsidR="003C6D48">
        <w:t>A</w:t>
      </w:r>
      <w:r w:rsidRPr="00A00384">
        <w:t>$</w:t>
      </w:r>
      <w:proofErr w:type="gramEnd"/>
      <w:r w:rsidRPr="00A00384">
        <w:t>900 of depreciation per year.</w:t>
      </w:r>
    </w:p>
    <w:p w:rsidR="003C6D48" w:rsidRDefault="003C6D48" w:rsidP="00E8298B">
      <w:pPr>
        <w:jc w:val="both"/>
      </w:pPr>
    </w:p>
    <w:p w:rsidR="00877557" w:rsidRDefault="00877557" w:rsidP="00E8298B">
      <w:pPr>
        <w:jc w:val="both"/>
      </w:pPr>
      <w:r w:rsidRPr="00A00384">
        <w:t xml:space="preserve">Fixed costs for next year will increase to </w:t>
      </w:r>
      <w:r w:rsidR="003C6D48">
        <w:t>A</w:t>
      </w:r>
      <w:r w:rsidRPr="00A00384">
        <w:t>$16</w:t>
      </w:r>
      <w:r w:rsidR="00930E60">
        <w:t xml:space="preserve"> </w:t>
      </w:r>
      <w:r w:rsidRPr="00A00384">
        <w:t xml:space="preserve">200, </w:t>
      </w:r>
      <w:r w:rsidR="003C6D48">
        <w:t>A</w:t>
      </w:r>
      <w:r w:rsidRPr="00A00384">
        <w:t>$15</w:t>
      </w:r>
      <w:r w:rsidR="00930E60">
        <w:t xml:space="preserve"> </w:t>
      </w:r>
      <w:r w:rsidRPr="00A00384">
        <w:t xml:space="preserve">300 from the current year + </w:t>
      </w:r>
      <w:r w:rsidR="003C6D48">
        <w:t>A</w:t>
      </w:r>
      <w:r w:rsidRPr="00A00384">
        <w:t xml:space="preserve">$900 (because rent and other fixed overhead costs will remain the same at </w:t>
      </w:r>
      <w:r w:rsidR="003C6D48">
        <w:t>A</w:t>
      </w:r>
      <w:r w:rsidRPr="00A00384">
        <w:t>$14</w:t>
      </w:r>
      <w:r w:rsidR="00930E60">
        <w:t xml:space="preserve"> </w:t>
      </w:r>
      <w:r w:rsidR="00711CBC">
        <w:t>400).</w:t>
      </w:r>
      <w:r w:rsidRPr="00A00384">
        <w:t xml:space="preserve"> That is, total fixed costs for next year equal </w:t>
      </w:r>
      <w:r w:rsidR="003C6D48">
        <w:t>A</w:t>
      </w:r>
      <w:r w:rsidRPr="00A00384">
        <w:t xml:space="preserve">$900 (depreciation on first machine) + </w:t>
      </w:r>
      <w:r w:rsidR="003C6D48">
        <w:t>A</w:t>
      </w:r>
      <w:r w:rsidRPr="00A00384">
        <w:t xml:space="preserve">$900 (depreciation on second machine) + </w:t>
      </w:r>
      <w:r w:rsidR="003C6D48">
        <w:t>A</w:t>
      </w:r>
      <w:r w:rsidRPr="00A00384">
        <w:t>$14</w:t>
      </w:r>
      <w:r w:rsidR="00930E60">
        <w:t xml:space="preserve"> </w:t>
      </w:r>
      <w:r w:rsidRPr="00A00384">
        <w:t>400 (rent and other fixed overhead costs).</w:t>
      </w:r>
    </w:p>
    <w:p w:rsidR="003C6D48" w:rsidRPr="00A00384" w:rsidRDefault="003C6D48" w:rsidP="00E8298B">
      <w:pPr>
        <w:jc w:val="both"/>
      </w:pPr>
    </w:p>
    <w:p w:rsidR="00877557" w:rsidRPr="00A00384" w:rsidRDefault="00877557" w:rsidP="00E8298B">
      <w:pPr>
        <w:jc w:val="both"/>
      </w:pPr>
      <w:r w:rsidRPr="00A00384">
        <w:t xml:space="preserve">The variable cost per rock lollies next year will be 90% × </w:t>
      </w:r>
      <w:r w:rsidR="003C6D48">
        <w:t>A</w:t>
      </w:r>
      <w:r w:rsidRPr="00A00384">
        <w:t xml:space="preserve">$0.30 = </w:t>
      </w:r>
      <w:r w:rsidR="003C6D48">
        <w:t>A</w:t>
      </w:r>
      <w:r w:rsidR="00711CBC">
        <w:t xml:space="preserve">$0.27. </w:t>
      </w:r>
      <w:r w:rsidRPr="00A00384">
        <w:t xml:space="preserve">Total variable costs equal </w:t>
      </w:r>
      <w:r w:rsidR="003C6D48">
        <w:t>A</w:t>
      </w:r>
      <w:r w:rsidRPr="00A00384">
        <w:t>$0.27 per rock lollies × 91</w:t>
      </w:r>
      <w:r w:rsidR="00F82310">
        <w:t xml:space="preserve"> </w:t>
      </w:r>
      <w:r w:rsidRPr="00A00384">
        <w:t xml:space="preserve">000 rock lollies = </w:t>
      </w:r>
      <w:r w:rsidR="003C6D48">
        <w:t>A</w:t>
      </w:r>
      <w:r w:rsidRPr="00A00384">
        <w:t>$</w:t>
      </w:r>
      <w:r w:rsidR="00183B0B">
        <w:t>24 570</w:t>
      </w:r>
      <w:r w:rsidRPr="00A00384">
        <w:t>.</w:t>
      </w:r>
    </w:p>
    <w:p w:rsidR="003C6D48" w:rsidRDefault="003C6D48" w:rsidP="003C6D48">
      <w:pPr>
        <w:jc w:val="both"/>
      </w:pPr>
    </w:p>
    <w:p w:rsidR="00877557" w:rsidRPr="00A00384" w:rsidRDefault="00877557" w:rsidP="003C6D48">
      <w:pPr>
        <w:jc w:val="both"/>
      </w:pPr>
      <w:r w:rsidRPr="00A00384">
        <w:t>If the company decides to not increase capacity and meet only that amount of demand for which it has available capacity (4100 rock lollies per month or 4100 × 12 = 49</w:t>
      </w:r>
      <w:r w:rsidR="00F45ADC">
        <w:t xml:space="preserve"> </w:t>
      </w:r>
      <w:r w:rsidRPr="00A00384">
        <w:t xml:space="preserve">200 rock lollies per year), the variable cost per unit will be the same </w:t>
      </w:r>
      <w:r w:rsidR="00546751" w:rsidRPr="00A00384">
        <w:t>at</w:t>
      </w:r>
      <w:r w:rsidR="00546751">
        <w:t xml:space="preserve"> </w:t>
      </w:r>
      <w:r w:rsidR="00546751" w:rsidRPr="00A00384">
        <w:t>A</w:t>
      </w:r>
      <w:r w:rsidRPr="00A00384">
        <w:t xml:space="preserve">$0.30 per rock lolly. Annual total variable manufacturing costs will increase to </w:t>
      </w:r>
      <w:r w:rsidR="00FD2FF1">
        <w:t>A</w:t>
      </w:r>
      <w:r w:rsidRPr="00A00384">
        <w:t>$0.30 × 4</w:t>
      </w:r>
      <w:r w:rsidR="00F45ADC">
        <w:t xml:space="preserve"> </w:t>
      </w:r>
      <w:r w:rsidRPr="00A00384">
        <w:t xml:space="preserve">100 rock lollies per month × 12 months = </w:t>
      </w:r>
      <w:r w:rsidR="00FD2FF1">
        <w:t>A</w:t>
      </w:r>
      <w:r w:rsidRPr="00A00384">
        <w:t>$14</w:t>
      </w:r>
      <w:r w:rsidR="00F45ADC">
        <w:t xml:space="preserve"> </w:t>
      </w:r>
      <w:r w:rsidRPr="00A00384">
        <w:t xml:space="preserve">760. Annual total fixed manufacturing costs will remain the same, </w:t>
      </w:r>
      <w:r w:rsidR="00FD2FF1">
        <w:t>A</w:t>
      </w:r>
      <w:r w:rsidRPr="00A00384">
        <w:t>$15</w:t>
      </w:r>
      <w:r w:rsidR="00F45ADC">
        <w:t xml:space="preserve"> </w:t>
      </w:r>
      <w:r w:rsidRPr="00A00384">
        <w:t>300.</w:t>
      </w:r>
    </w:p>
    <w:p w:rsidR="00877557" w:rsidRPr="00A00384" w:rsidRDefault="00877557" w:rsidP="00E8298B">
      <w:pPr>
        <w:jc w:val="both"/>
      </w:pPr>
    </w:p>
    <w:p w:rsidR="00761CDB" w:rsidRDefault="00877557" w:rsidP="00E8298B">
      <w:pPr>
        <w:rPr>
          <w:b/>
        </w:rPr>
      </w:pPr>
      <w:proofErr w:type="gramStart"/>
      <w:r w:rsidRPr="00A00384">
        <w:rPr>
          <w:b/>
        </w:rPr>
        <w:t>2-28</w:t>
      </w:r>
      <w:r w:rsidR="00711CBC">
        <w:t xml:space="preserve"> (20 min.)</w:t>
      </w:r>
      <w:proofErr w:type="gramEnd"/>
      <w:r w:rsidR="00711CBC">
        <w:t xml:space="preserve"> </w:t>
      </w:r>
      <w:r w:rsidR="00711CBC">
        <w:rPr>
          <w:b/>
        </w:rPr>
        <w:t>Cost drivers and value chain</w:t>
      </w:r>
    </w:p>
    <w:p w:rsidR="00FD2FF1" w:rsidRDefault="00FD2FF1" w:rsidP="00E8298B">
      <w:pPr>
        <w:rPr>
          <w:b/>
        </w:rPr>
      </w:pPr>
    </w:p>
    <w:p w:rsidR="001943A0" w:rsidRPr="001943A0" w:rsidRDefault="001943A0" w:rsidP="00EC768A">
      <w:pPr>
        <w:numPr>
          <w:ilvl w:val="0"/>
          <w:numId w:val="35"/>
        </w:numPr>
        <w:tabs>
          <w:tab w:val="left" w:pos="709"/>
        </w:tabs>
        <w:ind w:left="0" w:firstLine="0"/>
        <w:rPr>
          <w:b/>
        </w:rPr>
      </w:pPr>
    </w:p>
    <w:p w:rsidR="00877557" w:rsidRPr="00F56A13" w:rsidRDefault="00877557" w:rsidP="001943A0">
      <w:pPr>
        <w:tabs>
          <w:tab w:val="left" w:pos="709"/>
        </w:tabs>
        <w:rPr>
          <w:b/>
        </w:rPr>
      </w:pPr>
      <w:r w:rsidRPr="00F56A13">
        <w:rPr>
          <w:i/>
        </w:rPr>
        <w:t>Identify customer needs (what do smartphone users want?)</w:t>
      </w:r>
      <w:r w:rsidR="001943A0" w:rsidRPr="00F56A13">
        <w:t xml:space="preserve"> </w:t>
      </w:r>
      <w:r w:rsidRPr="00F56A13">
        <w:t>Design of products and processes</w:t>
      </w:r>
    </w:p>
    <w:p w:rsidR="001D7100" w:rsidRPr="00F56A13" w:rsidRDefault="00877557" w:rsidP="00EC768A">
      <w:pPr>
        <w:tabs>
          <w:tab w:val="left" w:pos="709"/>
        </w:tabs>
        <w:jc w:val="both"/>
      </w:pPr>
      <w:r w:rsidRPr="00F56A13">
        <w:rPr>
          <w:i/>
        </w:rPr>
        <w:t>Perform market research on competing brands</w:t>
      </w:r>
      <w:r w:rsidR="001943A0" w:rsidRPr="00F56A13">
        <w:t xml:space="preserve"> </w:t>
      </w:r>
      <w:r w:rsidRPr="00F56A13">
        <w:t xml:space="preserve">Design of products </w:t>
      </w:r>
      <w:r w:rsidR="001D7100" w:rsidRPr="00F56A13">
        <w:t xml:space="preserve">and </w:t>
      </w:r>
      <w:r w:rsidRPr="00F56A13">
        <w:t>processes</w:t>
      </w:r>
    </w:p>
    <w:p w:rsidR="00877557" w:rsidRPr="00F56A13" w:rsidRDefault="001943A0" w:rsidP="00EC768A">
      <w:pPr>
        <w:tabs>
          <w:tab w:val="left" w:pos="709"/>
        </w:tabs>
        <w:jc w:val="both"/>
      </w:pPr>
      <w:r w:rsidRPr="00F56A13">
        <w:rPr>
          <w:i/>
        </w:rPr>
        <w:t>Design a prototype of the BM</w:t>
      </w:r>
      <w:r w:rsidR="00877557" w:rsidRPr="00F56A13">
        <w:rPr>
          <w:i/>
        </w:rPr>
        <w:t>P smartphone</w:t>
      </w:r>
      <w:r w:rsidRPr="00F56A13">
        <w:t xml:space="preserve"> </w:t>
      </w:r>
      <w:r w:rsidR="00877557" w:rsidRPr="00F56A13">
        <w:t>Design of products and processes</w:t>
      </w:r>
    </w:p>
    <w:p w:rsidR="00877557" w:rsidRPr="00F56A13" w:rsidRDefault="00877557" w:rsidP="001D7100">
      <w:pPr>
        <w:tabs>
          <w:tab w:val="left" w:pos="360"/>
        </w:tabs>
        <w:ind w:left="720" w:hanging="720"/>
        <w:jc w:val="both"/>
      </w:pPr>
      <w:r w:rsidRPr="00F56A13">
        <w:rPr>
          <w:i/>
        </w:rPr>
        <w:t>Market the new design to mobile phone companies</w:t>
      </w:r>
      <w:r w:rsidR="001943A0" w:rsidRPr="00F56A13">
        <w:t xml:space="preserve"> </w:t>
      </w:r>
      <w:proofErr w:type="gramStart"/>
      <w:r w:rsidR="00D00C3E" w:rsidRPr="00F56A13">
        <w:t>M</w:t>
      </w:r>
      <w:r w:rsidR="00183B0B" w:rsidRPr="00F56A13">
        <w:t>arketing</w:t>
      </w:r>
      <w:proofErr w:type="gramEnd"/>
    </w:p>
    <w:p w:rsidR="00877557" w:rsidRPr="00F56A13" w:rsidRDefault="00877557" w:rsidP="00EC768A">
      <w:pPr>
        <w:tabs>
          <w:tab w:val="left" w:pos="360"/>
        </w:tabs>
        <w:jc w:val="both"/>
      </w:pPr>
      <w:r w:rsidRPr="00F56A13">
        <w:rPr>
          <w:i/>
        </w:rPr>
        <w:t>Manufacture the B</w:t>
      </w:r>
      <w:r w:rsidR="001943A0" w:rsidRPr="00F56A13">
        <w:rPr>
          <w:i/>
        </w:rPr>
        <w:t>M</w:t>
      </w:r>
      <w:r w:rsidRPr="00F56A13">
        <w:rPr>
          <w:i/>
        </w:rPr>
        <w:t>P smartphone</w:t>
      </w:r>
      <w:r w:rsidR="001943A0" w:rsidRPr="00F56A13">
        <w:t xml:space="preserve"> </w:t>
      </w:r>
      <w:r w:rsidRPr="00F56A13">
        <w:t>Production</w:t>
      </w:r>
    </w:p>
    <w:p w:rsidR="00877557" w:rsidRPr="00F56A13" w:rsidRDefault="00877557" w:rsidP="001D7100">
      <w:pPr>
        <w:tabs>
          <w:tab w:val="left" w:pos="360"/>
        </w:tabs>
        <w:ind w:left="720" w:hanging="720"/>
        <w:jc w:val="both"/>
      </w:pPr>
      <w:r w:rsidRPr="00F56A13">
        <w:rPr>
          <w:i/>
        </w:rPr>
        <w:t>Process orders from mobile phone companies</w:t>
      </w:r>
      <w:r w:rsidR="001943A0" w:rsidRPr="00F56A13">
        <w:t xml:space="preserve"> </w:t>
      </w:r>
      <w:r w:rsidRPr="00F56A13">
        <w:t>Distribution</w:t>
      </w:r>
    </w:p>
    <w:p w:rsidR="00877557" w:rsidRPr="00F56A13" w:rsidRDefault="001943A0" w:rsidP="001D7100">
      <w:pPr>
        <w:tabs>
          <w:tab w:val="left" w:pos="360"/>
        </w:tabs>
        <w:ind w:left="720" w:hanging="720"/>
        <w:jc w:val="both"/>
      </w:pPr>
      <w:r w:rsidRPr="00F56A13">
        <w:rPr>
          <w:i/>
        </w:rPr>
        <w:t>Package the BM</w:t>
      </w:r>
      <w:r w:rsidR="00877557" w:rsidRPr="00F56A13">
        <w:rPr>
          <w:i/>
        </w:rPr>
        <w:t>P smartphones</w:t>
      </w:r>
      <w:r w:rsidRPr="00F56A13">
        <w:t xml:space="preserve"> </w:t>
      </w:r>
      <w:r w:rsidR="00877557" w:rsidRPr="00F56A13">
        <w:t>Production</w:t>
      </w:r>
    </w:p>
    <w:p w:rsidR="008B1273" w:rsidRPr="00F56A13" w:rsidRDefault="001943A0" w:rsidP="00EC768A">
      <w:pPr>
        <w:tabs>
          <w:tab w:val="left" w:pos="360"/>
        </w:tabs>
        <w:jc w:val="both"/>
      </w:pPr>
      <w:r w:rsidRPr="00F56A13">
        <w:rPr>
          <w:i/>
        </w:rPr>
        <w:t>Deliver the BM</w:t>
      </w:r>
      <w:r w:rsidR="00877557" w:rsidRPr="00F56A13">
        <w:rPr>
          <w:i/>
        </w:rPr>
        <w:t>P smartphones to the mobile phone companies</w:t>
      </w:r>
      <w:r w:rsidRPr="00F56A13">
        <w:t xml:space="preserve"> </w:t>
      </w:r>
      <w:r w:rsidR="00877557" w:rsidRPr="00F56A13">
        <w:t>Distribution</w:t>
      </w:r>
    </w:p>
    <w:p w:rsidR="00877557" w:rsidRPr="00F56A13" w:rsidRDefault="00877557" w:rsidP="00EC768A">
      <w:pPr>
        <w:tabs>
          <w:tab w:val="left" w:pos="360"/>
        </w:tabs>
        <w:jc w:val="both"/>
      </w:pPr>
      <w:r w:rsidRPr="00F56A13">
        <w:rPr>
          <w:i/>
        </w:rPr>
        <w:t>Provide online assistance to mobile</w:t>
      </w:r>
      <w:r w:rsidR="001943A0" w:rsidRPr="00F56A13">
        <w:rPr>
          <w:i/>
        </w:rPr>
        <w:t xml:space="preserve"> phone users for use of the BM</w:t>
      </w:r>
      <w:r w:rsidR="001D7100" w:rsidRPr="00F56A13">
        <w:rPr>
          <w:i/>
        </w:rPr>
        <w:t>P</w:t>
      </w:r>
      <w:r w:rsidR="008B1273" w:rsidRPr="00F56A13">
        <w:rPr>
          <w:i/>
        </w:rPr>
        <w:t xml:space="preserve"> </w:t>
      </w:r>
      <w:r w:rsidRPr="00F56A13">
        <w:rPr>
          <w:i/>
        </w:rPr>
        <w:t xml:space="preserve">smartphone </w:t>
      </w:r>
      <w:r w:rsidRPr="00F56A13">
        <w:t>Customer Service</w:t>
      </w:r>
    </w:p>
    <w:p w:rsidR="00877557" w:rsidRDefault="00877557" w:rsidP="00EC768A">
      <w:pPr>
        <w:tabs>
          <w:tab w:val="left" w:pos="360"/>
        </w:tabs>
        <w:jc w:val="both"/>
      </w:pPr>
      <w:r w:rsidRPr="00F56A13">
        <w:rPr>
          <w:i/>
        </w:rPr>
        <w:t>Make design changes to the smartphone based o</w:t>
      </w:r>
      <w:r w:rsidR="00EC768A" w:rsidRPr="00F56A13">
        <w:rPr>
          <w:i/>
        </w:rPr>
        <w:t>n customer feedback</w:t>
      </w:r>
      <w:r w:rsidR="001943A0" w:rsidRPr="00F56A13">
        <w:t xml:space="preserve"> </w:t>
      </w:r>
      <w:r w:rsidR="00EC768A" w:rsidRPr="00F56A13">
        <w:t xml:space="preserve">Design of </w:t>
      </w:r>
      <w:r w:rsidRPr="00F56A13">
        <w:t>products and processes</w:t>
      </w:r>
    </w:p>
    <w:p w:rsidR="00E4095C" w:rsidRDefault="00E4095C" w:rsidP="001D7100">
      <w:pPr>
        <w:tabs>
          <w:tab w:val="left" w:pos="360"/>
        </w:tabs>
        <w:ind w:left="720" w:hanging="720"/>
        <w:jc w:val="both"/>
      </w:pPr>
    </w:p>
    <w:p w:rsidR="00761CDB" w:rsidRDefault="00761CDB" w:rsidP="00EC768A">
      <w:pPr>
        <w:numPr>
          <w:ilvl w:val="0"/>
          <w:numId w:val="35"/>
        </w:numPr>
        <w:tabs>
          <w:tab w:val="left" w:pos="709"/>
        </w:tabs>
        <w:ind w:left="0" w:firstLine="0"/>
      </w:pPr>
    </w:p>
    <w:tbl>
      <w:tblPr>
        <w:tblW w:w="9630" w:type="dxa"/>
        <w:tblInd w:w="18" w:type="dxa"/>
        <w:tblLook w:val="01E0" w:firstRow="1" w:lastRow="1" w:firstColumn="1" w:lastColumn="1" w:noHBand="0" w:noVBand="0"/>
      </w:tblPr>
      <w:tblGrid>
        <w:gridCol w:w="1665"/>
        <w:gridCol w:w="3387"/>
        <w:gridCol w:w="4578"/>
      </w:tblGrid>
      <w:tr w:rsidR="00877557" w:rsidRPr="00A00384" w:rsidTr="001943A0">
        <w:tc>
          <w:tcPr>
            <w:tcW w:w="1665" w:type="dxa"/>
            <w:tcBorders>
              <w:bottom w:val="single" w:sz="4" w:space="0" w:color="auto"/>
            </w:tcBorders>
            <w:vAlign w:val="bottom"/>
          </w:tcPr>
          <w:p w:rsidR="00877557" w:rsidRPr="00A00384" w:rsidRDefault="00877557" w:rsidP="007533AF">
            <w:pPr>
              <w:rPr>
                <w:b/>
              </w:rPr>
            </w:pPr>
            <w:r w:rsidRPr="00A00384">
              <w:rPr>
                <w:b/>
              </w:rPr>
              <w:t>Value Chain Category</w:t>
            </w:r>
          </w:p>
        </w:tc>
        <w:tc>
          <w:tcPr>
            <w:tcW w:w="3387" w:type="dxa"/>
            <w:tcBorders>
              <w:bottom w:val="single" w:sz="4" w:space="0" w:color="auto"/>
            </w:tcBorders>
            <w:vAlign w:val="bottom"/>
          </w:tcPr>
          <w:p w:rsidR="00877557" w:rsidRPr="00A00384" w:rsidRDefault="00877557" w:rsidP="007533AF">
            <w:pPr>
              <w:rPr>
                <w:b/>
              </w:rPr>
            </w:pPr>
            <w:r w:rsidRPr="00A00384">
              <w:rPr>
                <w:b/>
              </w:rPr>
              <w:t>Activity</w:t>
            </w:r>
          </w:p>
        </w:tc>
        <w:tc>
          <w:tcPr>
            <w:tcW w:w="4578" w:type="dxa"/>
            <w:tcBorders>
              <w:bottom w:val="single" w:sz="4" w:space="0" w:color="auto"/>
            </w:tcBorders>
            <w:vAlign w:val="bottom"/>
          </w:tcPr>
          <w:p w:rsidR="00877557" w:rsidRPr="00A00384" w:rsidRDefault="00877557" w:rsidP="007533AF">
            <w:pPr>
              <w:rPr>
                <w:b/>
              </w:rPr>
            </w:pPr>
            <w:r w:rsidRPr="00A00384">
              <w:rPr>
                <w:b/>
              </w:rPr>
              <w:t>Cost driver</w:t>
            </w:r>
          </w:p>
        </w:tc>
      </w:tr>
      <w:tr w:rsidR="00877557" w:rsidRPr="00A00384" w:rsidTr="001943A0">
        <w:tc>
          <w:tcPr>
            <w:tcW w:w="1665" w:type="dxa"/>
            <w:tcBorders>
              <w:top w:val="single" w:sz="4" w:space="0" w:color="auto"/>
            </w:tcBorders>
          </w:tcPr>
          <w:p w:rsidR="00877557" w:rsidRPr="00A00384" w:rsidRDefault="00877557" w:rsidP="00E4095C">
            <w:pPr>
              <w:jc w:val="both"/>
              <w:rPr>
                <w:b/>
              </w:rPr>
            </w:pPr>
            <w:r w:rsidRPr="00A00384">
              <w:rPr>
                <w:b/>
              </w:rPr>
              <w:t>Design of products and processes</w:t>
            </w:r>
          </w:p>
        </w:tc>
        <w:tc>
          <w:tcPr>
            <w:tcW w:w="3387" w:type="dxa"/>
            <w:tcBorders>
              <w:top w:val="single" w:sz="4" w:space="0" w:color="auto"/>
            </w:tcBorders>
          </w:tcPr>
          <w:p w:rsidR="00877557" w:rsidRPr="00A00384" w:rsidRDefault="00877557" w:rsidP="00E4095C">
            <w:pPr>
              <w:ind w:left="297" w:hanging="297"/>
              <w:jc w:val="both"/>
            </w:pPr>
            <w:r w:rsidRPr="00A00384">
              <w:t>Identify customer needs</w:t>
            </w:r>
          </w:p>
        </w:tc>
        <w:tc>
          <w:tcPr>
            <w:tcW w:w="4578" w:type="dxa"/>
            <w:tcBorders>
              <w:top w:val="single" w:sz="4" w:space="0" w:color="auto"/>
            </w:tcBorders>
          </w:tcPr>
          <w:p w:rsidR="00877557" w:rsidRPr="00A00384" w:rsidRDefault="00877557" w:rsidP="002F1BB6">
            <w:pPr>
              <w:jc w:val="both"/>
            </w:pPr>
            <w:r w:rsidRPr="00A00384">
              <w:t>Number of surveys returned and processed from competing smartphone users</w:t>
            </w:r>
          </w:p>
        </w:tc>
      </w:tr>
      <w:tr w:rsidR="00877557" w:rsidRPr="00A00384" w:rsidTr="001943A0">
        <w:tc>
          <w:tcPr>
            <w:tcW w:w="1665" w:type="dxa"/>
          </w:tcPr>
          <w:p w:rsidR="00877557" w:rsidRPr="00A00384" w:rsidRDefault="00877557" w:rsidP="00E4095C">
            <w:pPr>
              <w:jc w:val="both"/>
            </w:pPr>
          </w:p>
        </w:tc>
        <w:tc>
          <w:tcPr>
            <w:tcW w:w="3387" w:type="dxa"/>
          </w:tcPr>
          <w:p w:rsidR="00877557" w:rsidRPr="00A00384" w:rsidRDefault="00877557" w:rsidP="002F1BB6">
            <w:pPr>
              <w:ind w:left="18" w:hanging="18"/>
              <w:jc w:val="both"/>
            </w:pPr>
            <w:r w:rsidRPr="00A00384">
              <w:t>Perform market research on competing brands</w:t>
            </w:r>
          </w:p>
        </w:tc>
        <w:tc>
          <w:tcPr>
            <w:tcW w:w="4578" w:type="dxa"/>
          </w:tcPr>
          <w:p w:rsidR="00877557" w:rsidRPr="00A00384" w:rsidRDefault="00877557" w:rsidP="002F1BB6">
            <w:pPr>
              <w:jc w:val="both"/>
            </w:pPr>
            <w:r w:rsidRPr="00A00384">
              <w:t>Hours spent researching competing market brands</w:t>
            </w:r>
          </w:p>
          <w:p w:rsidR="00877557" w:rsidRPr="00A00384" w:rsidRDefault="00877557" w:rsidP="002F1BB6">
            <w:pPr>
              <w:jc w:val="both"/>
            </w:pPr>
            <w:r w:rsidRPr="00A00384">
              <w:t>Number of surveys returned and processed from competing smartphone users</w:t>
            </w:r>
          </w:p>
        </w:tc>
      </w:tr>
      <w:tr w:rsidR="00877557" w:rsidRPr="00A00384" w:rsidTr="001943A0">
        <w:tc>
          <w:tcPr>
            <w:tcW w:w="1665" w:type="dxa"/>
          </w:tcPr>
          <w:p w:rsidR="00877557" w:rsidRPr="00A00384" w:rsidRDefault="00877557" w:rsidP="00E4095C">
            <w:pPr>
              <w:jc w:val="both"/>
              <w:rPr>
                <w:u w:val="single"/>
              </w:rPr>
            </w:pPr>
          </w:p>
        </w:tc>
        <w:tc>
          <w:tcPr>
            <w:tcW w:w="3387" w:type="dxa"/>
          </w:tcPr>
          <w:p w:rsidR="00877557" w:rsidRPr="00A00384" w:rsidRDefault="001943A0" w:rsidP="002F1BB6">
            <w:pPr>
              <w:ind w:left="18" w:hanging="18"/>
              <w:jc w:val="both"/>
              <w:rPr>
                <w:u w:val="single"/>
              </w:rPr>
            </w:pPr>
            <w:r>
              <w:t>Design a prototype of the BM</w:t>
            </w:r>
            <w:r w:rsidR="00877557" w:rsidRPr="00A00384">
              <w:t>P smartphone</w:t>
            </w:r>
          </w:p>
        </w:tc>
        <w:tc>
          <w:tcPr>
            <w:tcW w:w="4578" w:type="dxa"/>
          </w:tcPr>
          <w:p w:rsidR="00877557" w:rsidRPr="00A00384" w:rsidRDefault="00877557" w:rsidP="002F1BB6">
            <w:pPr>
              <w:jc w:val="both"/>
            </w:pPr>
            <w:r w:rsidRPr="00A00384">
              <w:t>Engineering hours spent on initial product design</w:t>
            </w:r>
          </w:p>
        </w:tc>
      </w:tr>
      <w:tr w:rsidR="00877557" w:rsidRPr="00A00384" w:rsidTr="001943A0">
        <w:tc>
          <w:tcPr>
            <w:tcW w:w="1665" w:type="dxa"/>
          </w:tcPr>
          <w:p w:rsidR="00877557" w:rsidRPr="00A00384" w:rsidRDefault="00877557" w:rsidP="00E4095C">
            <w:pPr>
              <w:jc w:val="both"/>
              <w:rPr>
                <w:u w:val="single"/>
              </w:rPr>
            </w:pPr>
          </w:p>
        </w:tc>
        <w:tc>
          <w:tcPr>
            <w:tcW w:w="3387" w:type="dxa"/>
          </w:tcPr>
          <w:p w:rsidR="00877557" w:rsidRPr="00A00384" w:rsidRDefault="00877557" w:rsidP="002F1BB6">
            <w:pPr>
              <w:ind w:left="18" w:hanging="18"/>
              <w:jc w:val="both"/>
              <w:rPr>
                <w:u w:val="single"/>
              </w:rPr>
            </w:pPr>
            <w:r w:rsidRPr="00A00384">
              <w:t xml:space="preserve">Make design changes to the smartphone based on </w:t>
            </w:r>
            <w:r w:rsidRPr="00A00384">
              <w:lastRenderedPageBreak/>
              <w:t>customer feedback</w:t>
            </w:r>
          </w:p>
        </w:tc>
        <w:tc>
          <w:tcPr>
            <w:tcW w:w="4578" w:type="dxa"/>
          </w:tcPr>
          <w:p w:rsidR="00877557" w:rsidRPr="00A00384" w:rsidRDefault="00877557" w:rsidP="00E4095C">
            <w:pPr>
              <w:ind w:left="420" w:hanging="420"/>
              <w:jc w:val="both"/>
            </w:pPr>
            <w:r w:rsidRPr="00A00384">
              <w:lastRenderedPageBreak/>
              <w:t xml:space="preserve">Number of design changes </w:t>
            </w:r>
          </w:p>
        </w:tc>
      </w:tr>
      <w:tr w:rsidR="00877557" w:rsidRPr="00A00384" w:rsidTr="001943A0">
        <w:tc>
          <w:tcPr>
            <w:tcW w:w="1665" w:type="dxa"/>
          </w:tcPr>
          <w:p w:rsidR="00877557" w:rsidRPr="00A00384" w:rsidRDefault="00877557" w:rsidP="00E4095C">
            <w:pPr>
              <w:spacing w:before="160"/>
              <w:jc w:val="both"/>
              <w:rPr>
                <w:b/>
              </w:rPr>
            </w:pPr>
            <w:r w:rsidRPr="00A00384">
              <w:rPr>
                <w:b/>
              </w:rPr>
              <w:lastRenderedPageBreak/>
              <w:t>Production</w:t>
            </w:r>
          </w:p>
        </w:tc>
        <w:tc>
          <w:tcPr>
            <w:tcW w:w="3387" w:type="dxa"/>
          </w:tcPr>
          <w:p w:rsidR="00877557" w:rsidRPr="00A00384" w:rsidRDefault="001943A0" w:rsidP="002F1BB6">
            <w:pPr>
              <w:spacing w:before="160"/>
              <w:ind w:left="18" w:hanging="18"/>
              <w:jc w:val="both"/>
            </w:pPr>
            <w:r>
              <w:t>Manufacture the BMP smartphone</w:t>
            </w:r>
          </w:p>
        </w:tc>
        <w:tc>
          <w:tcPr>
            <w:tcW w:w="4578" w:type="dxa"/>
          </w:tcPr>
          <w:p w:rsidR="00877557" w:rsidRPr="00A00384" w:rsidRDefault="00877557" w:rsidP="002F1BB6">
            <w:pPr>
              <w:spacing w:before="160"/>
              <w:jc w:val="both"/>
            </w:pPr>
            <w:r w:rsidRPr="00A00384">
              <w:t>Machine hours required to run the production equipment</w:t>
            </w:r>
          </w:p>
        </w:tc>
      </w:tr>
      <w:tr w:rsidR="00877557" w:rsidRPr="00A00384" w:rsidTr="001943A0">
        <w:tc>
          <w:tcPr>
            <w:tcW w:w="1665" w:type="dxa"/>
          </w:tcPr>
          <w:p w:rsidR="00877557" w:rsidRPr="00A00384" w:rsidRDefault="00877557" w:rsidP="00E4095C">
            <w:pPr>
              <w:jc w:val="both"/>
            </w:pPr>
          </w:p>
        </w:tc>
        <w:tc>
          <w:tcPr>
            <w:tcW w:w="3387" w:type="dxa"/>
          </w:tcPr>
          <w:p w:rsidR="00877557" w:rsidRPr="00A00384" w:rsidRDefault="001943A0" w:rsidP="00E4095C">
            <w:pPr>
              <w:ind w:left="297" w:hanging="297"/>
              <w:jc w:val="both"/>
            </w:pPr>
            <w:r>
              <w:t>Package the BM</w:t>
            </w:r>
            <w:r w:rsidR="00877557" w:rsidRPr="00A00384">
              <w:t>P smartphones</w:t>
            </w:r>
          </w:p>
        </w:tc>
        <w:tc>
          <w:tcPr>
            <w:tcW w:w="4578" w:type="dxa"/>
          </w:tcPr>
          <w:p w:rsidR="00877557" w:rsidRPr="00A00384" w:rsidRDefault="00877557" w:rsidP="00E4095C">
            <w:pPr>
              <w:ind w:left="420" w:hanging="420"/>
              <w:jc w:val="both"/>
            </w:pPr>
            <w:r w:rsidRPr="00A00384">
              <w:t>Num</w:t>
            </w:r>
            <w:r w:rsidR="00F56A13">
              <w:t>ber of smartphones shipped by BM</w:t>
            </w:r>
            <w:r w:rsidRPr="00A00384">
              <w:t>P</w:t>
            </w:r>
          </w:p>
        </w:tc>
      </w:tr>
      <w:tr w:rsidR="00877557" w:rsidRPr="00A00384" w:rsidTr="001943A0">
        <w:tc>
          <w:tcPr>
            <w:tcW w:w="1665" w:type="dxa"/>
          </w:tcPr>
          <w:p w:rsidR="00877557" w:rsidRPr="00A00384" w:rsidRDefault="00877557" w:rsidP="00E4095C">
            <w:pPr>
              <w:spacing w:before="160"/>
              <w:jc w:val="both"/>
              <w:rPr>
                <w:b/>
              </w:rPr>
            </w:pPr>
            <w:r w:rsidRPr="00A00384">
              <w:rPr>
                <w:b/>
              </w:rPr>
              <w:t>Marketing</w:t>
            </w:r>
          </w:p>
        </w:tc>
        <w:tc>
          <w:tcPr>
            <w:tcW w:w="3387" w:type="dxa"/>
          </w:tcPr>
          <w:p w:rsidR="00877557" w:rsidRPr="00A00384" w:rsidRDefault="00877557" w:rsidP="002F1BB6">
            <w:pPr>
              <w:spacing w:before="160"/>
              <w:ind w:left="18" w:hanging="18"/>
              <w:jc w:val="both"/>
              <w:rPr>
                <w:u w:val="single"/>
              </w:rPr>
            </w:pPr>
            <w:r w:rsidRPr="00A00384">
              <w:t>Market the new design to mobile phone companies</w:t>
            </w:r>
          </w:p>
        </w:tc>
        <w:tc>
          <w:tcPr>
            <w:tcW w:w="4578" w:type="dxa"/>
          </w:tcPr>
          <w:p w:rsidR="00877557" w:rsidRPr="00A00384" w:rsidRDefault="00877557" w:rsidP="002F1BB6">
            <w:pPr>
              <w:spacing w:before="160"/>
              <w:jc w:val="both"/>
            </w:pPr>
            <w:r w:rsidRPr="00A00384">
              <w:t>Number of mobile p</w:t>
            </w:r>
            <w:r w:rsidR="00F56A13">
              <w:t>hone companies purchasing the BM</w:t>
            </w:r>
            <w:r w:rsidRPr="00A00384">
              <w:t>P smartphone</w:t>
            </w:r>
          </w:p>
        </w:tc>
      </w:tr>
      <w:tr w:rsidR="00877557" w:rsidRPr="00A00384" w:rsidTr="001943A0">
        <w:tc>
          <w:tcPr>
            <w:tcW w:w="1665" w:type="dxa"/>
          </w:tcPr>
          <w:p w:rsidR="00877557" w:rsidRPr="00A00384" w:rsidRDefault="00877557" w:rsidP="00E4095C">
            <w:pPr>
              <w:spacing w:before="160"/>
              <w:jc w:val="both"/>
              <w:rPr>
                <w:b/>
              </w:rPr>
            </w:pPr>
            <w:r w:rsidRPr="00A00384">
              <w:rPr>
                <w:b/>
              </w:rPr>
              <w:t>Distribution</w:t>
            </w:r>
          </w:p>
        </w:tc>
        <w:tc>
          <w:tcPr>
            <w:tcW w:w="3387" w:type="dxa"/>
          </w:tcPr>
          <w:p w:rsidR="00877557" w:rsidRPr="00A00384" w:rsidRDefault="00877557" w:rsidP="002F1BB6">
            <w:pPr>
              <w:spacing w:before="160"/>
              <w:ind w:left="18" w:hanging="18"/>
              <w:jc w:val="both"/>
              <w:rPr>
                <w:u w:val="single"/>
              </w:rPr>
            </w:pPr>
            <w:r w:rsidRPr="00A00384">
              <w:t>Process orders from mobile phone companies</w:t>
            </w:r>
          </w:p>
        </w:tc>
        <w:tc>
          <w:tcPr>
            <w:tcW w:w="4578" w:type="dxa"/>
          </w:tcPr>
          <w:p w:rsidR="00877557" w:rsidRPr="00A00384" w:rsidRDefault="00877557" w:rsidP="00E4095C">
            <w:pPr>
              <w:spacing w:before="160"/>
              <w:ind w:left="420" w:hanging="420"/>
              <w:jc w:val="both"/>
            </w:pPr>
            <w:r w:rsidRPr="00A00384">
              <w:t>Number of smartphone orders processed</w:t>
            </w:r>
          </w:p>
          <w:p w:rsidR="00877557" w:rsidRPr="00A00384" w:rsidRDefault="00877557" w:rsidP="002F1BB6">
            <w:pPr>
              <w:jc w:val="both"/>
            </w:pPr>
            <w:r w:rsidRPr="00A00384">
              <w:t>Number of deliveries made to mobile phone companies</w:t>
            </w:r>
          </w:p>
        </w:tc>
      </w:tr>
      <w:tr w:rsidR="00877557" w:rsidRPr="00A00384" w:rsidTr="001943A0">
        <w:tc>
          <w:tcPr>
            <w:tcW w:w="1665" w:type="dxa"/>
          </w:tcPr>
          <w:p w:rsidR="00877557" w:rsidRPr="00A00384" w:rsidRDefault="00877557" w:rsidP="00E4095C">
            <w:pPr>
              <w:jc w:val="both"/>
              <w:rPr>
                <w:u w:val="single"/>
              </w:rPr>
            </w:pPr>
          </w:p>
        </w:tc>
        <w:tc>
          <w:tcPr>
            <w:tcW w:w="3387" w:type="dxa"/>
          </w:tcPr>
          <w:p w:rsidR="00877557" w:rsidRPr="00A00384" w:rsidRDefault="001943A0" w:rsidP="002F1BB6">
            <w:pPr>
              <w:ind w:left="18" w:hanging="18"/>
              <w:jc w:val="both"/>
              <w:rPr>
                <w:u w:val="single"/>
              </w:rPr>
            </w:pPr>
            <w:r>
              <w:t>Deliver the BM</w:t>
            </w:r>
            <w:r w:rsidR="00877557" w:rsidRPr="00A00384">
              <w:t>P smartphones to mobile phone companies</w:t>
            </w:r>
          </w:p>
        </w:tc>
        <w:tc>
          <w:tcPr>
            <w:tcW w:w="4578" w:type="dxa"/>
          </w:tcPr>
          <w:p w:rsidR="00877557" w:rsidRPr="00A00384" w:rsidRDefault="00877557" w:rsidP="002F1BB6">
            <w:pPr>
              <w:jc w:val="both"/>
              <w:rPr>
                <w:u w:val="single"/>
              </w:rPr>
            </w:pPr>
            <w:r w:rsidRPr="00A00384">
              <w:t>Number of deliveries made to mobile phone companies</w:t>
            </w:r>
          </w:p>
        </w:tc>
      </w:tr>
      <w:tr w:rsidR="00877557" w:rsidRPr="00A00384" w:rsidTr="001943A0">
        <w:tc>
          <w:tcPr>
            <w:tcW w:w="1665" w:type="dxa"/>
          </w:tcPr>
          <w:p w:rsidR="00877557" w:rsidRPr="00A00384" w:rsidRDefault="00877557" w:rsidP="00E4095C">
            <w:pPr>
              <w:spacing w:before="160"/>
              <w:jc w:val="both"/>
            </w:pPr>
            <w:r w:rsidRPr="00A00384">
              <w:rPr>
                <w:b/>
              </w:rPr>
              <w:t>Customer Service</w:t>
            </w:r>
          </w:p>
        </w:tc>
        <w:tc>
          <w:tcPr>
            <w:tcW w:w="3387" w:type="dxa"/>
          </w:tcPr>
          <w:p w:rsidR="00877557" w:rsidRPr="00A00384" w:rsidRDefault="00F56A13" w:rsidP="002F1BB6">
            <w:pPr>
              <w:spacing w:before="160"/>
              <w:jc w:val="both"/>
              <w:rPr>
                <w:u w:val="single"/>
              </w:rPr>
            </w:pPr>
            <w:r>
              <w:t>Provide on</w:t>
            </w:r>
            <w:r w:rsidR="00877557" w:rsidRPr="00A00384">
              <w:t>line assistance to mobi</w:t>
            </w:r>
            <w:r>
              <w:t>le phone users for use of the BM</w:t>
            </w:r>
            <w:r w:rsidR="00877557" w:rsidRPr="00A00384">
              <w:t>P smartphone</w:t>
            </w:r>
          </w:p>
        </w:tc>
        <w:tc>
          <w:tcPr>
            <w:tcW w:w="4578" w:type="dxa"/>
          </w:tcPr>
          <w:p w:rsidR="00877557" w:rsidRPr="00A00384" w:rsidRDefault="00877557" w:rsidP="00E4095C">
            <w:pPr>
              <w:spacing w:before="160"/>
              <w:ind w:left="420" w:hanging="420"/>
              <w:jc w:val="both"/>
            </w:pPr>
            <w:r w:rsidRPr="00A00384">
              <w:t>Num</w:t>
            </w:r>
            <w:r w:rsidR="00F56A13">
              <w:t>ber of smartphones shipped by BM</w:t>
            </w:r>
            <w:r w:rsidRPr="00A00384">
              <w:t>P</w:t>
            </w:r>
          </w:p>
          <w:p w:rsidR="00877557" w:rsidRPr="00A00384" w:rsidRDefault="00877557" w:rsidP="00E4095C">
            <w:pPr>
              <w:ind w:left="418" w:hanging="418"/>
              <w:jc w:val="both"/>
              <w:rPr>
                <w:u w:val="single"/>
              </w:rPr>
            </w:pPr>
            <w:r w:rsidRPr="00A00384">
              <w:t>Customer Service hours</w:t>
            </w:r>
          </w:p>
        </w:tc>
      </w:tr>
    </w:tbl>
    <w:p w:rsidR="00EC768A" w:rsidRDefault="00EC768A" w:rsidP="00C2622B">
      <w:pPr>
        <w:tabs>
          <w:tab w:val="left" w:pos="720"/>
          <w:tab w:val="left" w:pos="2160"/>
        </w:tabs>
        <w:spacing w:line="360" w:lineRule="auto"/>
        <w:jc w:val="both"/>
        <w:rPr>
          <w:b/>
        </w:rPr>
      </w:pPr>
    </w:p>
    <w:p w:rsidR="00C2622B" w:rsidRDefault="00877557" w:rsidP="00FC3206">
      <w:pPr>
        <w:tabs>
          <w:tab w:val="left" w:pos="709"/>
          <w:tab w:val="left" w:pos="2160"/>
        </w:tabs>
        <w:spacing w:line="360" w:lineRule="auto"/>
        <w:jc w:val="both"/>
        <w:rPr>
          <w:b/>
        </w:rPr>
      </w:pPr>
      <w:proofErr w:type="gramStart"/>
      <w:r w:rsidRPr="00A00384">
        <w:rPr>
          <w:b/>
        </w:rPr>
        <w:t>2-29</w:t>
      </w:r>
      <w:r w:rsidRPr="00A00384">
        <w:rPr>
          <w:b/>
        </w:rPr>
        <w:tab/>
      </w:r>
      <w:r w:rsidRPr="00A00384">
        <w:t>(10–15 min.)</w:t>
      </w:r>
      <w:proofErr w:type="gramEnd"/>
      <w:r w:rsidR="00F56A13">
        <w:rPr>
          <w:b/>
        </w:rPr>
        <w:tab/>
        <w:t>Cost drivers and functions</w:t>
      </w:r>
    </w:p>
    <w:p w:rsidR="00FC3206" w:rsidRPr="00F56A13" w:rsidRDefault="00FC3206" w:rsidP="00872CA3">
      <w:pPr>
        <w:tabs>
          <w:tab w:val="left" w:pos="284"/>
          <w:tab w:val="left" w:pos="2160"/>
        </w:tabs>
        <w:spacing w:line="360" w:lineRule="auto"/>
        <w:jc w:val="both"/>
      </w:pPr>
      <w:r w:rsidRPr="00F56A13">
        <w:t xml:space="preserve">1. </w:t>
      </w:r>
    </w:p>
    <w:tbl>
      <w:tblPr>
        <w:tblW w:w="4514" w:type="pct"/>
        <w:tblBorders>
          <w:bottom w:val="single" w:sz="4" w:space="0" w:color="auto"/>
        </w:tblBorders>
        <w:tblLook w:val="0000" w:firstRow="0" w:lastRow="0" w:firstColumn="0" w:lastColumn="0" w:noHBand="0" w:noVBand="0"/>
      </w:tblPr>
      <w:tblGrid>
        <w:gridCol w:w="3768"/>
        <w:gridCol w:w="4874"/>
      </w:tblGrid>
      <w:tr w:rsidR="00877557" w:rsidRPr="00A00384" w:rsidTr="00046B19">
        <w:trPr>
          <w:trHeight w:val="330"/>
        </w:trPr>
        <w:tc>
          <w:tcPr>
            <w:tcW w:w="2180" w:type="pct"/>
            <w:vAlign w:val="bottom"/>
          </w:tcPr>
          <w:p w:rsidR="00877557" w:rsidRPr="00860F0E" w:rsidRDefault="00877557" w:rsidP="00161C1C">
            <w:pPr>
              <w:pStyle w:val="Heading2"/>
              <w:tabs>
                <w:tab w:val="left" w:pos="720"/>
                <w:tab w:val="left" w:pos="4680"/>
              </w:tabs>
              <w:spacing w:before="0"/>
              <w:ind w:firstLine="993"/>
              <w:rPr>
                <w:rFonts w:cs="Times New Roman"/>
                <w:i w:val="0"/>
                <w:sz w:val="20"/>
                <w:lang w:val="en-AU" w:bidi="ar-SA"/>
              </w:rPr>
            </w:pPr>
            <w:r w:rsidRPr="00860F0E">
              <w:rPr>
                <w:rFonts w:cs="Times New Roman"/>
                <w:i w:val="0"/>
                <w:sz w:val="20"/>
                <w:lang w:val="en-AU" w:bidi="ar-SA"/>
              </w:rPr>
              <w:t>Function</w:t>
            </w:r>
          </w:p>
        </w:tc>
        <w:tc>
          <w:tcPr>
            <w:tcW w:w="2820" w:type="pct"/>
            <w:vAlign w:val="bottom"/>
          </w:tcPr>
          <w:p w:rsidR="00877557" w:rsidRPr="00860F0E" w:rsidRDefault="00877557" w:rsidP="00161C1C">
            <w:pPr>
              <w:pStyle w:val="Heading2"/>
              <w:tabs>
                <w:tab w:val="left" w:pos="720"/>
                <w:tab w:val="left" w:pos="4680"/>
              </w:tabs>
              <w:spacing w:before="0"/>
              <w:ind w:left="202"/>
              <w:rPr>
                <w:rFonts w:cs="Times New Roman"/>
                <w:i w:val="0"/>
                <w:sz w:val="20"/>
                <w:lang w:val="en-AU" w:bidi="ar-SA"/>
              </w:rPr>
            </w:pPr>
            <w:r w:rsidRPr="00860F0E">
              <w:rPr>
                <w:rFonts w:cs="Times New Roman"/>
                <w:i w:val="0"/>
                <w:sz w:val="20"/>
                <w:lang w:val="en-AU" w:bidi="ar-SA"/>
              </w:rPr>
              <w:t>Representative Cost Driver</w:t>
            </w:r>
          </w:p>
        </w:tc>
      </w:tr>
    </w:tbl>
    <w:p w:rsidR="00877557" w:rsidRPr="00A00384" w:rsidRDefault="00877557" w:rsidP="00F56A13">
      <w:pPr>
        <w:tabs>
          <w:tab w:val="left" w:pos="720"/>
          <w:tab w:val="left" w:pos="4230"/>
        </w:tabs>
      </w:pPr>
      <w:r w:rsidRPr="00A00384">
        <w:tab/>
        <w:t>1.  Accounting</w:t>
      </w:r>
      <w:r w:rsidRPr="00A00384">
        <w:tab/>
        <w:t>Number of transactions processed</w:t>
      </w:r>
    </w:p>
    <w:p w:rsidR="00877557" w:rsidRPr="00A00384" w:rsidRDefault="00877557" w:rsidP="00F56A13">
      <w:pPr>
        <w:tabs>
          <w:tab w:val="left" w:pos="720"/>
          <w:tab w:val="left" w:pos="4230"/>
        </w:tabs>
      </w:pPr>
      <w:r w:rsidRPr="00A00384">
        <w:tab/>
        <w:t>2.  Human Resources</w:t>
      </w:r>
      <w:r w:rsidRPr="00A00384">
        <w:tab/>
        <w:t>Number of employees</w:t>
      </w:r>
    </w:p>
    <w:p w:rsidR="00877557" w:rsidRPr="00A00384" w:rsidRDefault="00DF1722" w:rsidP="00F56A13">
      <w:pPr>
        <w:pStyle w:val="BodyTextIndent3"/>
        <w:tabs>
          <w:tab w:val="left" w:pos="4230"/>
        </w:tabs>
        <w:spacing w:after="0"/>
        <w:ind w:left="4500" w:hanging="3780"/>
        <w:rPr>
          <w:sz w:val="20"/>
          <w:szCs w:val="20"/>
        </w:rPr>
      </w:pPr>
      <w:r>
        <w:rPr>
          <w:sz w:val="20"/>
          <w:szCs w:val="20"/>
        </w:rPr>
        <w:t>3.  Data process</w:t>
      </w:r>
      <w:r w:rsidR="00F56A13">
        <w:rPr>
          <w:sz w:val="20"/>
          <w:szCs w:val="20"/>
        </w:rPr>
        <w:t>ing</w:t>
      </w:r>
      <w:r w:rsidR="00F56A13">
        <w:rPr>
          <w:sz w:val="20"/>
          <w:szCs w:val="20"/>
        </w:rPr>
        <w:tab/>
      </w:r>
      <w:r w:rsidR="00877557" w:rsidRPr="00A00384">
        <w:rPr>
          <w:sz w:val="20"/>
          <w:szCs w:val="20"/>
        </w:rPr>
        <w:t>Hours of computer processing unit (CPU)</w:t>
      </w:r>
    </w:p>
    <w:p w:rsidR="00877557" w:rsidRPr="00A00384" w:rsidRDefault="00877557" w:rsidP="00F56A13">
      <w:pPr>
        <w:tabs>
          <w:tab w:val="left" w:pos="720"/>
          <w:tab w:val="left" w:pos="4230"/>
        </w:tabs>
        <w:rPr>
          <w:i/>
        </w:rPr>
      </w:pPr>
      <w:r w:rsidRPr="00A00384">
        <w:tab/>
        <w:t>4.  Research and development</w:t>
      </w:r>
      <w:r w:rsidRPr="00A00384">
        <w:tab/>
        <w:t>Number of research scientists</w:t>
      </w:r>
    </w:p>
    <w:p w:rsidR="00877557" w:rsidRPr="00A00384" w:rsidRDefault="00877557" w:rsidP="00F56A13">
      <w:pPr>
        <w:tabs>
          <w:tab w:val="left" w:pos="720"/>
          <w:tab w:val="left" w:pos="4230"/>
        </w:tabs>
      </w:pPr>
      <w:r w:rsidRPr="00A00384">
        <w:tab/>
        <w:t>5.  Purchasing</w:t>
      </w:r>
      <w:r w:rsidRPr="00A00384">
        <w:tab/>
        <w:t>Number of purchase orders</w:t>
      </w:r>
    </w:p>
    <w:p w:rsidR="00877557" w:rsidRPr="00A00384" w:rsidRDefault="00877557" w:rsidP="00F56A13">
      <w:pPr>
        <w:tabs>
          <w:tab w:val="left" w:pos="720"/>
          <w:tab w:val="left" w:pos="4230"/>
        </w:tabs>
      </w:pPr>
      <w:r w:rsidRPr="00A00384">
        <w:tab/>
        <w:t>6.  Distribution</w:t>
      </w:r>
      <w:r w:rsidRPr="00A00384">
        <w:tab/>
        <w:t>Number of deliveries made</w:t>
      </w:r>
    </w:p>
    <w:p w:rsidR="00877557" w:rsidRPr="00A00384" w:rsidRDefault="00877557" w:rsidP="00F56A13">
      <w:pPr>
        <w:tabs>
          <w:tab w:val="left" w:pos="720"/>
          <w:tab w:val="left" w:pos="4230"/>
        </w:tabs>
      </w:pPr>
      <w:r w:rsidRPr="00A00384">
        <w:tab/>
        <w:t>7.  Billing</w:t>
      </w:r>
      <w:r w:rsidRPr="00A00384">
        <w:tab/>
        <w:t>Number of invoices sent</w:t>
      </w:r>
    </w:p>
    <w:p w:rsidR="00161C1C" w:rsidRDefault="00161C1C" w:rsidP="00F56A13">
      <w:pPr>
        <w:tabs>
          <w:tab w:val="left" w:pos="720"/>
          <w:tab w:val="left" w:pos="4230"/>
        </w:tabs>
        <w:ind w:left="709"/>
        <w:jc w:val="both"/>
        <w:rPr>
          <w:b/>
        </w:rPr>
      </w:pPr>
    </w:p>
    <w:p w:rsidR="00877557" w:rsidRPr="00F56A13" w:rsidRDefault="00FC3206" w:rsidP="00046B19">
      <w:pPr>
        <w:tabs>
          <w:tab w:val="left" w:pos="709"/>
          <w:tab w:val="left" w:pos="4230"/>
        </w:tabs>
        <w:jc w:val="both"/>
      </w:pPr>
      <w:r w:rsidRPr="00F56A13">
        <w:t>2.</w:t>
      </w:r>
      <w:r w:rsidR="00C2622B" w:rsidRPr="00F56A13">
        <w:t xml:space="preserve"> </w:t>
      </w:r>
    </w:p>
    <w:tbl>
      <w:tblPr>
        <w:tblW w:w="5000" w:type="pct"/>
        <w:tblBorders>
          <w:bottom w:val="single" w:sz="4" w:space="0" w:color="auto"/>
        </w:tblBorders>
        <w:tblLook w:val="0000" w:firstRow="0" w:lastRow="0" w:firstColumn="0" w:lastColumn="0" w:noHBand="0" w:noVBand="0"/>
      </w:tblPr>
      <w:tblGrid>
        <w:gridCol w:w="3859"/>
        <w:gridCol w:w="5713"/>
      </w:tblGrid>
      <w:tr w:rsidR="00877557" w:rsidRPr="00A00384" w:rsidTr="007533AF">
        <w:trPr>
          <w:trHeight w:val="345"/>
        </w:trPr>
        <w:tc>
          <w:tcPr>
            <w:tcW w:w="2016" w:type="pct"/>
            <w:vAlign w:val="bottom"/>
          </w:tcPr>
          <w:p w:rsidR="00877557" w:rsidRPr="00860F0E" w:rsidRDefault="00877557" w:rsidP="00161C1C">
            <w:pPr>
              <w:pStyle w:val="Heading2"/>
              <w:tabs>
                <w:tab w:val="left" w:pos="720"/>
                <w:tab w:val="left" w:pos="4680"/>
              </w:tabs>
              <w:spacing w:before="0"/>
              <w:ind w:firstLine="993"/>
              <w:rPr>
                <w:rFonts w:cs="Times New Roman"/>
                <w:i w:val="0"/>
                <w:sz w:val="20"/>
                <w:lang w:val="en-AU" w:bidi="ar-SA"/>
              </w:rPr>
            </w:pPr>
            <w:r w:rsidRPr="00860F0E">
              <w:rPr>
                <w:rFonts w:cs="Times New Roman"/>
                <w:i w:val="0"/>
                <w:sz w:val="20"/>
                <w:lang w:val="en-AU" w:bidi="ar-SA"/>
              </w:rPr>
              <w:t>Function</w:t>
            </w:r>
          </w:p>
        </w:tc>
        <w:tc>
          <w:tcPr>
            <w:tcW w:w="2984" w:type="pct"/>
            <w:vAlign w:val="bottom"/>
          </w:tcPr>
          <w:p w:rsidR="00877557" w:rsidRPr="00860F0E" w:rsidRDefault="00877557" w:rsidP="00161C1C">
            <w:pPr>
              <w:pStyle w:val="Heading2"/>
              <w:tabs>
                <w:tab w:val="left" w:pos="720"/>
                <w:tab w:val="left" w:pos="4680"/>
              </w:tabs>
              <w:spacing w:before="0"/>
              <w:ind w:firstLine="506"/>
              <w:rPr>
                <w:rFonts w:cs="Times New Roman"/>
                <w:i w:val="0"/>
                <w:sz w:val="20"/>
                <w:lang w:val="en-AU" w:bidi="ar-SA"/>
              </w:rPr>
            </w:pPr>
            <w:r w:rsidRPr="00860F0E">
              <w:rPr>
                <w:rFonts w:cs="Times New Roman"/>
                <w:i w:val="0"/>
                <w:sz w:val="20"/>
                <w:lang w:val="en-AU" w:bidi="ar-SA"/>
              </w:rPr>
              <w:t>Representative Cost Driver</w:t>
            </w:r>
          </w:p>
        </w:tc>
      </w:tr>
    </w:tbl>
    <w:p w:rsidR="00877557" w:rsidRPr="00A00384" w:rsidRDefault="00877557" w:rsidP="00161C1C">
      <w:pPr>
        <w:tabs>
          <w:tab w:val="left" w:pos="720"/>
          <w:tab w:val="left" w:pos="4230"/>
        </w:tabs>
      </w:pPr>
      <w:r w:rsidRPr="00A00384">
        <w:tab/>
        <w:t>1.  Accounting</w:t>
      </w:r>
      <w:r w:rsidRPr="00A00384">
        <w:tab/>
        <w:t>Number of journal entries made</w:t>
      </w:r>
    </w:p>
    <w:p w:rsidR="00877557" w:rsidRPr="00A00384" w:rsidRDefault="00877557" w:rsidP="00161C1C">
      <w:pPr>
        <w:tabs>
          <w:tab w:val="left" w:pos="720"/>
          <w:tab w:val="left" w:pos="4230"/>
        </w:tabs>
      </w:pPr>
      <w:r w:rsidRPr="00A00384">
        <w:tab/>
        <w:t>2.  Human Resources</w:t>
      </w:r>
      <w:r w:rsidRPr="00A00384">
        <w:tab/>
        <w:t>Salaries and wages of employees</w:t>
      </w:r>
    </w:p>
    <w:p w:rsidR="00877557" w:rsidRPr="00A00384" w:rsidRDefault="00877557" w:rsidP="00161C1C">
      <w:pPr>
        <w:tabs>
          <w:tab w:val="left" w:pos="720"/>
          <w:tab w:val="left" w:pos="4230"/>
        </w:tabs>
      </w:pPr>
      <w:r w:rsidRPr="00A00384">
        <w:tab/>
        <w:t>3.  Data Processing</w:t>
      </w:r>
      <w:r w:rsidRPr="00A00384">
        <w:tab/>
        <w:t>Number of computer transactions</w:t>
      </w:r>
    </w:p>
    <w:p w:rsidR="00877557" w:rsidRPr="00A00384" w:rsidRDefault="00877557" w:rsidP="00161C1C">
      <w:pPr>
        <w:tabs>
          <w:tab w:val="left" w:pos="4230"/>
          <w:tab w:val="left" w:pos="5040"/>
        </w:tabs>
        <w:ind w:left="4500" w:hanging="3780"/>
      </w:pPr>
      <w:r w:rsidRPr="00A00384">
        <w:t>4.  Research and Development</w:t>
      </w:r>
      <w:r w:rsidRPr="00A00384">
        <w:tab/>
        <w:t>Number of new products being developed</w:t>
      </w:r>
    </w:p>
    <w:p w:rsidR="00877557" w:rsidRPr="00A00384" w:rsidRDefault="00877557" w:rsidP="00161C1C">
      <w:pPr>
        <w:tabs>
          <w:tab w:val="left" w:pos="720"/>
          <w:tab w:val="left" w:pos="4230"/>
          <w:tab w:val="left" w:pos="5040"/>
        </w:tabs>
        <w:ind w:left="4500" w:hanging="4500"/>
      </w:pPr>
      <w:r w:rsidRPr="00A00384">
        <w:tab/>
        <w:t>5.  Purchasing</w:t>
      </w:r>
      <w:r w:rsidRPr="00A00384">
        <w:tab/>
        <w:t>Number of different types of materials purchased</w:t>
      </w:r>
    </w:p>
    <w:p w:rsidR="00877557" w:rsidRPr="00A00384" w:rsidRDefault="00877557" w:rsidP="00161C1C">
      <w:pPr>
        <w:tabs>
          <w:tab w:val="left" w:pos="720"/>
          <w:tab w:val="left" w:pos="4230"/>
        </w:tabs>
      </w:pPr>
      <w:r w:rsidRPr="00A00384">
        <w:tab/>
        <w:t>6.  Distribution</w:t>
      </w:r>
      <w:r w:rsidRPr="00A00384">
        <w:tab/>
        <w:t>Distance travelled to make deliveries</w:t>
      </w:r>
    </w:p>
    <w:p w:rsidR="00877557" w:rsidRPr="00A00384" w:rsidRDefault="00877557" w:rsidP="00161C1C">
      <w:pPr>
        <w:tabs>
          <w:tab w:val="left" w:pos="720"/>
          <w:tab w:val="left" w:pos="4230"/>
        </w:tabs>
      </w:pPr>
      <w:r w:rsidRPr="00A00384">
        <w:tab/>
        <w:t>7.  Billing</w:t>
      </w:r>
      <w:r w:rsidRPr="00A00384">
        <w:tab/>
        <w:t>Number of credit sales transactions</w:t>
      </w:r>
    </w:p>
    <w:p w:rsidR="00877557" w:rsidRDefault="00877557" w:rsidP="00C2622B">
      <w:pPr>
        <w:keepNext/>
        <w:tabs>
          <w:tab w:val="left" w:pos="720"/>
          <w:tab w:val="left" w:pos="1800"/>
        </w:tabs>
        <w:spacing w:line="360" w:lineRule="auto"/>
        <w:jc w:val="both"/>
        <w:rPr>
          <w:b/>
        </w:rPr>
      </w:pPr>
      <w:proofErr w:type="gramStart"/>
      <w:r w:rsidRPr="00A00384">
        <w:rPr>
          <w:b/>
        </w:rPr>
        <w:lastRenderedPageBreak/>
        <w:t>2-30</w:t>
      </w:r>
      <w:r w:rsidRPr="00A00384">
        <w:rPr>
          <w:b/>
        </w:rPr>
        <w:tab/>
      </w:r>
      <w:r w:rsidRPr="00A00384">
        <w:t>(20 min.)</w:t>
      </w:r>
      <w:proofErr w:type="gramEnd"/>
      <w:r w:rsidRPr="00A00384">
        <w:rPr>
          <w:b/>
        </w:rPr>
        <w:tab/>
        <w:t>Total costs and unit costs</w:t>
      </w:r>
    </w:p>
    <w:p w:rsidR="00C2622B" w:rsidRPr="00C2622B" w:rsidRDefault="00C2622B" w:rsidP="00046B19">
      <w:pPr>
        <w:keepNext/>
        <w:numPr>
          <w:ilvl w:val="0"/>
          <w:numId w:val="46"/>
        </w:numPr>
        <w:tabs>
          <w:tab w:val="left" w:pos="709"/>
          <w:tab w:val="left" w:pos="1800"/>
        </w:tabs>
        <w:spacing w:line="360" w:lineRule="auto"/>
        <w:ind w:hanging="720"/>
        <w:jc w:val="both"/>
        <w:rPr>
          <w:b/>
        </w:rPr>
      </w:pPr>
    </w:p>
    <w:p w:rsidR="00036A95" w:rsidRPr="00AD158A" w:rsidRDefault="00787E54" w:rsidP="00046B19">
      <w:pPr>
        <w:numPr>
          <w:ilvl w:val="0"/>
          <w:numId w:val="46"/>
        </w:numPr>
        <w:tabs>
          <w:tab w:val="left" w:pos="900"/>
          <w:tab w:val="left" w:pos="1980"/>
        </w:tabs>
        <w:spacing w:line="360" w:lineRule="auto"/>
        <w:ind w:hanging="720"/>
      </w:pPr>
      <w:r>
        <w:rPr>
          <w:noProof/>
          <w:lang w:eastAsia="en-AU"/>
        </w:rPr>
        <w:drawing>
          <wp:inline distT="0" distB="0" distL="0" distR="0">
            <wp:extent cx="4276725" cy="2714625"/>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W w:w="9065" w:type="dxa"/>
        <w:jc w:val="center"/>
        <w:tblInd w:w="2355" w:type="dxa"/>
        <w:tblLook w:val="0000" w:firstRow="0" w:lastRow="0" w:firstColumn="0" w:lastColumn="0" w:noHBand="0" w:noVBand="0"/>
      </w:tblPr>
      <w:tblGrid>
        <w:gridCol w:w="1682"/>
        <w:gridCol w:w="1143"/>
        <w:gridCol w:w="1047"/>
        <w:gridCol w:w="1047"/>
        <w:gridCol w:w="1066"/>
        <w:gridCol w:w="1118"/>
        <w:gridCol w:w="978"/>
        <w:gridCol w:w="984"/>
      </w:tblGrid>
      <w:tr w:rsidR="00A34C4C" w:rsidRPr="00A34C4C" w:rsidTr="009C67FE">
        <w:trPr>
          <w:trHeight w:val="242"/>
          <w:jc w:val="center"/>
        </w:trPr>
        <w:tc>
          <w:tcPr>
            <w:tcW w:w="1682" w:type="dxa"/>
            <w:noWrap/>
            <w:vAlign w:val="bottom"/>
          </w:tcPr>
          <w:p w:rsidR="00877557" w:rsidRPr="00A34C4C" w:rsidRDefault="00877557" w:rsidP="001B4376">
            <w:pPr>
              <w:rPr>
                <w:b/>
                <w:sz w:val="18"/>
                <w:szCs w:val="18"/>
              </w:rPr>
            </w:pPr>
            <w:r w:rsidRPr="00A34C4C">
              <w:rPr>
                <w:b/>
                <w:sz w:val="18"/>
                <w:szCs w:val="18"/>
              </w:rPr>
              <w:t>Number of attendees</w:t>
            </w:r>
          </w:p>
        </w:tc>
        <w:tc>
          <w:tcPr>
            <w:tcW w:w="1143" w:type="dxa"/>
            <w:noWrap/>
            <w:vAlign w:val="bottom"/>
          </w:tcPr>
          <w:p w:rsidR="00877557" w:rsidRPr="00A34C4C" w:rsidRDefault="00877557" w:rsidP="001B4376">
            <w:pPr>
              <w:jc w:val="center"/>
              <w:rPr>
                <w:b/>
                <w:sz w:val="18"/>
                <w:szCs w:val="18"/>
              </w:rPr>
            </w:pPr>
            <w:r w:rsidRPr="00A34C4C">
              <w:rPr>
                <w:b/>
                <w:sz w:val="18"/>
                <w:szCs w:val="18"/>
              </w:rPr>
              <w:t>0</w:t>
            </w:r>
          </w:p>
        </w:tc>
        <w:tc>
          <w:tcPr>
            <w:tcW w:w="1047" w:type="dxa"/>
            <w:noWrap/>
            <w:vAlign w:val="bottom"/>
          </w:tcPr>
          <w:p w:rsidR="00877557" w:rsidRPr="00A34C4C" w:rsidRDefault="00877557" w:rsidP="001B4376">
            <w:pPr>
              <w:jc w:val="center"/>
              <w:rPr>
                <w:b/>
                <w:sz w:val="18"/>
                <w:szCs w:val="18"/>
              </w:rPr>
            </w:pPr>
            <w:r w:rsidRPr="00A34C4C">
              <w:rPr>
                <w:b/>
                <w:sz w:val="18"/>
                <w:szCs w:val="18"/>
              </w:rPr>
              <w:t>100</w:t>
            </w:r>
          </w:p>
        </w:tc>
        <w:tc>
          <w:tcPr>
            <w:tcW w:w="1047" w:type="dxa"/>
            <w:noWrap/>
            <w:vAlign w:val="bottom"/>
          </w:tcPr>
          <w:p w:rsidR="00877557" w:rsidRPr="00A34C4C" w:rsidRDefault="00877557" w:rsidP="001B4376">
            <w:pPr>
              <w:jc w:val="center"/>
              <w:rPr>
                <w:b/>
                <w:sz w:val="18"/>
                <w:szCs w:val="18"/>
              </w:rPr>
            </w:pPr>
            <w:r w:rsidRPr="00A34C4C">
              <w:rPr>
                <w:b/>
                <w:sz w:val="18"/>
                <w:szCs w:val="18"/>
              </w:rPr>
              <w:t>200</w:t>
            </w:r>
          </w:p>
        </w:tc>
        <w:tc>
          <w:tcPr>
            <w:tcW w:w="1066" w:type="dxa"/>
            <w:noWrap/>
            <w:vAlign w:val="bottom"/>
          </w:tcPr>
          <w:p w:rsidR="00877557" w:rsidRPr="00A34C4C" w:rsidRDefault="00877557" w:rsidP="001B4376">
            <w:pPr>
              <w:jc w:val="center"/>
              <w:rPr>
                <w:b/>
                <w:sz w:val="18"/>
                <w:szCs w:val="18"/>
              </w:rPr>
            </w:pPr>
            <w:r w:rsidRPr="00A34C4C">
              <w:rPr>
                <w:b/>
                <w:sz w:val="18"/>
                <w:szCs w:val="18"/>
              </w:rPr>
              <w:t>300</w:t>
            </w:r>
          </w:p>
        </w:tc>
        <w:tc>
          <w:tcPr>
            <w:tcW w:w="1118" w:type="dxa"/>
            <w:noWrap/>
            <w:vAlign w:val="bottom"/>
          </w:tcPr>
          <w:p w:rsidR="00877557" w:rsidRPr="00A34C4C" w:rsidRDefault="00877557" w:rsidP="001B4376">
            <w:pPr>
              <w:jc w:val="center"/>
              <w:rPr>
                <w:b/>
                <w:sz w:val="18"/>
                <w:szCs w:val="18"/>
              </w:rPr>
            </w:pPr>
            <w:r w:rsidRPr="00A34C4C">
              <w:rPr>
                <w:b/>
                <w:sz w:val="18"/>
                <w:szCs w:val="18"/>
              </w:rPr>
              <w:t>400</w:t>
            </w:r>
          </w:p>
        </w:tc>
        <w:tc>
          <w:tcPr>
            <w:tcW w:w="978" w:type="dxa"/>
            <w:noWrap/>
            <w:vAlign w:val="bottom"/>
          </w:tcPr>
          <w:p w:rsidR="00877557" w:rsidRPr="00A34C4C" w:rsidRDefault="00877557" w:rsidP="001B4376">
            <w:pPr>
              <w:jc w:val="center"/>
              <w:rPr>
                <w:b/>
                <w:sz w:val="18"/>
                <w:szCs w:val="18"/>
              </w:rPr>
            </w:pPr>
            <w:r w:rsidRPr="00A34C4C">
              <w:rPr>
                <w:b/>
                <w:sz w:val="18"/>
                <w:szCs w:val="18"/>
              </w:rPr>
              <w:t>500</w:t>
            </w:r>
          </w:p>
        </w:tc>
        <w:tc>
          <w:tcPr>
            <w:tcW w:w="984" w:type="dxa"/>
            <w:noWrap/>
            <w:vAlign w:val="bottom"/>
          </w:tcPr>
          <w:p w:rsidR="00877557" w:rsidRPr="00A34C4C" w:rsidRDefault="00877557" w:rsidP="001B4376">
            <w:pPr>
              <w:jc w:val="center"/>
              <w:rPr>
                <w:b/>
                <w:sz w:val="18"/>
                <w:szCs w:val="18"/>
              </w:rPr>
            </w:pPr>
            <w:r w:rsidRPr="00A34C4C">
              <w:rPr>
                <w:b/>
                <w:sz w:val="18"/>
                <w:szCs w:val="18"/>
              </w:rPr>
              <w:t>600</w:t>
            </w:r>
          </w:p>
        </w:tc>
      </w:tr>
      <w:tr w:rsidR="00A34C4C" w:rsidRPr="00A34C4C" w:rsidTr="009C67FE">
        <w:trPr>
          <w:trHeight w:val="242"/>
          <w:jc w:val="center"/>
        </w:trPr>
        <w:tc>
          <w:tcPr>
            <w:tcW w:w="1682" w:type="dxa"/>
            <w:noWrap/>
            <w:vAlign w:val="bottom"/>
          </w:tcPr>
          <w:p w:rsidR="00877557" w:rsidRPr="00A34C4C" w:rsidRDefault="00877557" w:rsidP="001B4376">
            <w:pPr>
              <w:rPr>
                <w:sz w:val="18"/>
                <w:szCs w:val="18"/>
              </w:rPr>
            </w:pPr>
            <w:r w:rsidRPr="00A34C4C">
              <w:rPr>
                <w:sz w:val="18"/>
                <w:szCs w:val="18"/>
              </w:rPr>
              <w:t xml:space="preserve">Total costs </w:t>
            </w:r>
          </w:p>
          <w:p w:rsidR="00877557" w:rsidRPr="00A34C4C" w:rsidRDefault="00877557" w:rsidP="001B4376">
            <w:pPr>
              <w:rPr>
                <w:sz w:val="18"/>
                <w:szCs w:val="18"/>
              </w:rPr>
            </w:pPr>
            <w:r w:rsidRPr="00A34C4C">
              <w:rPr>
                <w:sz w:val="18"/>
                <w:szCs w:val="18"/>
              </w:rPr>
              <w:t>(fixed + variable)</w:t>
            </w:r>
          </w:p>
        </w:tc>
        <w:tc>
          <w:tcPr>
            <w:tcW w:w="1143" w:type="dxa"/>
            <w:noWrap/>
            <w:vAlign w:val="bottom"/>
          </w:tcPr>
          <w:p w:rsidR="00877557" w:rsidRPr="00A34C4C" w:rsidRDefault="001B4376" w:rsidP="00583FB6">
            <w:pPr>
              <w:rPr>
                <w:sz w:val="16"/>
                <w:szCs w:val="16"/>
              </w:rPr>
            </w:pPr>
            <w:r w:rsidRPr="00A34C4C">
              <w:rPr>
                <w:sz w:val="16"/>
                <w:szCs w:val="16"/>
              </w:rPr>
              <w:t>A</w:t>
            </w:r>
            <w:r w:rsidR="00877557" w:rsidRPr="00A34C4C">
              <w:rPr>
                <w:sz w:val="16"/>
                <w:szCs w:val="16"/>
              </w:rPr>
              <w:t>$1600</w:t>
            </w:r>
          </w:p>
        </w:tc>
        <w:tc>
          <w:tcPr>
            <w:tcW w:w="1047" w:type="dxa"/>
            <w:noWrap/>
            <w:vAlign w:val="bottom"/>
          </w:tcPr>
          <w:p w:rsidR="00877557" w:rsidRPr="00A34C4C" w:rsidRDefault="001B4376" w:rsidP="00155A6D">
            <w:pPr>
              <w:rPr>
                <w:sz w:val="16"/>
                <w:szCs w:val="16"/>
              </w:rPr>
            </w:pPr>
            <w:r w:rsidRPr="00A34C4C">
              <w:rPr>
                <w:sz w:val="16"/>
                <w:szCs w:val="16"/>
              </w:rPr>
              <w:t>A</w:t>
            </w:r>
            <w:r w:rsidR="00877557" w:rsidRPr="00A34C4C">
              <w:rPr>
                <w:sz w:val="16"/>
                <w:szCs w:val="16"/>
              </w:rPr>
              <w:t>$2000</w:t>
            </w:r>
          </w:p>
        </w:tc>
        <w:tc>
          <w:tcPr>
            <w:tcW w:w="1047" w:type="dxa"/>
            <w:noWrap/>
            <w:vAlign w:val="bottom"/>
          </w:tcPr>
          <w:p w:rsidR="00877557" w:rsidRPr="00A34C4C" w:rsidRDefault="001B4376" w:rsidP="00583FB6">
            <w:pPr>
              <w:rPr>
                <w:sz w:val="16"/>
                <w:szCs w:val="16"/>
              </w:rPr>
            </w:pPr>
            <w:r w:rsidRPr="00A34C4C">
              <w:rPr>
                <w:sz w:val="16"/>
                <w:szCs w:val="16"/>
              </w:rPr>
              <w:t>A</w:t>
            </w:r>
            <w:r w:rsidR="00877557" w:rsidRPr="00A34C4C">
              <w:rPr>
                <w:sz w:val="16"/>
                <w:szCs w:val="16"/>
              </w:rPr>
              <w:t>$2400</w:t>
            </w:r>
          </w:p>
        </w:tc>
        <w:tc>
          <w:tcPr>
            <w:tcW w:w="1066" w:type="dxa"/>
            <w:noWrap/>
            <w:vAlign w:val="bottom"/>
          </w:tcPr>
          <w:p w:rsidR="00877557" w:rsidRPr="00A34C4C" w:rsidRDefault="001B4376" w:rsidP="00583FB6">
            <w:pPr>
              <w:rPr>
                <w:sz w:val="16"/>
                <w:szCs w:val="16"/>
              </w:rPr>
            </w:pPr>
            <w:r w:rsidRPr="00A34C4C">
              <w:rPr>
                <w:sz w:val="16"/>
                <w:szCs w:val="16"/>
              </w:rPr>
              <w:t>A</w:t>
            </w:r>
            <w:r w:rsidR="00877557" w:rsidRPr="00A34C4C">
              <w:rPr>
                <w:sz w:val="16"/>
                <w:szCs w:val="16"/>
              </w:rPr>
              <w:t>$2800</w:t>
            </w:r>
          </w:p>
        </w:tc>
        <w:tc>
          <w:tcPr>
            <w:tcW w:w="1118" w:type="dxa"/>
            <w:noWrap/>
            <w:vAlign w:val="bottom"/>
          </w:tcPr>
          <w:p w:rsidR="00877557" w:rsidRPr="00A34C4C" w:rsidRDefault="001B4376" w:rsidP="00583FB6">
            <w:pPr>
              <w:rPr>
                <w:sz w:val="16"/>
                <w:szCs w:val="16"/>
              </w:rPr>
            </w:pPr>
            <w:r w:rsidRPr="00A34C4C">
              <w:rPr>
                <w:sz w:val="16"/>
                <w:szCs w:val="16"/>
              </w:rPr>
              <w:t>A</w:t>
            </w:r>
            <w:r w:rsidR="00877557" w:rsidRPr="00A34C4C">
              <w:rPr>
                <w:sz w:val="16"/>
                <w:szCs w:val="16"/>
              </w:rPr>
              <w:t>$3200</w:t>
            </w:r>
          </w:p>
        </w:tc>
        <w:tc>
          <w:tcPr>
            <w:tcW w:w="978" w:type="dxa"/>
            <w:noWrap/>
            <w:vAlign w:val="bottom"/>
          </w:tcPr>
          <w:p w:rsidR="00877557" w:rsidRPr="00A34C4C" w:rsidRDefault="001B4376" w:rsidP="00583FB6">
            <w:pPr>
              <w:rPr>
                <w:sz w:val="16"/>
                <w:szCs w:val="16"/>
              </w:rPr>
            </w:pPr>
            <w:r w:rsidRPr="00A34C4C">
              <w:rPr>
                <w:sz w:val="16"/>
                <w:szCs w:val="16"/>
              </w:rPr>
              <w:t>A</w:t>
            </w:r>
            <w:r w:rsidR="00877557" w:rsidRPr="00A34C4C">
              <w:rPr>
                <w:sz w:val="16"/>
                <w:szCs w:val="16"/>
              </w:rPr>
              <w:t>$3600</w:t>
            </w:r>
          </w:p>
        </w:tc>
        <w:tc>
          <w:tcPr>
            <w:tcW w:w="984" w:type="dxa"/>
            <w:noWrap/>
            <w:vAlign w:val="bottom"/>
          </w:tcPr>
          <w:p w:rsidR="00877557" w:rsidRPr="00A34C4C" w:rsidRDefault="001B4376" w:rsidP="00583FB6">
            <w:pPr>
              <w:rPr>
                <w:sz w:val="16"/>
                <w:szCs w:val="16"/>
              </w:rPr>
            </w:pPr>
            <w:r w:rsidRPr="00A34C4C">
              <w:rPr>
                <w:sz w:val="16"/>
                <w:szCs w:val="16"/>
              </w:rPr>
              <w:t>A</w:t>
            </w:r>
            <w:r w:rsidR="00877557" w:rsidRPr="00A34C4C">
              <w:rPr>
                <w:sz w:val="16"/>
                <w:szCs w:val="16"/>
              </w:rPr>
              <w:t>$4000</w:t>
            </w:r>
          </w:p>
        </w:tc>
      </w:tr>
      <w:tr w:rsidR="00A34C4C" w:rsidRPr="00A34C4C" w:rsidTr="009C67FE">
        <w:trPr>
          <w:trHeight w:val="483"/>
          <w:jc w:val="center"/>
        </w:trPr>
        <w:tc>
          <w:tcPr>
            <w:tcW w:w="1682" w:type="dxa"/>
            <w:vAlign w:val="bottom"/>
          </w:tcPr>
          <w:p w:rsidR="00877557" w:rsidRPr="00A34C4C" w:rsidRDefault="00877557" w:rsidP="001B4376">
            <w:pPr>
              <w:rPr>
                <w:sz w:val="18"/>
                <w:szCs w:val="18"/>
              </w:rPr>
            </w:pPr>
            <w:r w:rsidRPr="00A34C4C">
              <w:rPr>
                <w:sz w:val="18"/>
                <w:szCs w:val="18"/>
              </w:rPr>
              <w:t>Costs per attendee (total costs</w:t>
            </w:r>
            <w:r w:rsidRPr="00A34C4C">
              <w:rPr>
                <w:position w:val="-4"/>
                <w:sz w:val="18"/>
                <w:szCs w:val="18"/>
              </w:rPr>
              <w:object w:dxaOrig="200" w:dyaOrig="200">
                <v:shape id="_x0000_i1030" type="#_x0000_t75" style="width:9.6pt;height:9.6pt" o:ole="">
                  <v:imagedata r:id="rId20" o:title=""/>
                </v:shape>
                <o:OLEObject Type="Embed" ProgID="Equation.DSMT4" ShapeID="_x0000_i1030" DrawAspect="Content" ObjectID="_1447504200" r:id="rId21"/>
              </w:object>
            </w:r>
            <w:r w:rsidRPr="00A34C4C">
              <w:rPr>
                <w:sz w:val="18"/>
                <w:szCs w:val="18"/>
              </w:rPr>
              <w:t>number of attendees)</w:t>
            </w:r>
          </w:p>
        </w:tc>
        <w:tc>
          <w:tcPr>
            <w:tcW w:w="1143" w:type="dxa"/>
            <w:noWrap/>
            <w:vAlign w:val="bottom"/>
          </w:tcPr>
          <w:p w:rsidR="00877557" w:rsidRPr="00A34C4C" w:rsidRDefault="00877557" w:rsidP="00583FB6">
            <w:pPr>
              <w:rPr>
                <w:sz w:val="18"/>
                <w:szCs w:val="18"/>
              </w:rPr>
            </w:pPr>
          </w:p>
        </w:tc>
        <w:tc>
          <w:tcPr>
            <w:tcW w:w="1047" w:type="dxa"/>
            <w:noWrap/>
            <w:vAlign w:val="bottom"/>
          </w:tcPr>
          <w:p w:rsidR="00877557" w:rsidRPr="00A34C4C" w:rsidRDefault="001B4376" w:rsidP="00583FB6">
            <w:pPr>
              <w:rPr>
                <w:sz w:val="16"/>
                <w:szCs w:val="16"/>
              </w:rPr>
            </w:pPr>
            <w:r w:rsidRPr="00A34C4C">
              <w:rPr>
                <w:sz w:val="16"/>
                <w:szCs w:val="16"/>
              </w:rPr>
              <w:t>A</w:t>
            </w:r>
            <w:r w:rsidR="00877557" w:rsidRPr="00A34C4C">
              <w:rPr>
                <w:sz w:val="16"/>
                <w:szCs w:val="16"/>
              </w:rPr>
              <w:t>$20.00</w:t>
            </w:r>
          </w:p>
        </w:tc>
        <w:tc>
          <w:tcPr>
            <w:tcW w:w="1047" w:type="dxa"/>
            <w:noWrap/>
            <w:vAlign w:val="bottom"/>
          </w:tcPr>
          <w:p w:rsidR="00877557" w:rsidRPr="00A34C4C" w:rsidRDefault="001B4376" w:rsidP="00583FB6">
            <w:pPr>
              <w:rPr>
                <w:sz w:val="16"/>
                <w:szCs w:val="16"/>
              </w:rPr>
            </w:pPr>
            <w:r w:rsidRPr="00A34C4C">
              <w:rPr>
                <w:sz w:val="16"/>
                <w:szCs w:val="16"/>
              </w:rPr>
              <w:t>A</w:t>
            </w:r>
            <w:r w:rsidR="00877557" w:rsidRPr="00A34C4C">
              <w:rPr>
                <w:sz w:val="16"/>
                <w:szCs w:val="16"/>
              </w:rPr>
              <w:t>$12.00</w:t>
            </w:r>
          </w:p>
        </w:tc>
        <w:tc>
          <w:tcPr>
            <w:tcW w:w="1066" w:type="dxa"/>
            <w:noWrap/>
            <w:vAlign w:val="bottom"/>
          </w:tcPr>
          <w:p w:rsidR="00877557" w:rsidRPr="00A34C4C" w:rsidRDefault="001B4376" w:rsidP="00583FB6">
            <w:pPr>
              <w:rPr>
                <w:sz w:val="16"/>
                <w:szCs w:val="16"/>
              </w:rPr>
            </w:pPr>
            <w:r w:rsidRPr="00A34C4C">
              <w:rPr>
                <w:sz w:val="16"/>
                <w:szCs w:val="16"/>
              </w:rPr>
              <w:t>A</w:t>
            </w:r>
            <w:r w:rsidR="00877557" w:rsidRPr="00A34C4C">
              <w:rPr>
                <w:sz w:val="16"/>
                <w:szCs w:val="16"/>
              </w:rPr>
              <w:t>$9.33</w:t>
            </w:r>
          </w:p>
        </w:tc>
        <w:tc>
          <w:tcPr>
            <w:tcW w:w="1118" w:type="dxa"/>
            <w:noWrap/>
            <w:vAlign w:val="bottom"/>
          </w:tcPr>
          <w:p w:rsidR="00877557" w:rsidRPr="00A34C4C" w:rsidRDefault="001B4376" w:rsidP="00583FB6">
            <w:pPr>
              <w:rPr>
                <w:sz w:val="16"/>
                <w:szCs w:val="16"/>
              </w:rPr>
            </w:pPr>
            <w:r w:rsidRPr="00A34C4C">
              <w:rPr>
                <w:sz w:val="16"/>
                <w:szCs w:val="16"/>
              </w:rPr>
              <w:t>A</w:t>
            </w:r>
            <w:r w:rsidR="00877557" w:rsidRPr="00A34C4C">
              <w:rPr>
                <w:sz w:val="16"/>
                <w:szCs w:val="16"/>
              </w:rPr>
              <w:t>$  8.00</w:t>
            </w:r>
          </w:p>
        </w:tc>
        <w:tc>
          <w:tcPr>
            <w:tcW w:w="978" w:type="dxa"/>
            <w:noWrap/>
            <w:vAlign w:val="bottom"/>
          </w:tcPr>
          <w:p w:rsidR="00877557" w:rsidRPr="00A34C4C" w:rsidRDefault="001B4376" w:rsidP="00583FB6">
            <w:pPr>
              <w:rPr>
                <w:sz w:val="16"/>
                <w:szCs w:val="16"/>
              </w:rPr>
            </w:pPr>
            <w:r w:rsidRPr="00A34C4C">
              <w:rPr>
                <w:sz w:val="16"/>
                <w:szCs w:val="16"/>
              </w:rPr>
              <w:t>A</w:t>
            </w:r>
            <w:r w:rsidR="00877557" w:rsidRPr="00A34C4C">
              <w:rPr>
                <w:sz w:val="16"/>
                <w:szCs w:val="16"/>
              </w:rPr>
              <w:t>$  7.20</w:t>
            </w:r>
          </w:p>
        </w:tc>
        <w:tc>
          <w:tcPr>
            <w:tcW w:w="984" w:type="dxa"/>
            <w:noWrap/>
            <w:vAlign w:val="bottom"/>
          </w:tcPr>
          <w:p w:rsidR="00877557" w:rsidRPr="00A34C4C" w:rsidRDefault="001B4376" w:rsidP="00583FB6">
            <w:pPr>
              <w:rPr>
                <w:sz w:val="16"/>
                <w:szCs w:val="16"/>
              </w:rPr>
            </w:pPr>
            <w:r w:rsidRPr="00A34C4C">
              <w:rPr>
                <w:sz w:val="16"/>
                <w:szCs w:val="16"/>
              </w:rPr>
              <w:t>A</w:t>
            </w:r>
            <w:r w:rsidR="00877557" w:rsidRPr="00A34C4C">
              <w:rPr>
                <w:sz w:val="16"/>
                <w:szCs w:val="16"/>
              </w:rPr>
              <w:t>$  6.67</w:t>
            </w:r>
          </w:p>
        </w:tc>
      </w:tr>
    </w:tbl>
    <w:p w:rsidR="009B7157" w:rsidRDefault="009B7157" w:rsidP="001B4376">
      <w:pPr>
        <w:tabs>
          <w:tab w:val="left" w:pos="900"/>
          <w:tab w:val="left" w:pos="1980"/>
        </w:tabs>
        <w:jc w:val="both"/>
      </w:pPr>
    </w:p>
    <w:p w:rsidR="00877557" w:rsidRPr="00A00384" w:rsidRDefault="00877557" w:rsidP="001B4376">
      <w:pPr>
        <w:tabs>
          <w:tab w:val="left" w:pos="900"/>
          <w:tab w:val="left" w:pos="1980"/>
        </w:tabs>
        <w:jc w:val="both"/>
      </w:pPr>
      <w:r w:rsidRPr="00A00384">
        <w:t xml:space="preserve">As shown in the table above, for 100 attendees the total cost will be </w:t>
      </w:r>
      <w:proofErr w:type="gramStart"/>
      <w:r w:rsidR="009C67FE">
        <w:t>A</w:t>
      </w:r>
      <w:r w:rsidRPr="00A00384">
        <w:t>$</w:t>
      </w:r>
      <w:proofErr w:type="gramEnd"/>
      <w:r w:rsidRPr="00A00384">
        <w:t xml:space="preserve">2000 and the cost per attendee will be </w:t>
      </w:r>
      <w:r w:rsidR="009B7157">
        <w:t>A</w:t>
      </w:r>
      <w:r w:rsidRPr="00A00384">
        <w:t>$20.</w:t>
      </w:r>
    </w:p>
    <w:p w:rsidR="00877557" w:rsidRPr="00A00384" w:rsidRDefault="00877557" w:rsidP="001B4376">
      <w:pPr>
        <w:tabs>
          <w:tab w:val="left" w:pos="900"/>
          <w:tab w:val="left" w:pos="1980"/>
        </w:tabs>
        <w:jc w:val="both"/>
      </w:pPr>
    </w:p>
    <w:p w:rsidR="00FA589B" w:rsidRPr="00FA589B" w:rsidRDefault="00877557" w:rsidP="00FA589B">
      <w:pPr>
        <w:pStyle w:val="BodyText"/>
        <w:numPr>
          <w:ilvl w:val="0"/>
          <w:numId w:val="32"/>
        </w:numPr>
        <w:tabs>
          <w:tab w:val="left" w:pos="709"/>
        </w:tabs>
        <w:spacing w:before="0"/>
        <w:ind w:left="0" w:firstLine="0"/>
        <w:rPr>
          <w:rFonts w:ascii="Verdana" w:hAnsi="Verdana"/>
          <w:sz w:val="20"/>
        </w:rPr>
      </w:pPr>
      <w:r w:rsidRPr="00A00384">
        <w:rPr>
          <w:rFonts w:ascii="Verdana" w:hAnsi="Verdana"/>
          <w:sz w:val="20"/>
        </w:rPr>
        <w:t xml:space="preserve">As shown in the table in requirement 2, for 500 attendees the total cost will be </w:t>
      </w:r>
      <w:proofErr w:type="gramStart"/>
      <w:r w:rsidR="009B7157">
        <w:rPr>
          <w:rFonts w:ascii="Verdana" w:hAnsi="Verdana"/>
          <w:sz w:val="20"/>
          <w:lang w:val="en-US"/>
        </w:rPr>
        <w:t>A</w:t>
      </w:r>
      <w:r w:rsidRPr="00A00384">
        <w:rPr>
          <w:rFonts w:ascii="Verdana" w:hAnsi="Verdana"/>
          <w:sz w:val="20"/>
        </w:rPr>
        <w:t>$</w:t>
      </w:r>
      <w:proofErr w:type="gramEnd"/>
      <w:r w:rsidRPr="00A00384">
        <w:rPr>
          <w:rFonts w:ascii="Verdana" w:hAnsi="Verdana"/>
          <w:sz w:val="20"/>
        </w:rPr>
        <w:t xml:space="preserve">3600 and the cost per attendee will be </w:t>
      </w:r>
      <w:r w:rsidR="009B7157">
        <w:rPr>
          <w:rFonts w:ascii="Verdana" w:hAnsi="Verdana"/>
          <w:sz w:val="20"/>
          <w:lang w:val="en-US"/>
        </w:rPr>
        <w:t>A</w:t>
      </w:r>
      <w:r w:rsidRPr="00A00384">
        <w:rPr>
          <w:rFonts w:ascii="Verdana" w:hAnsi="Verdana"/>
          <w:sz w:val="20"/>
        </w:rPr>
        <w:t>$7.20.</w:t>
      </w:r>
    </w:p>
    <w:p w:rsidR="00FA589B" w:rsidRDefault="00FA589B" w:rsidP="00FA589B">
      <w:pPr>
        <w:pStyle w:val="BodyText"/>
        <w:tabs>
          <w:tab w:val="left" w:pos="709"/>
        </w:tabs>
        <w:spacing w:before="0"/>
        <w:rPr>
          <w:rFonts w:ascii="Verdana" w:hAnsi="Verdana"/>
          <w:sz w:val="20"/>
          <w:lang w:val="en-US"/>
        </w:rPr>
      </w:pPr>
    </w:p>
    <w:p w:rsidR="00877557" w:rsidRPr="00FA589B" w:rsidRDefault="00877557" w:rsidP="00FA589B">
      <w:pPr>
        <w:pStyle w:val="BodyText"/>
        <w:numPr>
          <w:ilvl w:val="0"/>
          <w:numId w:val="32"/>
        </w:numPr>
        <w:tabs>
          <w:tab w:val="left" w:pos="709"/>
        </w:tabs>
        <w:spacing w:before="0"/>
        <w:ind w:left="0" w:firstLine="0"/>
        <w:rPr>
          <w:rFonts w:ascii="Verdana" w:hAnsi="Verdana"/>
          <w:sz w:val="20"/>
        </w:rPr>
      </w:pPr>
      <w:r w:rsidRPr="00FA589B">
        <w:rPr>
          <w:rFonts w:ascii="Verdana" w:hAnsi="Verdana"/>
          <w:sz w:val="20"/>
        </w:rPr>
        <w:t>Using the calculations shown in the table in requirement 2, we can construct the cost-per-attendee graph shown below:</w:t>
      </w:r>
    </w:p>
    <w:p w:rsidR="00877557" w:rsidRPr="00A00384" w:rsidRDefault="00787E54" w:rsidP="00877557">
      <w:pPr>
        <w:tabs>
          <w:tab w:val="left" w:pos="900"/>
          <w:tab w:val="left" w:pos="1980"/>
        </w:tabs>
        <w:spacing w:line="360" w:lineRule="auto"/>
        <w:jc w:val="center"/>
      </w:pPr>
      <w:r>
        <w:rPr>
          <w:noProof/>
          <w:lang w:eastAsia="en-AU"/>
        </w:rPr>
        <w:drawing>
          <wp:inline distT="0" distB="0" distL="0" distR="0">
            <wp:extent cx="4572000" cy="2447925"/>
            <wp:effectExtent l="0" t="0" r="0" b="0"/>
            <wp:docPr id="11"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77557" w:rsidRPr="00A00384" w:rsidRDefault="00877557" w:rsidP="009B7157">
      <w:pPr>
        <w:tabs>
          <w:tab w:val="left" w:pos="900"/>
          <w:tab w:val="left" w:pos="1980"/>
        </w:tabs>
        <w:jc w:val="both"/>
      </w:pPr>
      <w:r w:rsidRPr="00A00384">
        <w:lastRenderedPageBreak/>
        <w:t xml:space="preserve">As president of the student association requesting a grant for the party, you </w:t>
      </w:r>
      <w:smartTag w:uri="urn:schemas-microsoft-com:office:smarttags" w:element="PersonName">
        <w:r w:rsidRPr="00A00384">
          <w:t>should</w:t>
        </w:r>
      </w:smartTag>
      <w:r w:rsidRPr="00A00384">
        <w:t xml:space="preserve"> not use the per unit calculations to make your case. The person making the grant may assume an attendance of 500 students and use a low number like </w:t>
      </w:r>
      <w:proofErr w:type="gramStart"/>
      <w:r w:rsidR="009B7157">
        <w:t>A</w:t>
      </w:r>
      <w:r w:rsidRPr="00A00384">
        <w:t>$</w:t>
      </w:r>
      <w:proofErr w:type="gramEnd"/>
      <w:r w:rsidRPr="00A00384">
        <w:t xml:space="preserve">7.20 per attendee to calculate the size of your grant. Instead, you </w:t>
      </w:r>
      <w:smartTag w:uri="urn:schemas-microsoft-com:office:smarttags" w:element="PersonName">
        <w:r w:rsidRPr="00A00384">
          <w:t>should</w:t>
        </w:r>
      </w:smartTag>
      <w:r w:rsidRPr="00A00384">
        <w:t xml:space="preserve"> emphasise the fixed cost of </w:t>
      </w:r>
      <w:r w:rsidR="009B7157">
        <w:t>A</w:t>
      </w:r>
      <w:r w:rsidRPr="00A00384">
        <w:t xml:space="preserve">$1600 that you will incur even if no students or very few students attend the party, and try to get a grant to cover as much of the fixed costs as possible as well as a variable portion to cover as much of the </w:t>
      </w:r>
      <w:r w:rsidR="00A92273">
        <w:t>A</w:t>
      </w:r>
      <w:r w:rsidRPr="00A00384">
        <w:t>$4 net variable cost to the student association for each person attending the party.</w:t>
      </w:r>
    </w:p>
    <w:p w:rsidR="00877557" w:rsidRPr="00A00384" w:rsidRDefault="00877557" w:rsidP="00877557">
      <w:pPr>
        <w:tabs>
          <w:tab w:val="left" w:pos="900"/>
          <w:tab w:val="left" w:pos="1980"/>
        </w:tabs>
        <w:spacing w:line="360" w:lineRule="auto"/>
        <w:jc w:val="both"/>
        <w:rPr>
          <w:b/>
        </w:rPr>
      </w:pPr>
    </w:p>
    <w:p w:rsidR="00877557" w:rsidRDefault="00877557" w:rsidP="00F56A13">
      <w:pPr>
        <w:keepNext/>
        <w:tabs>
          <w:tab w:val="left" w:pos="1843"/>
        </w:tabs>
        <w:rPr>
          <w:b/>
        </w:rPr>
      </w:pPr>
      <w:proofErr w:type="gramStart"/>
      <w:r w:rsidRPr="00A00384">
        <w:rPr>
          <w:b/>
        </w:rPr>
        <w:t xml:space="preserve">2-31 </w:t>
      </w:r>
      <w:r w:rsidRPr="00F56A13">
        <w:t>(</w:t>
      </w:r>
      <w:r w:rsidR="00F56A13">
        <w:t>25 min.)</w:t>
      </w:r>
      <w:proofErr w:type="gramEnd"/>
      <w:r w:rsidR="00F56A13">
        <w:tab/>
      </w:r>
      <w:r w:rsidRPr="00A00384">
        <w:rPr>
          <w:b/>
        </w:rPr>
        <w:t>Total and unit cost, decision making</w:t>
      </w:r>
    </w:p>
    <w:p w:rsidR="00A92273" w:rsidRPr="00A00384" w:rsidRDefault="00A92273" w:rsidP="00A92273">
      <w:pPr>
        <w:keepNext/>
        <w:rPr>
          <w:b/>
        </w:rPr>
      </w:pPr>
    </w:p>
    <w:p w:rsidR="00E820DC" w:rsidRPr="00A00384" w:rsidRDefault="00A92273" w:rsidP="007B10F3">
      <w:pPr>
        <w:keepNext/>
        <w:numPr>
          <w:ilvl w:val="0"/>
          <w:numId w:val="36"/>
        </w:numPr>
        <w:tabs>
          <w:tab w:val="left" w:pos="709"/>
        </w:tabs>
        <w:ind w:left="142" w:firstLine="0"/>
        <w:jc w:val="both"/>
      </w:pPr>
      <w:r>
        <w:t>Graph:</w:t>
      </w:r>
    </w:p>
    <w:p w:rsidR="00877557" w:rsidRPr="00A00384" w:rsidRDefault="00787E54" w:rsidP="000C3F0F">
      <w:pPr>
        <w:keepNext/>
        <w:jc w:val="center"/>
      </w:pPr>
      <w:r>
        <w:rPr>
          <w:noProof/>
          <w:lang w:eastAsia="en-AU"/>
        </w:rPr>
        <w:drawing>
          <wp:inline distT="0" distB="0" distL="0" distR="0">
            <wp:extent cx="3924300" cy="2562225"/>
            <wp:effectExtent l="0" t="0" r="0" b="0"/>
            <wp:docPr id="1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C3F0F" w:rsidRDefault="000C3F0F" w:rsidP="007B10F3">
      <w:pPr>
        <w:ind w:left="142"/>
        <w:jc w:val="both"/>
      </w:pPr>
    </w:p>
    <w:p w:rsidR="00877557" w:rsidRPr="00A00384" w:rsidRDefault="00877557" w:rsidP="009C67FE">
      <w:pPr>
        <w:jc w:val="both"/>
      </w:pPr>
      <w:r w:rsidRPr="00A00384">
        <w:t xml:space="preserve">Note that the production costs include the </w:t>
      </w:r>
      <w:r w:rsidR="00CD0B1E">
        <w:t>A</w:t>
      </w:r>
      <w:r w:rsidRPr="00A00384">
        <w:t>$28</w:t>
      </w:r>
      <w:r w:rsidR="003644C7">
        <w:t xml:space="preserve"> </w:t>
      </w:r>
      <w:r w:rsidRPr="00A00384">
        <w:t xml:space="preserve">000 of fixed manufacturing costs but not the </w:t>
      </w:r>
      <w:r w:rsidR="00CD0B1E">
        <w:t>A</w:t>
      </w:r>
      <w:r w:rsidR="00F56A13">
        <w:t xml:space="preserve">$10000 of period costs. </w:t>
      </w:r>
      <w:r w:rsidRPr="00A00384">
        <w:t xml:space="preserve">The variable cost is </w:t>
      </w:r>
      <w:proofErr w:type="gramStart"/>
      <w:r w:rsidR="00CD0B1E">
        <w:t>A</w:t>
      </w:r>
      <w:r w:rsidRPr="00A00384">
        <w:t>$</w:t>
      </w:r>
      <w:proofErr w:type="gramEnd"/>
      <w:r w:rsidRPr="00A00384">
        <w:t xml:space="preserve">1 per flange for materials, and </w:t>
      </w:r>
      <w:r w:rsidR="00CD0B1E">
        <w:t>A</w:t>
      </w:r>
      <w:r w:rsidRPr="00A00384">
        <w:t>$2.80 per flange (</w:t>
      </w:r>
      <w:r w:rsidR="00CD0B1E">
        <w:t>A</w:t>
      </w:r>
      <w:r w:rsidRPr="00A00384">
        <w:t xml:space="preserve">$28 per hour divided by 10 flanges per hour) for direct manufacturing labour for a total of </w:t>
      </w:r>
      <w:r w:rsidR="00CD0B1E">
        <w:t>A</w:t>
      </w:r>
      <w:r w:rsidRPr="00A00384">
        <w:t>$3.80 per flange.</w:t>
      </w:r>
    </w:p>
    <w:p w:rsidR="00877557" w:rsidRDefault="00877557" w:rsidP="00A92273">
      <w:pPr>
        <w:jc w:val="both"/>
      </w:pPr>
    </w:p>
    <w:p w:rsidR="00877557" w:rsidRPr="00A00384" w:rsidRDefault="00877557" w:rsidP="009C67FE">
      <w:pPr>
        <w:numPr>
          <w:ilvl w:val="0"/>
          <w:numId w:val="36"/>
        </w:numPr>
        <w:tabs>
          <w:tab w:val="left" w:pos="709"/>
        </w:tabs>
        <w:ind w:left="0" w:firstLine="0"/>
        <w:jc w:val="both"/>
      </w:pPr>
      <w:r w:rsidRPr="00A00384">
        <w:t>The inventoriable (manufacturing) cost per unit for 5000 flanges is</w:t>
      </w:r>
      <w:r w:rsidR="00FD0F79">
        <w:t>:</w:t>
      </w:r>
      <w:r w:rsidRPr="00A00384">
        <w:t xml:space="preserve"> </w:t>
      </w:r>
    </w:p>
    <w:p w:rsidR="00877557" w:rsidRPr="00A00384" w:rsidRDefault="00CD0B1E" w:rsidP="00CD0B1E">
      <w:pPr>
        <w:ind w:left="491" w:firstLine="720"/>
      </w:pPr>
      <w:r>
        <w:t>A</w:t>
      </w:r>
      <w:r w:rsidR="00877557" w:rsidRPr="00A00384">
        <w:t xml:space="preserve">$3.80 × 5000 + </w:t>
      </w:r>
      <w:r>
        <w:t>A</w:t>
      </w:r>
      <w:r w:rsidR="00877557" w:rsidRPr="00A00384">
        <w:t>$28</w:t>
      </w:r>
      <w:r w:rsidR="00940C0B">
        <w:t xml:space="preserve"> </w:t>
      </w:r>
      <w:r w:rsidR="00877557" w:rsidRPr="00A00384">
        <w:t xml:space="preserve">000 = </w:t>
      </w:r>
      <w:r>
        <w:t>A</w:t>
      </w:r>
      <w:r w:rsidR="00877557" w:rsidRPr="00A00384">
        <w:t>$47</w:t>
      </w:r>
      <w:r w:rsidR="00940C0B">
        <w:t xml:space="preserve"> </w:t>
      </w:r>
      <w:r w:rsidR="00877557" w:rsidRPr="00A00384">
        <w:t>000</w:t>
      </w:r>
    </w:p>
    <w:p w:rsidR="00877557" w:rsidRPr="00A00384" w:rsidRDefault="00877557" w:rsidP="00CD0B1E">
      <w:pPr>
        <w:ind w:left="491" w:firstLine="720"/>
      </w:pPr>
      <w:r w:rsidRPr="00A00384">
        <w:t xml:space="preserve">Average (unit) cost = </w:t>
      </w:r>
      <w:r w:rsidR="00CD0B1E">
        <w:t>A</w:t>
      </w:r>
      <w:r w:rsidRPr="00A00384">
        <w:t>$47</w:t>
      </w:r>
      <w:r w:rsidR="00940C0B">
        <w:t xml:space="preserve"> </w:t>
      </w:r>
      <w:r w:rsidRPr="00A00384">
        <w:t xml:space="preserve">000 ÷ 5000 units = </w:t>
      </w:r>
      <w:r w:rsidR="00CD0B1E">
        <w:t>A</w:t>
      </w:r>
      <w:r w:rsidRPr="00A00384">
        <w:t xml:space="preserve">$9.40 per unit.  </w:t>
      </w:r>
    </w:p>
    <w:p w:rsidR="00877557" w:rsidRPr="00A00384" w:rsidRDefault="00877557" w:rsidP="00A92273">
      <w:pPr>
        <w:ind w:firstLine="720"/>
        <w:jc w:val="both"/>
      </w:pPr>
    </w:p>
    <w:p w:rsidR="00877557" w:rsidRPr="00A00384" w:rsidRDefault="00877557" w:rsidP="009C67FE">
      <w:pPr>
        <w:jc w:val="both"/>
      </w:pPr>
      <w:r w:rsidRPr="00A00384">
        <w:t xml:space="preserve">This is below Fred’s selling price of </w:t>
      </w:r>
      <w:proofErr w:type="gramStart"/>
      <w:r w:rsidR="0098768B">
        <w:t>A</w:t>
      </w:r>
      <w:r w:rsidR="00F56A13">
        <w:t>$</w:t>
      </w:r>
      <w:proofErr w:type="gramEnd"/>
      <w:r w:rsidR="00F56A13">
        <w:t xml:space="preserve">10 per flange. </w:t>
      </w:r>
      <w:r w:rsidRPr="00A00384">
        <w:t>However, in order to make a profit, Graham’s Glassworks also needs to cover the peri</w:t>
      </w:r>
      <w:r w:rsidR="00F56A13">
        <w:t>od (non-manufacturing) costs of</w:t>
      </w:r>
      <w:r w:rsidR="00F56A13">
        <w:br/>
      </w:r>
      <w:r w:rsidR="0098768B">
        <w:t>A</w:t>
      </w:r>
      <w:r w:rsidRPr="00A00384">
        <w:t>$10</w:t>
      </w:r>
      <w:r w:rsidR="00940C0B">
        <w:t xml:space="preserve"> </w:t>
      </w:r>
      <w:r w:rsidRPr="00A00384">
        <w:t xml:space="preserve">000, or </w:t>
      </w:r>
      <w:r w:rsidR="0098768B">
        <w:t>A</w:t>
      </w:r>
      <w:r w:rsidRPr="00A00384">
        <w:t>$10</w:t>
      </w:r>
      <w:r w:rsidR="00940C0B">
        <w:t xml:space="preserve"> </w:t>
      </w:r>
      <w:r w:rsidRPr="00A00384">
        <w:t xml:space="preserve">000 ÷ 5000 = </w:t>
      </w:r>
      <w:r w:rsidR="0098768B">
        <w:t>A</w:t>
      </w:r>
      <w:r w:rsidRPr="00A00384">
        <w:t>$2 per unit.</w:t>
      </w:r>
    </w:p>
    <w:p w:rsidR="00F56A13" w:rsidRDefault="00F56A13" w:rsidP="009C67FE">
      <w:pPr>
        <w:jc w:val="both"/>
      </w:pPr>
    </w:p>
    <w:p w:rsidR="00877557" w:rsidRDefault="00877557" w:rsidP="009C67FE">
      <w:pPr>
        <w:jc w:val="both"/>
      </w:pPr>
      <w:r w:rsidRPr="00A00384">
        <w:t xml:space="preserve">Thus total costs, both inventoriable (manufacturing) and period (non-manufacturing), for the flanges is </w:t>
      </w:r>
      <w:r w:rsidR="0098768B">
        <w:t>A</w:t>
      </w:r>
      <w:r w:rsidRPr="00A00384">
        <w:t xml:space="preserve">$9.40 + </w:t>
      </w:r>
      <w:r w:rsidR="0098768B">
        <w:t>A</w:t>
      </w:r>
      <w:r w:rsidRPr="00A00384">
        <w:t xml:space="preserve">$2 = </w:t>
      </w:r>
      <w:proofErr w:type="gramStart"/>
      <w:r w:rsidR="0098768B">
        <w:t>A</w:t>
      </w:r>
      <w:r w:rsidR="00F56A13">
        <w:t>$</w:t>
      </w:r>
      <w:proofErr w:type="gramEnd"/>
      <w:r w:rsidR="00F56A13">
        <w:t xml:space="preserve">11.40. </w:t>
      </w:r>
      <w:r w:rsidRPr="00A00384">
        <w:t>Graham’s Glassworks cannot sell below Fred’s price of $10 and still make a profit on the flanges.</w:t>
      </w:r>
    </w:p>
    <w:p w:rsidR="00CD0B1E" w:rsidRPr="00A00384" w:rsidRDefault="00CD0B1E" w:rsidP="00CD0B1E">
      <w:pPr>
        <w:ind w:left="720"/>
        <w:jc w:val="both"/>
      </w:pPr>
    </w:p>
    <w:p w:rsidR="00877557" w:rsidRDefault="00877557" w:rsidP="00847911">
      <w:pPr>
        <w:jc w:val="both"/>
      </w:pPr>
      <w:r w:rsidRPr="00A00384">
        <w:t>Alternatively,</w:t>
      </w:r>
      <w:r w:rsidR="00F56A13">
        <w:t xml:space="preserve"> </w:t>
      </w:r>
    </w:p>
    <w:p w:rsidR="00877557" w:rsidRPr="00A00384" w:rsidRDefault="00877557" w:rsidP="00847911">
      <w:r w:rsidRPr="00A00384">
        <w:t xml:space="preserve">At Fred’s price of </w:t>
      </w:r>
      <w:proofErr w:type="gramStart"/>
      <w:r w:rsidR="0098768B">
        <w:t>A</w:t>
      </w:r>
      <w:r w:rsidRPr="00A00384">
        <w:t>$</w:t>
      </w:r>
      <w:proofErr w:type="gramEnd"/>
      <w:r w:rsidRPr="00A00384">
        <w:t>10 per flange:</w:t>
      </w:r>
    </w:p>
    <w:tbl>
      <w:tblPr>
        <w:tblW w:w="0" w:type="auto"/>
        <w:jc w:val="center"/>
        <w:tblLook w:val="01E0" w:firstRow="1" w:lastRow="1" w:firstColumn="1" w:lastColumn="1" w:noHBand="0" w:noVBand="0"/>
      </w:tblPr>
      <w:tblGrid>
        <w:gridCol w:w="2403"/>
        <w:gridCol w:w="935"/>
        <w:gridCol w:w="380"/>
        <w:gridCol w:w="810"/>
        <w:gridCol w:w="450"/>
        <w:gridCol w:w="1377"/>
      </w:tblGrid>
      <w:tr w:rsidR="00877557" w:rsidRPr="00A00384" w:rsidTr="00CD0B1E">
        <w:trPr>
          <w:jc w:val="center"/>
        </w:trPr>
        <w:tc>
          <w:tcPr>
            <w:tcW w:w="2403" w:type="dxa"/>
          </w:tcPr>
          <w:p w:rsidR="00877557" w:rsidRPr="00A00384" w:rsidRDefault="00877557" w:rsidP="00A92273">
            <w:r w:rsidRPr="00A00384">
              <w:t>Revenue</w:t>
            </w:r>
          </w:p>
        </w:tc>
        <w:tc>
          <w:tcPr>
            <w:tcW w:w="918" w:type="dxa"/>
          </w:tcPr>
          <w:p w:rsidR="00877557" w:rsidRPr="00A00384" w:rsidRDefault="0098768B" w:rsidP="00A92273">
            <w:r>
              <w:t>A</w:t>
            </w:r>
            <w:r w:rsidR="00877557" w:rsidRPr="00A00384">
              <w:t>$10</w:t>
            </w:r>
          </w:p>
        </w:tc>
        <w:tc>
          <w:tcPr>
            <w:tcW w:w="360" w:type="dxa"/>
          </w:tcPr>
          <w:p w:rsidR="00877557" w:rsidRPr="00A00384" w:rsidRDefault="00877557" w:rsidP="00A92273">
            <w:r w:rsidRPr="00A00384">
              <w:t>×</w:t>
            </w:r>
          </w:p>
        </w:tc>
        <w:tc>
          <w:tcPr>
            <w:tcW w:w="810" w:type="dxa"/>
          </w:tcPr>
          <w:p w:rsidR="00877557" w:rsidRPr="00A00384" w:rsidRDefault="00877557" w:rsidP="00A92273">
            <w:r w:rsidRPr="00A00384">
              <w:t>5</w:t>
            </w:r>
            <w:r w:rsidR="00A05C15">
              <w:t xml:space="preserve"> </w:t>
            </w:r>
            <w:r w:rsidRPr="00A00384">
              <w:t>000</w:t>
            </w:r>
          </w:p>
        </w:tc>
        <w:tc>
          <w:tcPr>
            <w:tcW w:w="450" w:type="dxa"/>
          </w:tcPr>
          <w:p w:rsidR="00877557" w:rsidRPr="00A00384" w:rsidRDefault="00877557" w:rsidP="00A92273">
            <w:r w:rsidRPr="00A00384">
              <w:t>=</w:t>
            </w:r>
          </w:p>
        </w:tc>
        <w:tc>
          <w:tcPr>
            <w:tcW w:w="1377" w:type="dxa"/>
          </w:tcPr>
          <w:p w:rsidR="00877557" w:rsidRPr="00A00384" w:rsidRDefault="0098768B" w:rsidP="00A92273">
            <w:pPr>
              <w:tabs>
                <w:tab w:val="decimal" w:pos="954"/>
              </w:tabs>
            </w:pPr>
            <w:r>
              <w:t>A</w:t>
            </w:r>
            <w:r w:rsidR="00877557" w:rsidRPr="00A00384">
              <w:t>$50</w:t>
            </w:r>
            <w:r w:rsidR="00A05C15">
              <w:t xml:space="preserve"> </w:t>
            </w:r>
            <w:r w:rsidR="00877557" w:rsidRPr="00A00384">
              <w:t>000</w:t>
            </w:r>
          </w:p>
        </w:tc>
      </w:tr>
      <w:tr w:rsidR="00877557" w:rsidRPr="00A00384" w:rsidTr="00CD0B1E">
        <w:trPr>
          <w:jc w:val="center"/>
        </w:trPr>
        <w:tc>
          <w:tcPr>
            <w:tcW w:w="2403" w:type="dxa"/>
          </w:tcPr>
          <w:p w:rsidR="00877557" w:rsidRPr="00A00384" w:rsidRDefault="00877557" w:rsidP="00A92273">
            <w:r w:rsidRPr="00A00384">
              <w:t>Variable costs</w:t>
            </w:r>
          </w:p>
        </w:tc>
        <w:tc>
          <w:tcPr>
            <w:tcW w:w="918" w:type="dxa"/>
          </w:tcPr>
          <w:p w:rsidR="00877557" w:rsidRPr="00A00384" w:rsidRDefault="0098768B" w:rsidP="00A92273">
            <w:r>
              <w:t>A</w:t>
            </w:r>
            <w:r w:rsidR="00877557" w:rsidRPr="00A00384">
              <w:t>$3.80</w:t>
            </w:r>
          </w:p>
        </w:tc>
        <w:tc>
          <w:tcPr>
            <w:tcW w:w="360" w:type="dxa"/>
          </w:tcPr>
          <w:p w:rsidR="00877557" w:rsidRPr="00A00384" w:rsidRDefault="00877557" w:rsidP="00A92273">
            <w:r w:rsidRPr="00A00384">
              <w:t>×</w:t>
            </w:r>
          </w:p>
        </w:tc>
        <w:tc>
          <w:tcPr>
            <w:tcW w:w="810" w:type="dxa"/>
          </w:tcPr>
          <w:p w:rsidR="00877557" w:rsidRPr="00A00384" w:rsidRDefault="00A05C15" w:rsidP="00A92273">
            <w:r>
              <w:t xml:space="preserve">5 </w:t>
            </w:r>
            <w:r w:rsidR="00877557" w:rsidRPr="00A00384">
              <w:t>000</w:t>
            </w:r>
          </w:p>
        </w:tc>
        <w:tc>
          <w:tcPr>
            <w:tcW w:w="450" w:type="dxa"/>
          </w:tcPr>
          <w:p w:rsidR="00877557" w:rsidRPr="00A00384" w:rsidRDefault="00877557" w:rsidP="00A92273">
            <w:r w:rsidRPr="00A00384">
              <w:t>=</w:t>
            </w:r>
          </w:p>
        </w:tc>
        <w:tc>
          <w:tcPr>
            <w:tcW w:w="1377" w:type="dxa"/>
          </w:tcPr>
          <w:p w:rsidR="00877557" w:rsidRPr="00A00384" w:rsidRDefault="00877557" w:rsidP="00A92273">
            <w:pPr>
              <w:tabs>
                <w:tab w:val="decimal" w:pos="954"/>
              </w:tabs>
            </w:pPr>
            <w:r w:rsidRPr="00A00384">
              <w:t>19</w:t>
            </w:r>
            <w:r w:rsidR="00A05C15">
              <w:t xml:space="preserve"> </w:t>
            </w:r>
            <w:r w:rsidRPr="00A00384">
              <w:t>000</w:t>
            </w:r>
          </w:p>
        </w:tc>
      </w:tr>
      <w:tr w:rsidR="00877557" w:rsidRPr="00A00384" w:rsidTr="00CD0B1E">
        <w:trPr>
          <w:jc w:val="center"/>
        </w:trPr>
        <w:tc>
          <w:tcPr>
            <w:tcW w:w="2403" w:type="dxa"/>
          </w:tcPr>
          <w:p w:rsidR="00877557" w:rsidRPr="00A00384" w:rsidRDefault="00877557" w:rsidP="00A92273">
            <w:r w:rsidRPr="00A00384">
              <w:t>Fixed costs</w:t>
            </w:r>
          </w:p>
        </w:tc>
        <w:tc>
          <w:tcPr>
            <w:tcW w:w="918" w:type="dxa"/>
          </w:tcPr>
          <w:p w:rsidR="00877557" w:rsidRPr="00A00384" w:rsidRDefault="00877557" w:rsidP="00A92273"/>
        </w:tc>
        <w:tc>
          <w:tcPr>
            <w:tcW w:w="360" w:type="dxa"/>
          </w:tcPr>
          <w:p w:rsidR="00877557" w:rsidRPr="00A00384" w:rsidRDefault="00877557" w:rsidP="00A92273"/>
        </w:tc>
        <w:tc>
          <w:tcPr>
            <w:tcW w:w="810" w:type="dxa"/>
          </w:tcPr>
          <w:p w:rsidR="00877557" w:rsidRPr="00A00384" w:rsidRDefault="00877557" w:rsidP="00A92273"/>
        </w:tc>
        <w:tc>
          <w:tcPr>
            <w:tcW w:w="450" w:type="dxa"/>
          </w:tcPr>
          <w:p w:rsidR="00877557" w:rsidRPr="00A00384" w:rsidRDefault="00877557" w:rsidP="00A92273"/>
        </w:tc>
        <w:tc>
          <w:tcPr>
            <w:tcW w:w="1377" w:type="dxa"/>
          </w:tcPr>
          <w:p w:rsidR="00877557" w:rsidRPr="00A00384" w:rsidRDefault="00877557" w:rsidP="00A92273">
            <w:pPr>
              <w:tabs>
                <w:tab w:val="decimal" w:pos="954"/>
              </w:tabs>
              <w:rPr>
                <w:u w:val="single"/>
              </w:rPr>
            </w:pPr>
            <w:r w:rsidRPr="00A00384">
              <w:rPr>
                <w:u w:val="single"/>
              </w:rPr>
              <w:t xml:space="preserve">  38</w:t>
            </w:r>
            <w:r w:rsidR="00A05C15">
              <w:rPr>
                <w:u w:val="single"/>
              </w:rPr>
              <w:t xml:space="preserve"> </w:t>
            </w:r>
            <w:r w:rsidRPr="00A00384">
              <w:rPr>
                <w:u w:val="single"/>
              </w:rPr>
              <w:t>000</w:t>
            </w:r>
          </w:p>
        </w:tc>
      </w:tr>
      <w:tr w:rsidR="00877557" w:rsidRPr="00A00384" w:rsidTr="00CD0B1E">
        <w:trPr>
          <w:jc w:val="center"/>
        </w:trPr>
        <w:tc>
          <w:tcPr>
            <w:tcW w:w="2403" w:type="dxa"/>
          </w:tcPr>
          <w:p w:rsidR="00877557" w:rsidRPr="00A00384" w:rsidRDefault="00877557" w:rsidP="00A92273">
            <w:r w:rsidRPr="00A00384">
              <w:t>Operating loss</w:t>
            </w:r>
          </w:p>
        </w:tc>
        <w:tc>
          <w:tcPr>
            <w:tcW w:w="918" w:type="dxa"/>
          </w:tcPr>
          <w:p w:rsidR="00877557" w:rsidRPr="00A00384" w:rsidRDefault="00877557" w:rsidP="00A92273"/>
        </w:tc>
        <w:tc>
          <w:tcPr>
            <w:tcW w:w="360" w:type="dxa"/>
          </w:tcPr>
          <w:p w:rsidR="00877557" w:rsidRPr="00A00384" w:rsidRDefault="00877557" w:rsidP="00A92273"/>
        </w:tc>
        <w:tc>
          <w:tcPr>
            <w:tcW w:w="810" w:type="dxa"/>
          </w:tcPr>
          <w:p w:rsidR="00877557" w:rsidRPr="00A00384" w:rsidRDefault="00877557" w:rsidP="00A92273"/>
        </w:tc>
        <w:tc>
          <w:tcPr>
            <w:tcW w:w="450" w:type="dxa"/>
          </w:tcPr>
          <w:p w:rsidR="00877557" w:rsidRPr="00A00384" w:rsidRDefault="00877557" w:rsidP="00A92273"/>
        </w:tc>
        <w:tc>
          <w:tcPr>
            <w:tcW w:w="1377" w:type="dxa"/>
          </w:tcPr>
          <w:p w:rsidR="00877557" w:rsidRPr="00A00384" w:rsidRDefault="0098768B" w:rsidP="0098768B">
            <w:pPr>
              <w:tabs>
                <w:tab w:val="decimal" w:pos="954"/>
              </w:tabs>
            </w:pPr>
            <w:r>
              <w:rPr>
                <w:u w:val="double"/>
              </w:rPr>
              <w:t>A$</w:t>
            </w:r>
            <w:r w:rsidR="00877557" w:rsidRPr="00A00384">
              <w:rPr>
                <w:u w:val="double"/>
              </w:rPr>
              <w:t>(7</w:t>
            </w:r>
            <w:r w:rsidR="00A05C15">
              <w:rPr>
                <w:u w:val="double"/>
              </w:rPr>
              <w:t xml:space="preserve"> </w:t>
            </w:r>
            <w:r w:rsidR="00877557" w:rsidRPr="00A00384">
              <w:rPr>
                <w:u w:val="double"/>
              </w:rPr>
              <w:t>000</w:t>
            </w:r>
            <w:r w:rsidR="00877557" w:rsidRPr="00A00384">
              <w:t>)</w:t>
            </w:r>
          </w:p>
        </w:tc>
      </w:tr>
    </w:tbl>
    <w:p w:rsidR="00877557" w:rsidRPr="00A00384" w:rsidRDefault="00877557" w:rsidP="00A92273"/>
    <w:p w:rsidR="00877557" w:rsidRPr="00A00384" w:rsidRDefault="00877557" w:rsidP="00847911">
      <w:pPr>
        <w:jc w:val="both"/>
      </w:pPr>
      <w:r w:rsidRPr="00A00384">
        <w:t xml:space="preserve">Graham’s Glassworks cannot sell below </w:t>
      </w:r>
      <w:proofErr w:type="gramStart"/>
      <w:r w:rsidR="0098768B">
        <w:t>A</w:t>
      </w:r>
      <w:r w:rsidRPr="00A00384">
        <w:t>$</w:t>
      </w:r>
      <w:proofErr w:type="gramEnd"/>
      <w:r w:rsidRPr="00A00384">
        <w:t>10</w:t>
      </w:r>
      <w:r w:rsidR="00F56A13">
        <w:t xml:space="preserve"> per flange and make a profit. </w:t>
      </w:r>
      <w:r w:rsidRPr="00A00384">
        <w:t xml:space="preserve">At Fred’s price of </w:t>
      </w:r>
      <w:proofErr w:type="gramStart"/>
      <w:r w:rsidR="0098768B">
        <w:t>A</w:t>
      </w:r>
      <w:r w:rsidRPr="00A00384">
        <w:t>$</w:t>
      </w:r>
      <w:proofErr w:type="gramEnd"/>
      <w:r w:rsidRPr="00A00384">
        <w:t xml:space="preserve">10 per flange, the company has an operating loss of </w:t>
      </w:r>
      <w:r w:rsidR="0098768B">
        <w:t>A</w:t>
      </w:r>
      <w:r w:rsidRPr="00A00384">
        <w:t>$7000.</w:t>
      </w:r>
    </w:p>
    <w:p w:rsidR="00877557" w:rsidRPr="00A00384" w:rsidRDefault="00877557" w:rsidP="00A92273">
      <w:pPr>
        <w:jc w:val="both"/>
      </w:pPr>
    </w:p>
    <w:p w:rsidR="00877557" w:rsidRPr="00A00384" w:rsidRDefault="00877557" w:rsidP="00847911">
      <w:pPr>
        <w:numPr>
          <w:ilvl w:val="0"/>
          <w:numId w:val="36"/>
        </w:numPr>
        <w:ind w:left="142" w:hanging="142"/>
        <w:jc w:val="both"/>
      </w:pPr>
      <w:r w:rsidRPr="00A00384">
        <w:t>If Graham’s Glassworks produces 10</w:t>
      </w:r>
      <w:r w:rsidR="00DD3E8E">
        <w:t xml:space="preserve"> </w:t>
      </w:r>
      <w:r w:rsidRPr="00A00384">
        <w:t>000 units, then total inventoriable cost will be:</w:t>
      </w:r>
    </w:p>
    <w:p w:rsidR="009A7743" w:rsidRDefault="009A7743" w:rsidP="0098768B">
      <w:pPr>
        <w:ind w:left="709" w:firstLine="11"/>
        <w:jc w:val="both"/>
      </w:pPr>
    </w:p>
    <w:p w:rsidR="00877557" w:rsidRPr="00A00384" w:rsidRDefault="00877557" w:rsidP="00847911">
      <w:pPr>
        <w:jc w:val="both"/>
      </w:pPr>
      <w:r w:rsidRPr="00A00384">
        <w:t>Variable cost (</w:t>
      </w:r>
      <w:r w:rsidR="0098768B">
        <w:t>A</w:t>
      </w:r>
      <w:r w:rsidRPr="00A00384">
        <w:t>$3.80 × 10</w:t>
      </w:r>
      <w:r w:rsidR="008831C4">
        <w:t xml:space="preserve"> </w:t>
      </w:r>
      <w:r w:rsidRPr="00A00384">
        <w:t xml:space="preserve">000) + fixed manufacturing costs, </w:t>
      </w:r>
      <w:r w:rsidR="0098768B">
        <w:t>A</w:t>
      </w:r>
      <w:r w:rsidRPr="00A00384">
        <w:t>$28</w:t>
      </w:r>
      <w:r w:rsidR="008831C4">
        <w:t xml:space="preserve"> </w:t>
      </w:r>
      <w:r w:rsidRPr="00A00384">
        <w:t xml:space="preserve">000 = total manufacturing costs, </w:t>
      </w:r>
      <w:r w:rsidR="0098768B">
        <w:t>A</w:t>
      </w:r>
      <w:r w:rsidRPr="00A00384">
        <w:t>$66</w:t>
      </w:r>
      <w:r w:rsidR="00FB5E18">
        <w:t xml:space="preserve"> </w:t>
      </w:r>
      <w:r w:rsidRPr="00A00384">
        <w:t>000.</w:t>
      </w:r>
    </w:p>
    <w:p w:rsidR="00877557" w:rsidRPr="00A00384" w:rsidRDefault="0098768B" w:rsidP="009A7743">
      <w:pPr>
        <w:ind w:firstLine="142"/>
        <w:jc w:val="both"/>
      </w:pPr>
      <w:r w:rsidRPr="00A746AA">
        <w:rPr>
          <w:position w:val="-46"/>
        </w:rPr>
        <w:object w:dxaOrig="6960" w:dyaOrig="1040">
          <v:shape id="_x0000_i1031" type="#_x0000_t75" style="width:325.2pt;height:48.6pt" o:ole="">
            <v:imagedata r:id="rId24" o:title=""/>
          </v:shape>
          <o:OLEObject Type="Embed" ProgID="Equation.DSMT4" ShapeID="_x0000_i1031" DrawAspect="Content" ObjectID="_1447504201" r:id="rId25"/>
        </w:object>
      </w:r>
    </w:p>
    <w:p w:rsidR="00877557" w:rsidRPr="00A00384" w:rsidRDefault="00877557" w:rsidP="00A92273">
      <w:pPr>
        <w:jc w:val="both"/>
      </w:pPr>
      <w:r w:rsidRPr="00A00384">
        <w:t>Unit total cost including both inventoriable and period costs will be (</w:t>
      </w:r>
      <w:r w:rsidR="0098768B">
        <w:t>A</w:t>
      </w:r>
      <w:r w:rsidRPr="00A00384">
        <w:t>$66</w:t>
      </w:r>
      <w:r w:rsidR="00F527C7">
        <w:t xml:space="preserve"> </w:t>
      </w:r>
      <w:r w:rsidRPr="00A00384">
        <w:t>000 +</w:t>
      </w:r>
      <w:r w:rsidR="00125770">
        <w:t xml:space="preserve"> </w:t>
      </w:r>
      <w:r w:rsidR="0098768B">
        <w:t>A</w:t>
      </w:r>
      <w:r w:rsidRPr="00A00384">
        <w:t>$10</w:t>
      </w:r>
      <w:r w:rsidR="009919CC">
        <w:t xml:space="preserve"> </w:t>
      </w:r>
      <w:r w:rsidRPr="00A00384">
        <w:t>000) ÷ 10</w:t>
      </w:r>
      <w:r w:rsidR="009919CC">
        <w:t xml:space="preserve"> </w:t>
      </w:r>
      <w:r w:rsidRPr="00A00384">
        <w:t xml:space="preserve">000 = </w:t>
      </w:r>
      <w:r w:rsidR="0098768B">
        <w:t>A</w:t>
      </w:r>
      <w:r w:rsidRPr="00A00384">
        <w:t>$7.60 per flange, and Graham’s Glassworks will be able to sell the flanges for less than Fred and still make a profit.</w:t>
      </w:r>
    </w:p>
    <w:p w:rsidR="00877557" w:rsidRPr="00A00384" w:rsidRDefault="00877557" w:rsidP="00A92273"/>
    <w:p w:rsidR="0098768B" w:rsidRDefault="00877557" w:rsidP="0098768B">
      <w:r w:rsidRPr="00A00384">
        <w:t>Alternatively,</w:t>
      </w:r>
      <w:r w:rsidR="0098768B">
        <w:t xml:space="preserve"> </w:t>
      </w:r>
    </w:p>
    <w:p w:rsidR="00877557" w:rsidRPr="00A00384" w:rsidRDefault="00877557" w:rsidP="0098768B">
      <w:r w:rsidRPr="00A00384">
        <w:t xml:space="preserve">At Fred’s price of </w:t>
      </w:r>
      <w:proofErr w:type="gramStart"/>
      <w:r w:rsidR="0098768B">
        <w:t>A</w:t>
      </w:r>
      <w:r w:rsidRPr="00A00384">
        <w:t>$</w:t>
      </w:r>
      <w:proofErr w:type="gramEnd"/>
      <w:r w:rsidRPr="00A00384">
        <w:t>10 per flange:</w:t>
      </w:r>
    </w:p>
    <w:tbl>
      <w:tblPr>
        <w:tblW w:w="0" w:type="auto"/>
        <w:tblInd w:w="36" w:type="dxa"/>
        <w:tblLook w:val="01E0" w:firstRow="1" w:lastRow="1" w:firstColumn="1" w:lastColumn="1" w:noHBand="0" w:noVBand="0"/>
      </w:tblPr>
      <w:tblGrid>
        <w:gridCol w:w="2063"/>
        <w:gridCol w:w="935"/>
        <w:gridCol w:w="472"/>
        <w:gridCol w:w="996"/>
        <w:gridCol w:w="472"/>
        <w:gridCol w:w="1403"/>
      </w:tblGrid>
      <w:tr w:rsidR="00877557" w:rsidRPr="00A00384" w:rsidTr="007533AF">
        <w:tc>
          <w:tcPr>
            <w:tcW w:w="2063" w:type="dxa"/>
          </w:tcPr>
          <w:p w:rsidR="00877557" w:rsidRPr="00A00384" w:rsidRDefault="00877557" w:rsidP="00A92273">
            <w:r w:rsidRPr="00A00384">
              <w:t>Revenue</w:t>
            </w:r>
          </w:p>
        </w:tc>
        <w:tc>
          <w:tcPr>
            <w:tcW w:w="876" w:type="dxa"/>
          </w:tcPr>
          <w:p w:rsidR="00877557" w:rsidRPr="00A00384" w:rsidRDefault="0098768B" w:rsidP="00A92273">
            <w:r>
              <w:t>A</w:t>
            </w:r>
            <w:r w:rsidR="00877557" w:rsidRPr="00A00384">
              <w:t>$10</w:t>
            </w:r>
          </w:p>
        </w:tc>
        <w:tc>
          <w:tcPr>
            <w:tcW w:w="472" w:type="dxa"/>
          </w:tcPr>
          <w:p w:rsidR="00877557" w:rsidRPr="00A00384" w:rsidRDefault="00877557" w:rsidP="00A92273">
            <w:r w:rsidRPr="00A00384">
              <w:t>×</w:t>
            </w:r>
          </w:p>
        </w:tc>
        <w:tc>
          <w:tcPr>
            <w:tcW w:w="996" w:type="dxa"/>
          </w:tcPr>
          <w:p w:rsidR="00877557" w:rsidRPr="00A00384" w:rsidRDefault="00877557" w:rsidP="005A3E50">
            <w:r w:rsidRPr="00A00384">
              <w:t>10</w:t>
            </w:r>
            <w:r w:rsidR="005A3E50">
              <w:t xml:space="preserve"> </w:t>
            </w:r>
            <w:r w:rsidRPr="00A00384">
              <w:t>000</w:t>
            </w:r>
          </w:p>
        </w:tc>
        <w:tc>
          <w:tcPr>
            <w:tcW w:w="472" w:type="dxa"/>
          </w:tcPr>
          <w:p w:rsidR="00877557" w:rsidRPr="00A00384" w:rsidRDefault="00877557" w:rsidP="00A92273">
            <w:r w:rsidRPr="00A00384">
              <w:t>=</w:t>
            </w:r>
          </w:p>
        </w:tc>
        <w:tc>
          <w:tcPr>
            <w:tcW w:w="1403" w:type="dxa"/>
          </w:tcPr>
          <w:p w:rsidR="00877557" w:rsidRPr="00A00384" w:rsidRDefault="0098768B" w:rsidP="005A3E50">
            <w:pPr>
              <w:tabs>
                <w:tab w:val="decimal" w:pos="980"/>
              </w:tabs>
            </w:pPr>
            <w:r>
              <w:t>A</w:t>
            </w:r>
            <w:r w:rsidR="00877557" w:rsidRPr="00A00384">
              <w:t>$100</w:t>
            </w:r>
            <w:r w:rsidR="005A3E50">
              <w:t xml:space="preserve"> </w:t>
            </w:r>
            <w:r w:rsidR="00877557" w:rsidRPr="00A00384">
              <w:t>000</w:t>
            </w:r>
          </w:p>
        </w:tc>
      </w:tr>
      <w:tr w:rsidR="00877557" w:rsidRPr="00A00384" w:rsidTr="007533AF">
        <w:tc>
          <w:tcPr>
            <w:tcW w:w="2063" w:type="dxa"/>
          </w:tcPr>
          <w:p w:rsidR="00877557" w:rsidRPr="00A00384" w:rsidRDefault="00877557" w:rsidP="00A92273">
            <w:r w:rsidRPr="00A00384">
              <w:t>Variable costs</w:t>
            </w:r>
          </w:p>
        </w:tc>
        <w:tc>
          <w:tcPr>
            <w:tcW w:w="876" w:type="dxa"/>
          </w:tcPr>
          <w:p w:rsidR="00877557" w:rsidRPr="00A00384" w:rsidRDefault="0098768B" w:rsidP="00A92273">
            <w:r>
              <w:t>A</w:t>
            </w:r>
            <w:r w:rsidR="00877557" w:rsidRPr="00A00384">
              <w:t>$3.80</w:t>
            </w:r>
          </w:p>
        </w:tc>
        <w:tc>
          <w:tcPr>
            <w:tcW w:w="472" w:type="dxa"/>
          </w:tcPr>
          <w:p w:rsidR="00877557" w:rsidRPr="00A00384" w:rsidRDefault="00877557" w:rsidP="00A92273">
            <w:r w:rsidRPr="00A00384">
              <w:t>×</w:t>
            </w:r>
          </w:p>
        </w:tc>
        <w:tc>
          <w:tcPr>
            <w:tcW w:w="996" w:type="dxa"/>
          </w:tcPr>
          <w:p w:rsidR="00877557" w:rsidRPr="00A00384" w:rsidRDefault="00877557" w:rsidP="005A3E50">
            <w:r w:rsidRPr="00A00384">
              <w:t>10</w:t>
            </w:r>
            <w:r w:rsidR="005A3E50">
              <w:t xml:space="preserve"> </w:t>
            </w:r>
            <w:r w:rsidRPr="00A00384">
              <w:t>000</w:t>
            </w:r>
          </w:p>
        </w:tc>
        <w:tc>
          <w:tcPr>
            <w:tcW w:w="472" w:type="dxa"/>
          </w:tcPr>
          <w:p w:rsidR="00877557" w:rsidRPr="00A00384" w:rsidRDefault="00877557" w:rsidP="00A92273">
            <w:r w:rsidRPr="00A00384">
              <w:t>=</w:t>
            </w:r>
          </w:p>
        </w:tc>
        <w:tc>
          <w:tcPr>
            <w:tcW w:w="1403" w:type="dxa"/>
          </w:tcPr>
          <w:p w:rsidR="00877557" w:rsidRPr="00A00384" w:rsidRDefault="00877557" w:rsidP="005A3E50">
            <w:pPr>
              <w:tabs>
                <w:tab w:val="decimal" w:pos="980"/>
              </w:tabs>
            </w:pPr>
            <w:r w:rsidRPr="00A00384">
              <w:t>38</w:t>
            </w:r>
            <w:r w:rsidR="005A3E50">
              <w:t xml:space="preserve"> </w:t>
            </w:r>
            <w:r w:rsidRPr="00A00384">
              <w:t>000</w:t>
            </w:r>
          </w:p>
        </w:tc>
      </w:tr>
      <w:tr w:rsidR="00877557" w:rsidRPr="00A00384" w:rsidTr="007533AF">
        <w:tc>
          <w:tcPr>
            <w:tcW w:w="2063" w:type="dxa"/>
          </w:tcPr>
          <w:p w:rsidR="00877557" w:rsidRPr="00A00384" w:rsidRDefault="00877557" w:rsidP="00A92273">
            <w:r w:rsidRPr="00A00384">
              <w:t>Fixed costs</w:t>
            </w:r>
          </w:p>
        </w:tc>
        <w:tc>
          <w:tcPr>
            <w:tcW w:w="876" w:type="dxa"/>
          </w:tcPr>
          <w:p w:rsidR="00877557" w:rsidRPr="00A00384" w:rsidRDefault="00877557" w:rsidP="00A92273"/>
        </w:tc>
        <w:tc>
          <w:tcPr>
            <w:tcW w:w="472" w:type="dxa"/>
          </w:tcPr>
          <w:p w:rsidR="00877557" w:rsidRPr="00A00384" w:rsidRDefault="00877557" w:rsidP="00A92273"/>
        </w:tc>
        <w:tc>
          <w:tcPr>
            <w:tcW w:w="996" w:type="dxa"/>
          </w:tcPr>
          <w:p w:rsidR="00877557" w:rsidRPr="00A00384" w:rsidRDefault="00877557" w:rsidP="00A92273"/>
        </w:tc>
        <w:tc>
          <w:tcPr>
            <w:tcW w:w="472" w:type="dxa"/>
          </w:tcPr>
          <w:p w:rsidR="00877557" w:rsidRPr="00A00384" w:rsidRDefault="00877557" w:rsidP="00A92273"/>
        </w:tc>
        <w:tc>
          <w:tcPr>
            <w:tcW w:w="1403" w:type="dxa"/>
          </w:tcPr>
          <w:p w:rsidR="00877557" w:rsidRPr="00A00384" w:rsidRDefault="00877557" w:rsidP="005A3E50">
            <w:pPr>
              <w:tabs>
                <w:tab w:val="decimal" w:pos="980"/>
              </w:tabs>
              <w:rPr>
                <w:u w:val="single"/>
              </w:rPr>
            </w:pPr>
            <w:r w:rsidRPr="00A00384">
              <w:rPr>
                <w:u w:val="single"/>
              </w:rPr>
              <w:t xml:space="preserve">    38</w:t>
            </w:r>
            <w:r w:rsidR="005A3E50">
              <w:rPr>
                <w:u w:val="single"/>
              </w:rPr>
              <w:t xml:space="preserve"> </w:t>
            </w:r>
            <w:r w:rsidRPr="00A00384">
              <w:rPr>
                <w:u w:val="single"/>
              </w:rPr>
              <w:t>000</w:t>
            </w:r>
          </w:p>
        </w:tc>
      </w:tr>
      <w:tr w:rsidR="00877557" w:rsidRPr="00A00384" w:rsidTr="007533AF">
        <w:tc>
          <w:tcPr>
            <w:tcW w:w="2063" w:type="dxa"/>
          </w:tcPr>
          <w:p w:rsidR="00877557" w:rsidRPr="00A00384" w:rsidRDefault="00877557" w:rsidP="00A92273">
            <w:r w:rsidRPr="00A00384">
              <w:t>Operating income</w:t>
            </w:r>
          </w:p>
        </w:tc>
        <w:tc>
          <w:tcPr>
            <w:tcW w:w="876" w:type="dxa"/>
          </w:tcPr>
          <w:p w:rsidR="00877557" w:rsidRPr="00A00384" w:rsidRDefault="00877557" w:rsidP="00A92273"/>
        </w:tc>
        <w:tc>
          <w:tcPr>
            <w:tcW w:w="472" w:type="dxa"/>
          </w:tcPr>
          <w:p w:rsidR="00877557" w:rsidRPr="00A00384" w:rsidRDefault="00877557" w:rsidP="00A92273"/>
        </w:tc>
        <w:tc>
          <w:tcPr>
            <w:tcW w:w="996" w:type="dxa"/>
          </w:tcPr>
          <w:p w:rsidR="00877557" w:rsidRPr="00A00384" w:rsidRDefault="00877557" w:rsidP="00A92273"/>
        </w:tc>
        <w:tc>
          <w:tcPr>
            <w:tcW w:w="472" w:type="dxa"/>
          </w:tcPr>
          <w:p w:rsidR="00877557" w:rsidRPr="00A00384" w:rsidRDefault="00877557" w:rsidP="00A92273"/>
        </w:tc>
        <w:tc>
          <w:tcPr>
            <w:tcW w:w="1403" w:type="dxa"/>
          </w:tcPr>
          <w:p w:rsidR="00877557" w:rsidRPr="00A00384" w:rsidRDefault="0098768B" w:rsidP="005A3E50">
            <w:pPr>
              <w:tabs>
                <w:tab w:val="decimal" w:pos="980"/>
              </w:tabs>
            </w:pPr>
            <w:r>
              <w:rPr>
                <w:u w:val="double"/>
              </w:rPr>
              <w:t>A$</w:t>
            </w:r>
            <w:r w:rsidR="00877557" w:rsidRPr="00A00384">
              <w:rPr>
                <w:u w:val="double"/>
              </w:rPr>
              <w:t xml:space="preserve"> 24</w:t>
            </w:r>
            <w:r w:rsidR="005A3E50">
              <w:rPr>
                <w:u w:val="double"/>
              </w:rPr>
              <w:t xml:space="preserve"> </w:t>
            </w:r>
            <w:r w:rsidR="00877557" w:rsidRPr="00A00384">
              <w:rPr>
                <w:u w:val="double"/>
              </w:rPr>
              <w:t>000</w:t>
            </w:r>
          </w:p>
        </w:tc>
      </w:tr>
    </w:tbl>
    <w:p w:rsidR="00877557" w:rsidRPr="00A00384" w:rsidRDefault="00877557" w:rsidP="00A92273"/>
    <w:p w:rsidR="00877557" w:rsidRPr="00A00384" w:rsidRDefault="00877557" w:rsidP="00A92273">
      <w:pPr>
        <w:jc w:val="both"/>
      </w:pPr>
      <w:r w:rsidRPr="00A00384">
        <w:t xml:space="preserve">Graham’s Glassworks can sell at a price below </w:t>
      </w:r>
      <w:proofErr w:type="gramStart"/>
      <w:r w:rsidR="0098768B">
        <w:t>A</w:t>
      </w:r>
      <w:r w:rsidRPr="00A00384">
        <w:t>$</w:t>
      </w:r>
      <w:proofErr w:type="gramEnd"/>
      <w:r w:rsidRPr="00A00384">
        <w:t xml:space="preserve">10 per </w:t>
      </w:r>
      <w:r w:rsidR="00F56A13">
        <w:t>flange and still make a profit.</w:t>
      </w:r>
      <w:r w:rsidRPr="00A00384">
        <w:t xml:space="preserve"> The company earns operating income of </w:t>
      </w:r>
      <w:r w:rsidR="0098768B">
        <w:t>A</w:t>
      </w:r>
      <w:r w:rsidRPr="00A00384">
        <w:t>$24</w:t>
      </w:r>
      <w:r w:rsidR="005A3E50">
        <w:t xml:space="preserve"> </w:t>
      </w:r>
      <w:r w:rsidRPr="00A00384">
        <w:t xml:space="preserve">000 at a price of </w:t>
      </w:r>
      <w:r w:rsidR="0098768B">
        <w:t>A</w:t>
      </w:r>
      <w:r w:rsidR="00F56A13">
        <w:t xml:space="preserve">$10 per flange. </w:t>
      </w:r>
      <w:r w:rsidRPr="00A00384">
        <w:t xml:space="preserve">The company will earn operating income as long as the price exceeds </w:t>
      </w:r>
      <w:proofErr w:type="gramStart"/>
      <w:r w:rsidR="0098768B">
        <w:t>A</w:t>
      </w:r>
      <w:r w:rsidRPr="00A00384">
        <w:t>$</w:t>
      </w:r>
      <w:proofErr w:type="gramEnd"/>
      <w:r w:rsidRPr="00A00384">
        <w:t>7.60 per flange.</w:t>
      </w:r>
    </w:p>
    <w:p w:rsidR="00877557" w:rsidRPr="00A00384" w:rsidRDefault="00877557" w:rsidP="00A92273">
      <w:pPr>
        <w:jc w:val="both"/>
      </w:pPr>
    </w:p>
    <w:p w:rsidR="00847911" w:rsidRDefault="00877557" w:rsidP="00A92273">
      <w:pPr>
        <w:jc w:val="both"/>
      </w:pPr>
      <w:r w:rsidRPr="00A00384">
        <w:t>The reason the unit cost decreases significantly is that inventoriable (manufacturing) fixed costs and fixed period (nonmanufacturing) costs remain the same regardless of</w:t>
      </w:r>
      <w:r w:rsidR="00F56A13">
        <w:t xml:space="preserve"> the number of units produced. </w:t>
      </w:r>
      <w:r w:rsidRPr="00A00384">
        <w:t>So, as Graham’s Glassworks produces more units, fixed costs are spread over more units</w:t>
      </w:r>
      <w:r w:rsidR="00F56A13">
        <w:t>, and cost per unit decreases.</w:t>
      </w:r>
    </w:p>
    <w:p w:rsidR="00F56A13" w:rsidRDefault="00F56A13" w:rsidP="00A92273">
      <w:pPr>
        <w:jc w:val="both"/>
      </w:pPr>
    </w:p>
    <w:p w:rsidR="00877557" w:rsidRPr="00A00384" w:rsidRDefault="00877557" w:rsidP="00A92273">
      <w:pPr>
        <w:jc w:val="both"/>
      </w:pPr>
      <w:r w:rsidRPr="00A00384">
        <w:t xml:space="preserve">This means that if you use unit costs </w:t>
      </w:r>
      <w:r w:rsidR="00F56A13">
        <w:t>to make decisions about pricing</w:t>
      </w:r>
      <w:r w:rsidRPr="00A00384">
        <w:t xml:space="preserve"> and which product to produce you must be aware that the unit cost only applies to a particular level of output.</w:t>
      </w:r>
    </w:p>
    <w:p w:rsidR="00877557" w:rsidRPr="00A00384" w:rsidRDefault="00877557" w:rsidP="00A92273">
      <w:pPr>
        <w:pStyle w:val="numbertable"/>
        <w:tabs>
          <w:tab w:val="clear" w:pos="1440"/>
          <w:tab w:val="left" w:pos="-3330"/>
          <w:tab w:val="left" w:pos="720"/>
          <w:tab w:val="left" w:pos="2160"/>
        </w:tabs>
        <w:ind w:left="0" w:firstLine="0"/>
        <w:jc w:val="both"/>
        <w:rPr>
          <w:rFonts w:ascii="Verdana" w:hAnsi="Verdana"/>
          <w:b/>
          <w:sz w:val="20"/>
          <w:lang w:val="en-AU"/>
        </w:rPr>
      </w:pPr>
    </w:p>
    <w:p w:rsidR="00877557" w:rsidRPr="00A00384" w:rsidRDefault="00877557" w:rsidP="00A92273">
      <w:pPr>
        <w:pStyle w:val="numbertable"/>
        <w:keepNext/>
        <w:tabs>
          <w:tab w:val="clear" w:pos="1440"/>
          <w:tab w:val="left" w:pos="-3330"/>
          <w:tab w:val="left" w:pos="720"/>
          <w:tab w:val="left" w:pos="2160"/>
        </w:tabs>
        <w:ind w:left="0" w:firstLine="0"/>
        <w:jc w:val="both"/>
        <w:rPr>
          <w:rFonts w:ascii="Verdana" w:hAnsi="Verdana"/>
          <w:b/>
          <w:sz w:val="20"/>
          <w:lang w:val="en-AU"/>
        </w:rPr>
      </w:pPr>
      <w:proofErr w:type="gramStart"/>
      <w:r w:rsidRPr="00A00384">
        <w:rPr>
          <w:rFonts w:ascii="Verdana" w:hAnsi="Verdana"/>
          <w:b/>
          <w:sz w:val="20"/>
          <w:lang w:val="en-AU"/>
        </w:rPr>
        <w:t>2-32</w:t>
      </w:r>
      <w:r w:rsidR="0062161C">
        <w:rPr>
          <w:rFonts w:ascii="Verdana" w:hAnsi="Verdana"/>
          <w:b/>
          <w:sz w:val="20"/>
          <w:lang w:val="en-AU"/>
        </w:rPr>
        <w:t xml:space="preserve"> </w:t>
      </w:r>
      <w:r w:rsidRPr="00A00384">
        <w:rPr>
          <w:rFonts w:ascii="Verdana" w:hAnsi="Verdana"/>
          <w:sz w:val="20"/>
          <w:lang w:val="en-AU"/>
        </w:rPr>
        <w:t>(20–30 min.)</w:t>
      </w:r>
      <w:proofErr w:type="gramEnd"/>
      <w:r w:rsidRPr="00A00384">
        <w:rPr>
          <w:rFonts w:ascii="Verdana" w:hAnsi="Verdana"/>
          <w:sz w:val="20"/>
          <w:lang w:val="en-AU"/>
        </w:rPr>
        <w:tab/>
      </w:r>
      <w:r w:rsidRPr="00A00384">
        <w:rPr>
          <w:rFonts w:ascii="Verdana" w:hAnsi="Verdana"/>
          <w:b/>
          <w:sz w:val="20"/>
          <w:lang w:val="en-AU"/>
        </w:rPr>
        <w:t>Inventor</w:t>
      </w:r>
      <w:r w:rsidR="00335004">
        <w:rPr>
          <w:rFonts w:ascii="Verdana" w:hAnsi="Verdana"/>
          <w:b/>
          <w:sz w:val="20"/>
          <w:lang w:val="en-AU"/>
        </w:rPr>
        <w:t>iable costs versus period costs</w:t>
      </w:r>
    </w:p>
    <w:p w:rsidR="0013738B" w:rsidRDefault="0013738B" w:rsidP="00A92273">
      <w:pPr>
        <w:pStyle w:val="numbertable"/>
        <w:keepNext/>
        <w:tabs>
          <w:tab w:val="clear" w:pos="1440"/>
          <w:tab w:val="clear" w:pos="6020"/>
          <w:tab w:val="right" w:pos="-2070"/>
          <w:tab w:val="left" w:pos="-1980"/>
          <w:tab w:val="left" w:pos="720"/>
        </w:tabs>
        <w:ind w:left="0" w:firstLine="0"/>
        <w:jc w:val="both"/>
        <w:rPr>
          <w:rFonts w:ascii="Verdana" w:hAnsi="Verdana"/>
          <w:sz w:val="20"/>
          <w:lang w:val="en-AU"/>
        </w:rPr>
      </w:pPr>
    </w:p>
    <w:p w:rsidR="0013738B" w:rsidRDefault="00877557" w:rsidP="00B45A59">
      <w:pPr>
        <w:pStyle w:val="numbertable"/>
        <w:keepNext/>
        <w:numPr>
          <w:ilvl w:val="0"/>
          <w:numId w:val="16"/>
        </w:numPr>
        <w:tabs>
          <w:tab w:val="clear" w:pos="1440"/>
          <w:tab w:val="clear" w:pos="6020"/>
          <w:tab w:val="right" w:pos="-2070"/>
          <w:tab w:val="left" w:pos="-1980"/>
          <w:tab w:val="left" w:pos="0"/>
        </w:tabs>
        <w:ind w:left="0" w:firstLine="0"/>
        <w:jc w:val="both"/>
        <w:rPr>
          <w:rFonts w:ascii="Verdana" w:hAnsi="Verdana"/>
          <w:sz w:val="20"/>
          <w:lang w:val="en-AU"/>
        </w:rPr>
      </w:pPr>
      <w:r w:rsidRPr="00A00384">
        <w:rPr>
          <w:rFonts w:ascii="Verdana" w:hAnsi="Verdana"/>
          <w:i/>
          <w:sz w:val="20"/>
          <w:lang w:val="en-AU"/>
        </w:rPr>
        <w:t>Manufacturing-sector companies</w:t>
      </w:r>
      <w:r w:rsidRPr="00A00384">
        <w:rPr>
          <w:rFonts w:ascii="Verdana" w:hAnsi="Verdana"/>
          <w:sz w:val="20"/>
          <w:lang w:val="en-AU"/>
        </w:rPr>
        <w:t xml:space="preserve"> purchase materials and components and convert them into different finished goods.</w:t>
      </w:r>
    </w:p>
    <w:p w:rsidR="00D848D3" w:rsidRDefault="00D848D3" w:rsidP="00B45A59">
      <w:pPr>
        <w:pStyle w:val="numbertable"/>
        <w:keepNext/>
        <w:tabs>
          <w:tab w:val="clear" w:pos="1440"/>
          <w:tab w:val="clear" w:pos="6020"/>
          <w:tab w:val="right" w:pos="-2070"/>
          <w:tab w:val="left" w:pos="-1980"/>
          <w:tab w:val="left" w:pos="0"/>
        </w:tabs>
        <w:ind w:left="0" w:firstLine="0"/>
        <w:jc w:val="both"/>
        <w:rPr>
          <w:rFonts w:ascii="Verdana" w:hAnsi="Verdana"/>
          <w:i/>
          <w:sz w:val="20"/>
          <w:lang w:val="en-AU"/>
        </w:rPr>
      </w:pPr>
    </w:p>
    <w:p w:rsidR="0013738B" w:rsidRDefault="00877557" w:rsidP="00B45A59">
      <w:pPr>
        <w:pStyle w:val="numbertable"/>
        <w:keepNext/>
        <w:tabs>
          <w:tab w:val="clear" w:pos="1440"/>
          <w:tab w:val="clear" w:pos="6020"/>
          <w:tab w:val="right" w:pos="-2070"/>
          <w:tab w:val="left" w:pos="-1980"/>
          <w:tab w:val="left" w:pos="0"/>
        </w:tabs>
        <w:ind w:left="0" w:firstLine="0"/>
        <w:jc w:val="both"/>
        <w:rPr>
          <w:rFonts w:ascii="Verdana" w:hAnsi="Verdana"/>
          <w:sz w:val="20"/>
          <w:lang w:val="en-AU"/>
        </w:rPr>
      </w:pPr>
      <w:r w:rsidRPr="0013738B">
        <w:rPr>
          <w:rFonts w:ascii="Verdana" w:hAnsi="Verdana"/>
          <w:i/>
          <w:sz w:val="20"/>
          <w:lang w:val="en-AU"/>
        </w:rPr>
        <w:t>Retail-sector companies</w:t>
      </w:r>
      <w:r w:rsidRPr="0013738B">
        <w:rPr>
          <w:rFonts w:ascii="Verdana" w:hAnsi="Verdana"/>
          <w:sz w:val="20"/>
          <w:lang w:val="en-AU"/>
        </w:rPr>
        <w:t xml:space="preserve"> purchase and then sell tangible </w:t>
      </w:r>
      <w:r w:rsidR="00B45A59">
        <w:rPr>
          <w:rFonts w:ascii="Verdana" w:hAnsi="Verdana"/>
          <w:sz w:val="20"/>
          <w:lang w:val="en-AU"/>
        </w:rPr>
        <w:t xml:space="preserve">products without changing their </w:t>
      </w:r>
      <w:r w:rsidRPr="0013738B">
        <w:rPr>
          <w:rFonts w:ascii="Verdana" w:hAnsi="Verdana"/>
          <w:sz w:val="20"/>
          <w:lang w:val="en-AU"/>
        </w:rPr>
        <w:t>basic form.</w:t>
      </w:r>
    </w:p>
    <w:p w:rsidR="00D848D3" w:rsidRDefault="00D848D3" w:rsidP="00B45A59">
      <w:pPr>
        <w:pStyle w:val="numbertable"/>
        <w:keepNext/>
        <w:tabs>
          <w:tab w:val="clear" w:pos="1440"/>
          <w:tab w:val="clear" w:pos="6020"/>
          <w:tab w:val="right" w:pos="-2070"/>
          <w:tab w:val="left" w:pos="-1980"/>
          <w:tab w:val="left" w:pos="0"/>
        </w:tabs>
        <w:ind w:left="0" w:firstLine="0"/>
        <w:jc w:val="both"/>
        <w:rPr>
          <w:rFonts w:ascii="Verdana" w:hAnsi="Verdana"/>
          <w:i/>
          <w:sz w:val="20"/>
          <w:lang w:val="en-AU"/>
        </w:rPr>
      </w:pPr>
    </w:p>
    <w:p w:rsidR="00877557" w:rsidRPr="00A00384" w:rsidRDefault="00877557" w:rsidP="00B45A59">
      <w:pPr>
        <w:pStyle w:val="numbertable"/>
        <w:keepNext/>
        <w:tabs>
          <w:tab w:val="clear" w:pos="1440"/>
          <w:tab w:val="clear" w:pos="6020"/>
          <w:tab w:val="right" w:pos="-2070"/>
          <w:tab w:val="left" w:pos="-1980"/>
          <w:tab w:val="left" w:pos="0"/>
        </w:tabs>
        <w:ind w:left="0" w:firstLine="0"/>
        <w:jc w:val="both"/>
        <w:rPr>
          <w:rFonts w:ascii="Verdana" w:hAnsi="Verdana"/>
          <w:sz w:val="20"/>
          <w:lang w:val="en-AU"/>
        </w:rPr>
      </w:pPr>
      <w:r w:rsidRPr="00A00384">
        <w:rPr>
          <w:rFonts w:ascii="Verdana" w:hAnsi="Verdana"/>
          <w:i/>
          <w:sz w:val="20"/>
          <w:lang w:val="en-AU"/>
        </w:rPr>
        <w:t>Service-sector companies</w:t>
      </w:r>
      <w:r w:rsidRPr="00A00384">
        <w:rPr>
          <w:rFonts w:ascii="Verdana" w:hAnsi="Verdana"/>
          <w:sz w:val="20"/>
          <w:lang w:val="en-AU"/>
        </w:rPr>
        <w:t xml:space="preserve"> provide services </w:t>
      </w:r>
      <w:r w:rsidR="00B45A59">
        <w:rPr>
          <w:rFonts w:ascii="Verdana" w:hAnsi="Verdana"/>
          <w:sz w:val="20"/>
          <w:lang w:val="en-AU"/>
        </w:rPr>
        <w:t xml:space="preserve">or intangible products to their </w:t>
      </w:r>
      <w:r w:rsidRPr="00A00384">
        <w:rPr>
          <w:rFonts w:ascii="Verdana" w:hAnsi="Verdana"/>
          <w:sz w:val="20"/>
          <w:lang w:val="en-AU"/>
        </w:rPr>
        <w:t>customers—for ex</w:t>
      </w:r>
      <w:r w:rsidR="00335004">
        <w:rPr>
          <w:rFonts w:ascii="Verdana" w:hAnsi="Verdana"/>
          <w:sz w:val="20"/>
          <w:lang w:val="en-AU"/>
        </w:rPr>
        <w:t>ample, legal advice or audits.</w:t>
      </w:r>
    </w:p>
    <w:p w:rsidR="00B45A59" w:rsidRDefault="00B45A59" w:rsidP="00B45A59">
      <w:pPr>
        <w:pStyle w:val="numbertable"/>
        <w:tabs>
          <w:tab w:val="left" w:pos="0"/>
          <w:tab w:val="left" w:pos="720"/>
          <w:tab w:val="left" w:pos="2160"/>
        </w:tabs>
        <w:jc w:val="both"/>
        <w:rPr>
          <w:rFonts w:ascii="Verdana" w:hAnsi="Verdana"/>
          <w:sz w:val="20"/>
          <w:lang w:val="en-AU"/>
        </w:rPr>
      </w:pPr>
    </w:p>
    <w:p w:rsidR="00260FBE" w:rsidRDefault="00877557" w:rsidP="00B45A59">
      <w:pPr>
        <w:pStyle w:val="numbertable"/>
        <w:tabs>
          <w:tab w:val="left" w:pos="0"/>
          <w:tab w:val="left" w:pos="720"/>
          <w:tab w:val="left" w:pos="2160"/>
        </w:tabs>
        <w:jc w:val="both"/>
        <w:rPr>
          <w:rFonts w:ascii="Verdana" w:hAnsi="Verdana"/>
          <w:sz w:val="20"/>
          <w:lang w:val="en-AU"/>
        </w:rPr>
      </w:pPr>
      <w:r w:rsidRPr="00A00384">
        <w:rPr>
          <w:rFonts w:ascii="Verdana" w:hAnsi="Verdana"/>
          <w:sz w:val="20"/>
          <w:lang w:val="en-AU"/>
        </w:rPr>
        <w:t>Only manufacturing and retail companies have inventories of goods for sale.</w:t>
      </w:r>
    </w:p>
    <w:p w:rsidR="0062161C" w:rsidRDefault="0062161C" w:rsidP="00A92273">
      <w:pPr>
        <w:pStyle w:val="numbertable"/>
        <w:tabs>
          <w:tab w:val="left" w:pos="0"/>
          <w:tab w:val="left" w:pos="720"/>
          <w:tab w:val="left" w:pos="2160"/>
        </w:tabs>
        <w:ind w:left="0" w:firstLine="360"/>
        <w:jc w:val="both"/>
        <w:rPr>
          <w:rFonts w:ascii="Verdana" w:hAnsi="Verdana"/>
          <w:sz w:val="20"/>
          <w:lang w:val="en-AU"/>
        </w:rPr>
      </w:pPr>
    </w:p>
    <w:p w:rsidR="00260FBE" w:rsidRDefault="00877557" w:rsidP="00B45A59">
      <w:pPr>
        <w:pStyle w:val="numbertable"/>
        <w:numPr>
          <w:ilvl w:val="0"/>
          <w:numId w:val="16"/>
        </w:numPr>
        <w:tabs>
          <w:tab w:val="clear" w:pos="1440"/>
          <w:tab w:val="left" w:pos="0"/>
          <w:tab w:val="left" w:pos="709"/>
          <w:tab w:val="left" w:pos="2160"/>
        </w:tabs>
        <w:ind w:left="0" w:firstLine="0"/>
        <w:jc w:val="both"/>
        <w:rPr>
          <w:rFonts w:ascii="Verdana" w:hAnsi="Verdana"/>
          <w:sz w:val="20"/>
          <w:lang w:val="en-AU"/>
        </w:rPr>
      </w:pPr>
      <w:r w:rsidRPr="00A00384">
        <w:rPr>
          <w:rFonts w:ascii="Verdana" w:hAnsi="Verdana"/>
          <w:i/>
          <w:sz w:val="20"/>
          <w:lang w:val="en-AU"/>
        </w:rPr>
        <w:t>Inventoriable costs</w:t>
      </w:r>
      <w:r w:rsidRPr="00A00384">
        <w:rPr>
          <w:rFonts w:ascii="Verdana" w:hAnsi="Verdana"/>
          <w:sz w:val="20"/>
          <w:lang w:val="en-AU"/>
        </w:rPr>
        <w:t xml:space="preserve"> are all costs of a product that are regarded as an asset when they are incurred and then become cost of goods sold when the product is sold. These costs for a manufacturing company are included in work-in-process and finished goods inventory (they are </w:t>
      </w:r>
      <w:r w:rsidR="00B929E8">
        <w:rPr>
          <w:rFonts w:ascii="Verdana" w:hAnsi="Verdana"/>
          <w:sz w:val="20"/>
          <w:lang w:val="en-AU"/>
        </w:rPr>
        <w:t>‘</w:t>
      </w:r>
      <w:r w:rsidRPr="00A00384">
        <w:rPr>
          <w:rFonts w:ascii="Verdana" w:hAnsi="Verdana"/>
          <w:sz w:val="20"/>
          <w:lang w:val="en-AU"/>
        </w:rPr>
        <w:t>inventoried</w:t>
      </w:r>
      <w:r w:rsidR="00B929E8">
        <w:rPr>
          <w:rFonts w:ascii="Verdana" w:hAnsi="Verdana"/>
          <w:sz w:val="20"/>
          <w:lang w:val="en-AU"/>
        </w:rPr>
        <w:t>’</w:t>
      </w:r>
      <w:r w:rsidRPr="00A00384">
        <w:rPr>
          <w:rFonts w:ascii="Verdana" w:hAnsi="Verdana"/>
          <w:sz w:val="20"/>
          <w:lang w:val="en-AU"/>
        </w:rPr>
        <w:t>) to build up the costs of creating these assets.</w:t>
      </w:r>
    </w:p>
    <w:p w:rsidR="00D848D3" w:rsidRDefault="00D848D3" w:rsidP="000E10C0">
      <w:pPr>
        <w:pStyle w:val="numbertable"/>
        <w:tabs>
          <w:tab w:val="clear" w:pos="1440"/>
          <w:tab w:val="left" w:pos="0"/>
          <w:tab w:val="left" w:pos="709"/>
          <w:tab w:val="left" w:pos="2160"/>
        </w:tabs>
        <w:ind w:left="0" w:firstLine="0"/>
        <w:jc w:val="both"/>
        <w:rPr>
          <w:rFonts w:ascii="Verdana" w:hAnsi="Verdana"/>
          <w:i/>
          <w:sz w:val="20"/>
          <w:lang w:val="en-AU"/>
        </w:rPr>
      </w:pPr>
    </w:p>
    <w:p w:rsidR="00C63FBB" w:rsidRDefault="00877557" w:rsidP="000E10C0">
      <w:pPr>
        <w:pStyle w:val="numbertable"/>
        <w:tabs>
          <w:tab w:val="clear" w:pos="1440"/>
          <w:tab w:val="left" w:pos="0"/>
          <w:tab w:val="left" w:pos="709"/>
          <w:tab w:val="left" w:pos="2160"/>
        </w:tabs>
        <w:ind w:left="0" w:firstLine="0"/>
        <w:jc w:val="both"/>
        <w:rPr>
          <w:rFonts w:ascii="Verdana" w:hAnsi="Verdana"/>
          <w:sz w:val="20"/>
          <w:lang w:val="en-AU"/>
        </w:rPr>
      </w:pPr>
      <w:r w:rsidRPr="00260FBE">
        <w:rPr>
          <w:rFonts w:ascii="Verdana" w:hAnsi="Verdana"/>
          <w:i/>
          <w:sz w:val="20"/>
          <w:lang w:val="en-AU"/>
        </w:rPr>
        <w:t>Period costs</w:t>
      </w:r>
      <w:r w:rsidRPr="00260FBE">
        <w:rPr>
          <w:rFonts w:ascii="Verdana" w:hAnsi="Verdana"/>
          <w:sz w:val="20"/>
          <w:lang w:val="en-AU"/>
        </w:rPr>
        <w:t xml:space="preserve"> are all costs in the income statement other</w:t>
      </w:r>
      <w:r w:rsidR="00B45A59">
        <w:rPr>
          <w:rFonts w:ascii="Verdana" w:hAnsi="Verdana"/>
          <w:sz w:val="20"/>
          <w:lang w:val="en-AU"/>
        </w:rPr>
        <w:t xml:space="preserve"> than cost of goods sold. These </w:t>
      </w:r>
      <w:r w:rsidRPr="00260FBE">
        <w:rPr>
          <w:rFonts w:ascii="Verdana" w:hAnsi="Verdana"/>
          <w:sz w:val="20"/>
          <w:lang w:val="en-AU"/>
        </w:rPr>
        <w:t xml:space="preserve">costs are treated as expenses of the period in which they are incurred because they are presumed not to benefit future periods (or because there is not sufficient evidence to conclude that such benefit exists). Expensing these costs immediately best matches </w:t>
      </w:r>
      <w:r w:rsidR="00EC4BC3" w:rsidRPr="00260FBE">
        <w:rPr>
          <w:rFonts w:ascii="Verdana" w:hAnsi="Verdana"/>
          <w:sz w:val="20"/>
          <w:lang w:val="en-AU"/>
        </w:rPr>
        <w:t xml:space="preserve">the </w:t>
      </w:r>
      <w:r w:rsidRPr="00260FBE">
        <w:rPr>
          <w:rFonts w:ascii="Verdana" w:hAnsi="Verdana"/>
          <w:sz w:val="20"/>
          <w:lang w:val="en-AU"/>
        </w:rPr>
        <w:t>expenses to revenues.</w:t>
      </w:r>
    </w:p>
    <w:p w:rsidR="00C63FBB" w:rsidRDefault="00C63FBB" w:rsidP="00A92273">
      <w:pPr>
        <w:pStyle w:val="numbertable"/>
        <w:tabs>
          <w:tab w:val="left" w:pos="0"/>
          <w:tab w:val="left" w:pos="720"/>
          <w:tab w:val="left" w:pos="2160"/>
        </w:tabs>
        <w:ind w:firstLine="0"/>
        <w:jc w:val="both"/>
        <w:rPr>
          <w:rFonts w:ascii="Verdana" w:hAnsi="Verdana"/>
          <w:sz w:val="20"/>
          <w:lang w:val="en-AU"/>
        </w:rPr>
      </w:pPr>
    </w:p>
    <w:p w:rsidR="0062161C" w:rsidRDefault="0062161C" w:rsidP="000E10C0">
      <w:pPr>
        <w:pStyle w:val="numbertable"/>
        <w:numPr>
          <w:ilvl w:val="0"/>
          <w:numId w:val="16"/>
        </w:numPr>
        <w:tabs>
          <w:tab w:val="clear" w:pos="1440"/>
          <w:tab w:val="left" w:pos="0"/>
          <w:tab w:val="left" w:pos="709"/>
          <w:tab w:val="left" w:pos="2160"/>
        </w:tabs>
        <w:ind w:left="0" w:firstLine="0"/>
        <w:jc w:val="both"/>
        <w:rPr>
          <w:rFonts w:ascii="Verdana" w:hAnsi="Verdana"/>
          <w:sz w:val="20"/>
          <w:lang w:val="en-AU"/>
        </w:rPr>
      </w:pPr>
    </w:p>
    <w:p w:rsidR="000E10C0" w:rsidRDefault="00877557" w:rsidP="00494E4E">
      <w:pPr>
        <w:pStyle w:val="numbertable"/>
        <w:numPr>
          <w:ilvl w:val="0"/>
          <w:numId w:val="4"/>
        </w:numPr>
        <w:tabs>
          <w:tab w:val="clear" w:pos="855"/>
          <w:tab w:val="clear" w:pos="1440"/>
          <w:tab w:val="left" w:pos="0"/>
          <w:tab w:val="num" w:pos="1134"/>
        </w:tabs>
        <w:ind w:left="1134" w:hanging="425"/>
        <w:jc w:val="both"/>
        <w:rPr>
          <w:rFonts w:ascii="Verdana" w:hAnsi="Verdana"/>
          <w:sz w:val="20"/>
          <w:lang w:val="en-AU"/>
        </w:rPr>
      </w:pPr>
      <w:r w:rsidRPr="00335004">
        <w:rPr>
          <w:rFonts w:ascii="Verdana" w:hAnsi="Verdana"/>
          <w:i/>
          <w:sz w:val="20"/>
          <w:lang w:val="en-AU"/>
        </w:rPr>
        <w:t>Mineral water purchased for resale by Kmart</w:t>
      </w:r>
      <w:r w:rsidR="00742D65">
        <w:rPr>
          <w:rFonts w:ascii="Verdana" w:hAnsi="Verdana"/>
          <w:sz w:val="20"/>
          <w:lang w:val="en-AU"/>
        </w:rPr>
        <w:t xml:space="preserve"> </w:t>
      </w:r>
      <w:r w:rsidR="00335004">
        <w:rPr>
          <w:rFonts w:ascii="Verdana" w:hAnsi="Verdana"/>
          <w:sz w:val="20"/>
          <w:lang w:val="en-AU"/>
        </w:rPr>
        <w:t>I</w:t>
      </w:r>
      <w:r w:rsidR="0062161C">
        <w:rPr>
          <w:rFonts w:ascii="Verdana" w:hAnsi="Verdana"/>
          <w:sz w:val="20"/>
          <w:lang w:val="en-AU"/>
        </w:rPr>
        <w:t xml:space="preserve">nventoriable cost of a </w:t>
      </w:r>
      <w:r w:rsidR="00494E4E">
        <w:rPr>
          <w:rFonts w:ascii="Verdana" w:hAnsi="Verdana"/>
          <w:sz w:val="20"/>
          <w:lang w:val="en-AU"/>
        </w:rPr>
        <w:t>retail company</w:t>
      </w:r>
      <w:r w:rsidRPr="00A00384">
        <w:rPr>
          <w:rFonts w:ascii="Verdana" w:hAnsi="Verdana"/>
          <w:sz w:val="20"/>
          <w:lang w:val="en-AU"/>
        </w:rPr>
        <w:t>. It becomes part of cost of goods sold when the mineral water is sold.</w:t>
      </w:r>
    </w:p>
    <w:p w:rsidR="000E10C0" w:rsidRDefault="000E10C0" w:rsidP="000E10C0">
      <w:pPr>
        <w:pStyle w:val="numbertable"/>
        <w:tabs>
          <w:tab w:val="clear" w:pos="1440"/>
          <w:tab w:val="left" w:pos="0"/>
          <w:tab w:val="left" w:pos="1134"/>
        </w:tabs>
        <w:ind w:left="709" w:firstLine="0"/>
        <w:jc w:val="both"/>
        <w:rPr>
          <w:rFonts w:ascii="Verdana" w:hAnsi="Verdana"/>
          <w:sz w:val="20"/>
          <w:lang w:val="en-AU"/>
        </w:rPr>
      </w:pPr>
    </w:p>
    <w:p w:rsidR="000E10C0" w:rsidRDefault="00877557" w:rsidP="00494E4E">
      <w:pPr>
        <w:pStyle w:val="numbertable"/>
        <w:numPr>
          <w:ilvl w:val="0"/>
          <w:numId w:val="4"/>
        </w:numPr>
        <w:tabs>
          <w:tab w:val="clear" w:pos="855"/>
          <w:tab w:val="clear" w:pos="1440"/>
          <w:tab w:val="left" w:pos="0"/>
          <w:tab w:val="num" w:pos="1134"/>
        </w:tabs>
        <w:ind w:left="1134" w:hanging="425"/>
        <w:jc w:val="both"/>
        <w:rPr>
          <w:rFonts w:ascii="Verdana" w:hAnsi="Verdana"/>
          <w:sz w:val="20"/>
          <w:lang w:val="en-AU"/>
        </w:rPr>
      </w:pPr>
      <w:r w:rsidRPr="00335004">
        <w:rPr>
          <w:rFonts w:ascii="Verdana" w:hAnsi="Verdana"/>
          <w:i/>
          <w:sz w:val="20"/>
          <w:lang w:val="en-AU"/>
        </w:rPr>
        <w:t>Electricity used at Westinghouse assembly plant</w:t>
      </w:r>
      <w:r w:rsidR="00335004">
        <w:rPr>
          <w:rFonts w:ascii="Verdana" w:hAnsi="Verdana"/>
          <w:sz w:val="20"/>
          <w:lang w:val="en-AU"/>
        </w:rPr>
        <w:t xml:space="preserve"> I</w:t>
      </w:r>
      <w:r w:rsidRPr="000E10C0">
        <w:rPr>
          <w:rFonts w:ascii="Verdana" w:hAnsi="Verdana"/>
          <w:sz w:val="20"/>
          <w:lang w:val="en-AU"/>
        </w:rPr>
        <w:t>nventoriable cost of a manufacturing company. It is part of the manufacturing overhead that is included in the manufacturing cost of a finished good.</w:t>
      </w:r>
    </w:p>
    <w:p w:rsidR="000E10C0" w:rsidRDefault="000E10C0" w:rsidP="000E10C0">
      <w:pPr>
        <w:pStyle w:val="ListParagraph"/>
      </w:pPr>
    </w:p>
    <w:p w:rsidR="000E10C0" w:rsidRDefault="00877557" w:rsidP="003D23E8">
      <w:pPr>
        <w:pStyle w:val="numbertable"/>
        <w:numPr>
          <w:ilvl w:val="0"/>
          <w:numId w:val="4"/>
        </w:numPr>
        <w:tabs>
          <w:tab w:val="clear" w:pos="855"/>
          <w:tab w:val="clear" w:pos="1440"/>
          <w:tab w:val="left" w:pos="0"/>
          <w:tab w:val="num" w:pos="1134"/>
        </w:tabs>
        <w:ind w:left="1134" w:hanging="425"/>
        <w:jc w:val="both"/>
        <w:rPr>
          <w:rFonts w:ascii="Verdana" w:hAnsi="Verdana"/>
          <w:sz w:val="20"/>
          <w:lang w:val="en-AU"/>
        </w:rPr>
      </w:pPr>
      <w:r w:rsidRPr="00335004">
        <w:rPr>
          <w:rFonts w:ascii="Verdana" w:hAnsi="Verdana"/>
          <w:i/>
          <w:sz w:val="20"/>
          <w:lang w:val="en-AU"/>
        </w:rPr>
        <w:t>Depreciation on Google’s computer equipment</w:t>
      </w:r>
      <w:r w:rsidR="00335004">
        <w:rPr>
          <w:rFonts w:ascii="Verdana" w:hAnsi="Verdana"/>
          <w:sz w:val="20"/>
          <w:lang w:val="en-AU"/>
        </w:rPr>
        <w:t xml:space="preserve"> P</w:t>
      </w:r>
      <w:r w:rsidRPr="000E10C0">
        <w:rPr>
          <w:rFonts w:ascii="Verdana" w:hAnsi="Verdana"/>
          <w:sz w:val="20"/>
          <w:lang w:val="en-AU"/>
        </w:rPr>
        <w:t>eriod cost of a service company. Google has no inventory of goods for sale and, hence, no inventoriable cost.</w:t>
      </w:r>
    </w:p>
    <w:p w:rsidR="000E10C0" w:rsidRDefault="000E10C0" w:rsidP="000E10C0">
      <w:pPr>
        <w:pStyle w:val="ListParagraph"/>
      </w:pPr>
    </w:p>
    <w:p w:rsidR="000E10C0" w:rsidRDefault="00877557" w:rsidP="003D23E8">
      <w:pPr>
        <w:pStyle w:val="numbertable"/>
        <w:numPr>
          <w:ilvl w:val="0"/>
          <w:numId w:val="4"/>
        </w:numPr>
        <w:tabs>
          <w:tab w:val="clear" w:pos="855"/>
          <w:tab w:val="clear" w:pos="1440"/>
          <w:tab w:val="left" w:pos="0"/>
          <w:tab w:val="num" w:pos="1134"/>
        </w:tabs>
        <w:ind w:left="1134" w:hanging="425"/>
        <w:jc w:val="both"/>
        <w:rPr>
          <w:rFonts w:ascii="Verdana" w:hAnsi="Verdana"/>
          <w:sz w:val="20"/>
          <w:lang w:val="en-AU"/>
        </w:rPr>
      </w:pPr>
      <w:r w:rsidRPr="00335004">
        <w:rPr>
          <w:rFonts w:ascii="Verdana" w:hAnsi="Verdana"/>
          <w:i/>
          <w:sz w:val="20"/>
          <w:lang w:val="en-AU"/>
        </w:rPr>
        <w:t xml:space="preserve">Electricity for </w:t>
      </w:r>
      <w:r w:rsidR="00742D65" w:rsidRPr="00335004">
        <w:rPr>
          <w:rFonts w:ascii="Verdana" w:hAnsi="Verdana"/>
          <w:i/>
          <w:sz w:val="20"/>
          <w:lang w:val="en-AU"/>
        </w:rPr>
        <w:t>K</w:t>
      </w:r>
      <w:r w:rsidRPr="00335004">
        <w:rPr>
          <w:rFonts w:ascii="Verdana" w:hAnsi="Verdana"/>
          <w:i/>
          <w:sz w:val="20"/>
          <w:lang w:val="en-AU"/>
        </w:rPr>
        <w:t>mart’s store aisles</w:t>
      </w:r>
      <w:r w:rsidR="00335004">
        <w:rPr>
          <w:rFonts w:ascii="Verdana" w:hAnsi="Verdana"/>
          <w:sz w:val="20"/>
          <w:lang w:val="en-AU"/>
        </w:rPr>
        <w:t xml:space="preserve"> P</w:t>
      </w:r>
      <w:r w:rsidRPr="000E10C0">
        <w:rPr>
          <w:rFonts w:ascii="Verdana" w:hAnsi="Verdana"/>
          <w:sz w:val="20"/>
          <w:lang w:val="en-AU"/>
        </w:rPr>
        <w:t>e</w:t>
      </w:r>
      <w:r w:rsidR="00335004">
        <w:rPr>
          <w:rFonts w:ascii="Verdana" w:hAnsi="Verdana"/>
          <w:sz w:val="20"/>
          <w:lang w:val="en-AU"/>
        </w:rPr>
        <w:t xml:space="preserve">riod cost of a retail company. </w:t>
      </w:r>
      <w:r w:rsidRPr="000E10C0">
        <w:rPr>
          <w:rFonts w:ascii="Verdana" w:hAnsi="Verdana"/>
          <w:sz w:val="20"/>
          <w:lang w:val="en-AU"/>
        </w:rPr>
        <w:t>It is a cost that benefits the current period and it is not traceable to goods purchased for resale.</w:t>
      </w:r>
    </w:p>
    <w:p w:rsidR="000E10C0" w:rsidRDefault="000E10C0" w:rsidP="000E10C0">
      <w:pPr>
        <w:pStyle w:val="ListParagraph"/>
      </w:pPr>
    </w:p>
    <w:p w:rsidR="00490E7C" w:rsidRDefault="00877557" w:rsidP="00490E7C">
      <w:pPr>
        <w:pStyle w:val="numbertable"/>
        <w:numPr>
          <w:ilvl w:val="0"/>
          <w:numId w:val="4"/>
        </w:numPr>
        <w:tabs>
          <w:tab w:val="clear" w:pos="855"/>
          <w:tab w:val="clear" w:pos="1440"/>
          <w:tab w:val="left" w:pos="0"/>
          <w:tab w:val="num" w:pos="1134"/>
        </w:tabs>
        <w:ind w:left="1134" w:hanging="425"/>
        <w:jc w:val="both"/>
        <w:rPr>
          <w:rFonts w:ascii="Verdana" w:hAnsi="Verdana"/>
          <w:sz w:val="20"/>
          <w:lang w:val="en-AU"/>
        </w:rPr>
      </w:pPr>
      <w:r w:rsidRPr="00335004">
        <w:rPr>
          <w:rFonts w:ascii="Verdana" w:hAnsi="Verdana"/>
          <w:i/>
          <w:sz w:val="20"/>
          <w:lang w:val="en-AU"/>
        </w:rPr>
        <w:t>Depreciation on Westinghouse’s assembly testing equipment</w:t>
      </w:r>
      <w:r w:rsidR="00335004">
        <w:rPr>
          <w:rFonts w:ascii="Verdana" w:hAnsi="Verdana"/>
          <w:sz w:val="20"/>
          <w:lang w:val="en-AU"/>
        </w:rPr>
        <w:t xml:space="preserve"> I</w:t>
      </w:r>
      <w:r w:rsidRPr="000E10C0">
        <w:rPr>
          <w:rFonts w:ascii="Verdana" w:hAnsi="Verdana"/>
          <w:sz w:val="20"/>
          <w:lang w:val="en-AU"/>
        </w:rPr>
        <w:t>nventoriable cost of a manufacturing company. It is part of the manufacturing overhead that is included in the manufacturing cost of a finished good.</w:t>
      </w:r>
    </w:p>
    <w:p w:rsidR="00490E7C" w:rsidRDefault="00490E7C" w:rsidP="00490E7C">
      <w:pPr>
        <w:pStyle w:val="numbertable"/>
        <w:tabs>
          <w:tab w:val="clear" w:pos="1440"/>
          <w:tab w:val="left" w:pos="0"/>
        </w:tabs>
        <w:ind w:left="1134" w:firstLine="0"/>
        <w:jc w:val="both"/>
        <w:rPr>
          <w:rFonts w:ascii="Verdana" w:hAnsi="Verdana"/>
          <w:sz w:val="20"/>
          <w:lang w:val="en-AU"/>
        </w:rPr>
      </w:pPr>
    </w:p>
    <w:p w:rsidR="00490E7C" w:rsidRDefault="00394427" w:rsidP="00490E7C">
      <w:pPr>
        <w:pStyle w:val="numbertable"/>
        <w:numPr>
          <w:ilvl w:val="0"/>
          <w:numId w:val="4"/>
        </w:numPr>
        <w:tabs>
          <w:tab w:val="clear" w:pos="855"/>
          <w:tab w:val="clear" w:pos="1440"/>
          <w:tab w:val="left" w:pos="0"/>
          <w:tab w:val="num" w:pos="1134"/>
        </w:tabs>
        <w:ind w:left="1134" w:hanging="425"/>
        <w:jc w:val="both"/>
        <w:rPr>
          <w:rFonts w:ascii="Verdana" w:hAnsi="Verdana"/>
          <w:sz w:val="20"/>
          <w:lang w:val="en-AU"/>
        </w:rPr>
      </w:pPr>
      <w:r w:rsidRPr="00335004">
        <w:rPr>
          <w:rFonts w:ascii="Verdana" w:hAnsi="Verdana"/>
          <w:i/>
          <w:sz w:val="20"/>
          <w:lang w:val="en-AU"/>
        </w:rPr>
        <w:t>Salaries of K</w:t>
      </w:r>
      <w:r w:rsidR="00877557" w:rsidRPr="00335004">
        <w:rPr>
          <w:rFonts w:ascii="Verdana" w:hAnsi="Verdana"/>
          <w:i/>
          <w:sz w:val="20"/>
          <w:lang w:val="en-AU"/>
        </w:rPr>
        <w:t>mart’s marketing personnel</w:t>
      </w:r>
      <w:r w:rsidR="00335004">
        <w:rPr>
          <w:rFonts w:ascii="Verdana" w:hAnsi="Verdana"/>
          <w:sz w:val="20"/>
          <w:lang w:val="en-AU"/>
        </w:rPr>
        <w:t xml:space="preserve"> P</w:t>
      </w:r>
      <w:r w:rsidR="00877557" w:rsidRPr="00490E7C">
        <w:rPr>
          <w:rFonts w:ascii="Verdana" w:hAnsi="Verdana"/>
          <w:sz w:val="20"/>
          <w:lang w:val="en-AU"/>
        </w:rPr>
        <w:t>eriod cost of a retail company. It is a cost that is not traceable to goods purchased for resale. It is presumed not to benefit future periods (or at least not to have sufficiently reliable evidence to estimate such future benefits).</w:t>
      </w:r>
    </w:p>
    <w:p w:rsidR="00490E7C" w:rsidRDefault="00490E7C" w:rsidP="00490E7C">
      <w:pPr>
        <w:pStyle w:val="numbertable"/>
        <w:tabs>
          <w:tab w:val="clear" w:pos="1440"/>
          <w:tab w:val="left" w:pos="0"/>
        </w:tabs>
        <w:ind w:left="1134" w:firstLine="0"/>
        <w:jc w:val="both"/>
        <w:rPr>
          <w:rFonts w:ascii="Verdana" w:hAnsi="Verdana"/>
          <w:sz w:val="20"/>
          <w:lang w:val="en-AU"/>
        </w:rPr>
      </w:pPr>
    </w:p>
    <w:p w:rsidR="00490E7C" w:rsidRDefault="000C6A58" w:rsidP="00490E7C">
      <w:pPr>
        <w:pStyle w:val="numbertable"/>
        <w:numPr>
          <w:ilvl w:val="0"/>
          <w:numId w:val="4"/>
        </w:numPr>
        <w:tabs>
          <w:tab w:val="clear" w:pos="855"/>
          <w:tab w:val="clear" w:pos="1440"/>
          <w:tab w:val="left" w:pos="0"/>
          <w:tab w:val="num" w:pos="1134"/>
        </w:tabs>
        <w:ind w:left="1134" w:hanging="425"/>
        <w:jc w:val="both"/>
        <w:rPr>
          <w:rFonts w:ascii="Verdana" w:hAnsi="Verdana"/>
          <w:sz w:val="20"/>
          <w:lang w:val="en-AU"/>
        </w:rPr>
      </w:pPr>
      <w:r w:rsidRPr="00335004">
        <w:rPr>
          <w:rFonts w:ascii="Verdana" w:hAnsi="Verdana"/>
          <w:i/>
          <w:sz w:val="20"/>
          <w:lang w:val="en-AU"/>
        </w:rPr>
        <w:t xml:space="preserve">Mineral </w:t>
      </w:r>
      <w:r w:rsidR="00877557" w:rsidRPr="00335004">
        <w:rPr>
          <w:rFonts w:ascii="Verdana" w:hAnsi="Verdana"/>
          <w:i/>
          <w:sz w:val="20"/>
          <w:lang w:val="en-AU"/>
        </w:rPr>
        <w:t>water consumed by Google’s engineers</w:t>
      </w:r>
      <w:r w:rsidR="00335004">
        <w:rPr>
          <w:rFonts w:ascii="Verdana" w:hAnsi="Verdana"/>
          <w:sz w:val="20"/>
          <w:lang w:val="en-AU"/>
        </w:rPr>
        <w:t xml:space="preserve"> P</w:t>
      </w:r>
      <w:r w:rsidR="00877557" w:rsidRPr="00490E7C">
        <w:rPr>
          <w:rFonts w:ascii="Verdana" w:hAnsi="Verdana"/>
          <w:sz w:val="20"/>
          <w:lang w:val="en-AU"/>
        </w:rPr>
        <w:t xml:space="preserve">eriod cost of a service company. Google has no </w:t>
      </w:r>
      <w:r w:rsidR="00335004">
        <w:rPr>
          <w:rFonts w:ascii="Verdana" w:hAnsi="Verdana"/>
          <w:sz w:val="20"/>
          <w:lang w:val="en-AU"/>
        </w:rPr>
        <w:t>inventory of goods for sale and hence</w:t>
      </w:r>
      <w:r w:rsidR="00877557" w:rsidRPr="00490E7C">
        <w:rPr>
          <w:rFonts w:ascii="Verdana" w:hAnsi="Verdana"/>
          <w:sz w:val="20"/>
          <w:lang w:val="en-AU"/>
        </w:rPr>
        <w:t xml:space="preserve"> no inventoriable cost.</w:t>
      </w:r>
    </w:p>
    <w:p w:rsidR="00490E7C" w:rsidRDefault="00490E7C" w:rsidP="00490E7C">
      <w:pPr>
        <w:pStyle w:val="numbertable"/>
        <w:tabs>
          <w:tab w:val="clear" w:pos="1440"/>
          <w:tab w:val="left" w:pos="0"/>
        </w:tabs>
        <w:ind w:left="1134" w:firstLine="0"/>
        <w:jc w:val="both"/>
        <w:rPr>
          <w:rFonts w:ascii="Verdana" w:hAnsi="Verdana"/>
          <w:sz w:val="20"/>
          <w:lang w:val="en-AU"/>
        </w:rPr>
      </w:pPr>
    </w:p>
    <w:p w:rsidR="00877557" w:rsidRPr="00490E7C" w:rsidRDefault="00877557" w:rsidP="00490E7C">
      <w:pPr>
        <w:pStyle w:val="numbertable"/>
        <w:numPr>
          <w:ilvl w:val="0"/>
          <w:numId w:val="4"/>
        </w:numPr>
        <w:tabs>
          <w:tab w:val="clear" w:pos="855"/>
          <w:tab w:val="clear" w:pos="1440"/>
          <w:tab w:val="left" w:pos="0"/>
          <w:tab w:val="num" w:pos="1134"/>
        </w:tabs>
        <w:ind w:left="1134" w:hanging="425"/>
        <w:jc w:val="both"/>
        <w:rPr>
          <w:rFonts w:ascii="Verdana" w:hAnsi="Verdana"/>
          <w:sz w:val="20"/>
          <w:lang w:val="en-AU"/>
        </w:rPr>
      </w:pPr>
      <w:r w:rsidRPr="00335004">
        <w:rPr>
          <w:rFonts w:ascii="Verdana" w:hAnsi="Verdana"/>
          <w:i/>
          <w:sz w:val="20"/>
          <w:lang w:val="en-AU"/>
        </w:rPr>
        <w:t>Salaries of Google’s marketing personnel</w:t>
      </w:r>
      <w:r w:rsidR="00335004">
        <w:rPr>
          <w:rFonts w:ascii="Verdana" w:hAnsi="Verdana"/>
          <w:sz w:val="20"/>
          <w:lang w:val="en-AU"/>
        </w:rPr>
        <w:t xml:space="preserve"> P</w:t>
      </w:r>
      <w:r w:rsidRPr="00490E7C">
        <w:rPr>
          <w:rFonts w:ascii="Verdana" w:hAnsi="Verdana"/>
          <w:sz w:val="20"/>
          <w:lang w:val="en-AU"/>
        </w:rPr>
        <w:t>eriod cost of a service company. Google has no inventory of goods for sale and, hence, no inventoriable cost.</w:t>
      </w:r>
    </w:p>
    <w:p w:rsidR="00877557" w:rsidRPr="00A00384" w:rsidRDefault="00877557" w:rsidP="00A92273">
      <w:pPr>
        <w:widowControl w:val="0"/>
        <w:tabs>
          <w:tab w:val="left" w:pos="630"/>
        </w:tabs>
        <w:jc w:val="both"/>
        <w:rPr>
          <w:b/>
        </w:rPr>
      </w:pPr>
    </w:p>
    <w:p w:rsidR="000C6A58" w:rsidRDefault="00877557" w:rsidP="00A92273">
      <w:pPr>
        <w:widowControl w:val="0"/>
        <w:tabs>
          <w:tab w:val="left" w:pos="630"/>
        </w:tabs>
        <w:jc w:val="both"/>
        <w:rPr>
          <w:b/>
        </w:rPr>
      </w:pPr>
      <w:proofErr w:type="gramStart"/>
      <w:r w:rsidRPr="00A00384">
        <w:rPr>
          <w:b/>
        </w:rPr>
        <w:t xml:space="preserve">2-33 </w:t>
      </w:r>
      <w:r w:rsidRPr="00A00384">
        <w:t>(10 min.)</w:t>
      </w:r>
      <w:proofErr w:type="gramEnd"/>
      <w:r w:rsidRPr="00A00384">
        <w:t xml:space="preserve">  </w:t>
      </w:r>
      <w:r w:rsidRPr="00A00384">
        <w:rPr>
          <w:b/>
        </w:rPr>
        <w:t>Absorption and variable costing</w:t>
      </w:r>
    </w:p>
    <w:p w:rsidR="002A5C4E" w:rsidRDefault="002A5C4E" w:rsidP="00A92273">
      <w:pPr>
        <w:widowControl w:val="0"/>
        <w:tabs>
          <w:tab w:val="left" w:pos="630"/>
        </w:tabs>
        <w:jc w:val="both"/>
        <w:rPr>
          <w:b/>
        </w:rPr>
      </w:pPr>
    </w:p>
    <w:p w:rsidR="00877557" w:rsidRDefault="00877557" w:rsidP="00A92273">
      <w:pPr>
        <w:widowControl w:val="0"/>
        <w:tabs>
          <w:tab w:val="left" w:pos="630"/>
        </w:tabs>
        <w:jc w:val="both"/>
      </w:pPr>
      <w:r w:rsidRPr="00A00384">
        <w:t>The answers are 1(a) and 2(c). Computations:</w:t>
      </w:r>
    </w:p>
    <w:p w:rsidR="002A5C4E" w:rsidRDefault="002A5C4E" w:rsidP="00A92273">
      <w:pPr>
        <w:widowControl w:val="0"/>
        <w:tabs>
          <w:tab w:val="left" w:pos="630"/>
        </w:tabs>
        <w:jc w:val="both"/>
      </w:pPr>
    </w:p>
    <w:p w:rsidR="00137F3C" w:rsidRPr="000C6A58" w:rsidRDefault="00137F3C" w:rsidP="0059529F">
      <w:pPr>
        <w:widowControl w:val="0"/>
        <w:numPr>
          <w:ilvl w:val="0"/>
          <w:numId w:val="37"/>
        </w:numPr>
        <w:tabs>
          <w:tab w:val="left" w:pos="0"/>
        </w:tabs>
        <w:ind w:left="0" w:firstLine="0"/>
        <w:jc w:val="both"/>
        <w:rPr>
          <w:b/>
        </w:rPr>
      </w:pPr>
    </w:p>
    <w:tbl>
      <w:tblPr>
        <w:tblW w:w="0" w:type="auto"/>
        <w:jc w:val="center"/>
        <w:tblInd w:w="80" w:type="dxa"/>
        <w:tblLayout w:type="fixed"/>
        <w:tblCellMar>
          <w:left w:w="80" w:type="dxa"/>
          <w:right w:w="80" w:type="dxa"/>
        </w:tblCellMar>
        <w:tblLook w:val="0000" w:firstRow="0" w:lastRow="0" w:firstColumn="0" w:lastColumn="0" w:noHBand="0" w:noVBand="0"/>
      </w:tblPr>
      <w:tblGrid>
        <w:gridCol w:w="4320"/>
        <w:gridCol w:w="1620"/>
        <w:gridCol w:w="1620"/>
      </w:tblGrid>
      <w:tr w:rsidR="00877557" w:rsidRPr="00A00384" w:rsidTr="004C7453">
        <w:trPr>
          <w:cantSplit/>
          <w:jc w:val="center"/>
        </w:trPr>
        <w:tc>
          <w:tcPr>
            <w:tcW w:w="4320" w:type="dxa"/>
            <w:vAlign w:val="bottom"/>
          </w:tcPr>
          <w:p w:rsidR="00877557" w:rsidRPr="00A00384" w:rsidRDefault="00877557" w:rsidP="00A92273">
            <w:pPr>
              <w:widowControl w:val="0"/>
              <w:tabs>
                <w:tab w:val="left" w:pos="720"/>
              </w:tabs>
              <w:rPr>
                <w:b/>
              </w:rPr>
            </w:pPr>
            <w:r w:rsidRPr="00A00384">
              <w:rPr>
                <w:b/>
              </w:rPr>
              <w:t>Absorption Costing</w:t>
            </w:r>
            <w:r w:rsidRPr="00A00384">
              <w:t>:</w:t>
            </w:r>
          </w:p>
          <w:p w:rsidR="00877557" w:rsidRPr="00A00384" w:rsidRDefault="00877557" w:rsidP="00A92273">
            <w:pPr>
              <w:widowControl w:val="0"/>
              <w:tabs>
                <w:tab w:val="left" w:pos="720"/>
              </w:tabs>
            </w:pPr>
            <w:r w:rsidRPr="00A00384">
              <w:t>Revenues</w:t>
            </w:r>
            <w:r w:rsidRPr="00A00384">
              <w:rPr>
                <w:vertAlign w:val="superscript"/>
              </w:rPr>
              <w:t>a</w:t>
            </w:r>
          </w:p>
          <w:p w:rsidR="00877557" w:rsidRPr="00A00384" w:rsidRDefault="00877557" w:rsidP="00A92273">
            <w:pPr>
              <w:widowControl w:val="0"/>
              <w:tabs>
                <w:tab w:val="left" w:pos="720"/>
              </w:tabs>
            </w:pPr>
            <w:r w:rsidRPr="00A00384">
              <w:t>Cost of goods sold:</w:t>
            </w:r>
          </w:p>
          <w:p w:rsidR="00877557" w:rsidRPr="00A00384" w:rsidRDefault="00877557" w:rsidP="00A92273">
            <w:pPr>
              <w:widowControl w:val="0"/>
              <w:tabs>
                <w:tab w:val="left" w:pos="720"/>
              </w:tabs>
              <w:ind w:left="360"/>
            </w:pPr>
            <w:r w:rsidRPr="00A00384">
              <w:t>Variable manufacturing costs</w:t>
            </w:r>
            <w:r w:rsidRPr="00A00384">
              <w:rPr>
                <w:vertAlign w:val="superscript"/>
              </w:rPr>
              <w:t>b</w:t>
            </w:r>
          </w:p>
          <w:p w:rsidR="00877557" w:rsidRPr="00A00384" w:rsidRDefault="00877557" w:rsidP="00A92273">
            <w:pPr>
              <w:widowControl w:val="0"/>
              <w:tabs>
                <w:tab w:val="left" w:pos="720"/>
              </w:tabs>
              <w:ind w:left="360"/>
            </w:pPr>
            <w:r w:rsidRPr="00A00384">
              <w:t>Allocated fixed manufacturing costs</w:t>
            </w:r>
            <w:r w:rsidRPr="00A00384">
              <w:rPr>
                <w:vertAlign w:val="superscript"/>
              </w:rPr>
              <w:t>c</w:t>
            </w:r>
          </w:p>
          <w:p w:rsidR="00877557" w:rsidRPr="00A00384" w:rsidRDefault="00877557" w:rsidP="00A92273">
            <w:pPr>
              <w:widowControl w:val="0"/>
              <w:tabs>
                <w:tab w:val="left" w:pos="720"/>
              </w:tabs>
            </w:pPr>
            <w:r w:rsidRPr="00A00384">
              <w:t>Gross margin</w:t>
            </w:r>
          </w:p>
        </w:tc>
        <w:tc>
          <w:tcPr>
            <w:tcW w:w="1620" w:type="dxa"/>
            <w:vAlign w:val="bottom"/>
          </w:tcPr>
          <w:p w:rsidR="00877557" w:rsidRPr="00A00384" w:rsidRDefault="00877557" w:rsidP="00A92273">
            <w:pPr>
              <w:widowControl w:val="0"/>
              <w:tabs>
                <w:tab w:val="decimal" w:pos="1260"/>
              </w:tabs>
            </w:pPr>
          </w:p>
          <w:p w:rsidR="00877557" w:rsidRPr="00A00384" w:rsidRDefault="00877557" w:rsidP="00A92273">
            <w:pPr>
              <w:widowControl w:val="0"/>
              <w:tabs>
                <w:tab w:val="decimal" w:pos="1260"/>
              </w:tabs>
            </w:pPr>
          </w:p>
          <w:p w:rsidR="00877557" w:rsidRPr="00A00384" w:rsidRDefault="00877557" w:rsidP="00A92273">
            <w:pPr>
              <w:widowControl w:val="0"/>
              <w:tabs>
                <w:tab w:val="decimal" w:pos="1260"/>
              </w:tabs>
            </w:pPr>
          </w:p>
          <w:p w:rsidR="00877557" w:rsidRPr="00A00384" w:rsidRDefault="002A5C4E" w:rsidP="00A92273">
            <w:pPr>
              <w:widowControl w:val="0"/>
              <w:tabs>
                <w:tab w:val="decimal" w:pos="1260"/>
              </w:tabs>
              <w:rPr>
                <w:position w:val="-4"/>
              </w:rPr>
            </w:pPr>
            <w:r>
              <w:rPr>
                <w:position w:val="-4"/>
              </w:rPr>
              <w:t>A</w:t>
            </w:r>
            <w:r w:rsidR="00877557" w:rsidRPr="00A00384">
              <w:rPr>
                <w:position w:val="-4"/>
              </w:rPr>
              <w:t>$2</w:t>
            </w:r>
            <w:r w:rsidR="003E5BC6">
              <w:rPr>
                <w:position w:val="-4"/>
              </w:rPr>
              <w:t xml:space="preserve"> </w:t>
            </w:r>
            <w:r w:rsidR="00877557" w:rsidRPr="00A00384">
              <w:rPr>
                <w:position w:val="-4"/>
              </w:rPr>
              <w:t>400</w:t>
            </w:r>
            <w:r w:rsidR="003E5BC6">
              <w:rPr>
                <w:position w:val="-4"/>
              </w:rPr>
              <w:t xml:space="preserve"> </w:t>
            </w:r>
            <w:r w:rsidR="00877557" w:rsidRPr="00A00384">
              <w:rPr>
                <w:position w:val="-4"/>
              </w:rPr>
              <w:t>000</w:t>
            </w:r>
          </w:p>
          <w:p w:rsidR="00877557" w:rsidRPr="00A00384" w:rsidRDefault="00877557" w:rsidP="00A92273">
            <w:pPr>
              <w:widowControl w:val="0"/>
              <w:tabs>
                <w:tab w:val="decimal" w:pos="1260"/>
              </w:tabs>
              <w:rPr>
                <w:position w:val="-4"/>
                <w:u w:val="single"/>
              </w:rPr>
            </w:pPr>
            <w:r w:rsidRPr="00A00384">
              <w:rPr>
                <w:position w:val="-4"/>
                <w:u w:val="single"/>
              </w:rPr>
              <w:t xml:space="preserve">     360</w:t>
            </w:r>
            <w:r w:rsidR="003E5BC6">
              <w:rPr>
                <w:position w:val="-4"/>
                <w:u w:val="single"/>
              </w:rPr>
              <w:t xml:space="preserve"> </w:t>
            </w:r>
            <w:r w:rsidRPr="00A00384">
              <w:rPr>
                <w:position w:val="-4"/>
                <w:u w:val="single"/>
              </w:rPr>
              <w:t>000</w:t>
            </w:r>
          </w:p>
          <w:p w:rsidR="00877557" w:rsidRPr="00A00384" w:rsidRDefault="00877557" w:rsidP="00A92273">
            <w:pPr>
              <w:widowControl w:val="0"/>
              <w:tabs>
                <w:tab w:val="decimal" w:pos="1260"/>
              </w:tabs>
            </w:pPr>
          </w:p>
        </w:tc>
        <w:tc>
          <w:tcPr>
            <w:tcW w:w="1620" w:type="dxa"/>
            <w:vAlign w:val="bottom"/>
          </w:tcPr>
          <w:p w:rsidR="00877557" w:rsidRPr="00A00384" w:rsidRDefault="00877557" w:rsidP="00A92273">
            <w:pPr>
              <w:widowControl w:val="0"/>
              <w:tabs>
                <w:tab w:val="decimal" w:pos="1260"/>
              </w:tabs>
            </w:pPr>
          </w:p>
          <w:p w:rsidR="00877557" w:rsidRPr="00A00384" w:rsidRDefault="002A5C4E" w:rsidP="00A92273">
            <w:pPr>
              <w:widowControl w:val="0"/>
              <w:tabs>
                <w:tab w:val="decimal" w:pos="1260"/>
              </w:tabs>
            </w:pPr>
            <w:r>
              <w:t>A</w:t>
            </w:r>
            <w:r w:rsidR="00877557" w:rsidRPr="00A00384">
              <w:t>$4</w:t>
            </w:r>
            <w:r w:rsidR="003E5BC6">
              <w:t xml:space="preserve"> </w:t>
            </w:r>
            <w:r w:rsidR="00877557" w:rsidRPr="00A00384">
              <w:t>800</w:t>
            </w:r>
            <w:r w:rsidR="003E5BC6">
              <w:t xml:space="preserve"> </w:t>
            </w:r>
            <w:r w:rsidR="00877557" w:rsidRPr="00A00384">
              <w:t>000</w:t>
            </w:r>
          </w:p>
          <w:p w:rsidR="00877557" w:rsidRPr="00A00384" w:rsidRDefault="00877557" w:rsidP="00A92273">
            <w:pPr>
              <w:widowControl w:val="0"/>
              <w:tabs>
                <w:tab w:val="decimal" w:pos="1260"/>
              </w:tabs>
            </w:pPr>
          </w:p>
          <w:p w:rsidR="00877557" w:rsidRPr="00A00384" w:rsidRDefault="00877557" w:rsidP="00A92273">
            <w:pPr>
              <w:widowControl w:val="0"/>
              <w:tabs>
                <w:tab w:val="decimal" w:pos="1260"/>
              </w:tabs>
            </w:pPr>
          </w:p>
          <w:p w:rsidR="00877557" w:rsidRPr="00A00384" w:rsidRDefault="00877557" w:rsidP="00A92273">
            <w:pPr>
              <w:widowControl w:val="0"/>
              <w:tabs>
                <w:tab w:val="decimal" w:pos="1260"/>
              </w:tabs>
            </w:pPr>
            <w:r w:rsidRPr="00A00384">
              <w:rPr>
                <w:u w:val="single"/>
              </w:rPr>
              <w:t xml:space="preserve">  2</w:t>
            </w:r>
            <w:r w:rsidR="003E5BC6">
              <w:rPr>
                <w:u w:val="single"/>
              </w:rPr>
              <w:t xml:space="preserve"> </w:t>
            </w:r>
            <w:r w:rsidRPr="00A00384">
              <w:rPr>
                <w:u w:val="single"/>
              </w:rPr>
              <w:t>760</w:t>
            </w:r>
            <w:r w:rsidR="003E5BC6">
              <w:rPr>
                <w:u w:val="single"/>
              </w:rPr>
              <w:t xml:space="preserve"> </w:t>
            </w:r>
            <w:r w:rsidRPr="00A00384">
              <w:rPr>
                <w:u w:val="single"/>
              </w:rPr>
              <w:t>000</w:t>
            </w:r>
          </w:p>
          <w:p w:rsidR="00877557" w:rsidRPr="00A00384" w:rsidRDefault="00877557" w:rsidP="003E5BC6">
            <w:pPr>
              <w:widowControl w:val="0"/>
              <w:tabs>
                <w:tab w:val="decimal" w:pos="1260"/>
              </w:tabs>
            </w:pPr>
            <w:r w:rsidRPr="00A00384">
              <w:t>2</w:t>
            </w:r>
            <w:r w:rsidR="003E5BC6">
              <w:t xml:space="preserve"> </w:t>
            </w:r>
            <w:r w:rsidRPr="00A00384">
              <w:t>040</w:t>
            </w:r>
            <w:r w:rsidR="003E5BC6">
              <w:t xml:space="preserve"> </w:t>
            </w:r>
            <w:r w:rsidRPr="00A00384">
              <w:t>000</w:t>
            </w:r>
          </w:p>
        </w:tc>
      </w:tr>
      <w:tr w:rsidR="00877557" w:rsidRPr="00A00384" w:rsidTr="004C7453">
        <w:trPr>
          <w:cantSplit/>
          <w:jc w:val="center"/>
        </w:trPr>
        <w:tc>
          <w:tcPr>
            <w:tcW w:w="4320" w:type="dxa"/>
            <w:vAlign w:val="bottom"/>
          </w:tcPr>
          <w:p w:rsidR="00877557" w:rsidRPr="00A00384" w:rsidRDefault="00877557" w:rsidP="00A92273">
            <w:pPr>
              <w:widowControl w:val="0"/>
              <w:tabs>
                <w:tab w:val="left" w:pos="720"/>
              </w:tabs>
            </w:pPr>
            <w:r w:rsidRPr="00A00384">
              <w:t>Operating costs:</w:t>
            </w:r>
          </w:p>
          <w:p w:rsidR="00877557" w:rsidRPr="00A00384" w:rsidRDefault="00877557" w:rsidP="00A92273">
            <w:pPr>
              <w:widowControl w:val="0"/>
              <w:tabs>
                <w:tab w:val="left" w:pos="720"/>
              </w:tabs>
              <w:ind w:left="360"/>
            </w:pPr>
            <w:r w:rsidRPr="00A00384">
              <w:t>Variable operating</w:t>
            </w:r>
            <w:r w:rsidRPr="00A00384">
              <w:rPr>
                <w:vertAlign w:val="superscript"/>
              </w:rPr>
              <w:t>d</w:t>
            </w:r>
            <w:r w:rsidRPr="00A00384">
              <w:t xml:space="preserve"> </w:t>
            </w:r>
          </w:p>
          <w:p w:rsidR="00877557" w:rsidRPr="00A00384" w:rsidRDefault="00877557" w:rsidP="00A92273">
            <w:pPr>
              <w:widowControl w:val="0"/>
              <w:tabs>
                <w:tab w:val="left" w:pos="720"/>
              </w:tabs>
              <w:ind w:left="360"/>
            </w:pPr>
            <w:r w:rsidRPr="00A00384">
              <w:t>Fixed operating</w:t>
            </w:r>
          </w:p>
          <w:p w:rsidR="00877557" w:rsidRPr="00A00384" w:rsidRDefault="00877557" w:rsidP="00A92273">
            <w:pPr>
              <w:widowControl w:val="0"/>
              <w:tabs>
                <w:tab w:val="left" w:pos="720"/>
              </w:tabs>
            </w:pPr>
            <w:r w:rsidRPr="00A00384">
              <w:t>Operating income</w:t>
            </w:r>
          </w:p>
        </w:tc>
        <w:tc>
          <w:tcPr>
            <w:tcW w:w="1620" w:type="dxa"/>
            <w:vAlign w:val="bottom"/>
          </w:tcPr>
          <w:p w:rsidR="00877557" w:rsidRPr="00A00384" w:rsidRDefault="00877557" w:rsidP="00A92273">
            <w:pPr>
              <w:widowControl w:val="0"/>
              <w:tabs>
                <w:tab w:val="decimal" w:pos="1260"/>
              </w:tabs>
            </w:pPr>
          </w:p>
          <w:p w:rsidR="00877557" w:rsidRPr="00A00384" w:rsidRDefault="00877557" w:rsidP="00A92273">
            <w:pPr>
              <w:widowControl w:val="0"/>
              <w:tabs>
                <w:tab w:val="decimal" w:pos="1260"/>
              </w:tabs>
            </w:pPr>
            <w:r w:rsidRPr="00A00384">
              <w:t>1</w:t>
            </w:r>
            <w:r w:rsidR="003E5BC6">
              <w:t xml:space="preserve"> </w:t>
            </w:r>
            <w:r w:rsidRPr="00A00384">
              <w:t>200</w:t>
            </w:r>
            <w:r w:rsidR="003E5BC6">
              <w:t xml:space="preserve"> </w:t>
            </w:r>
            <w:r w:rsidRPr="00A00384">
              <w:t>000</w:t>
            </w:r>
          </w:p>
          <w:p w:rsidR="00877557" w:rsidRPr="00A00384" w:rsidRDefault="00877557" w:rsidP="00A92273">
            <w:pPr>
              <w:widowControl w:val="0"/>
              <w:tabs>
                <w:tab w:val="decimal" w:pos="1260"/>
              </w:tabs>
              <w:rPr>
                <w:u w:val="single"/>
              </w:rPr>
            </w:pPr>
            <w:r w:rsidRPr="00A00384">
              <w:rPr>
                <w:u w:val="single"/>
              </w:rPr>
              <w:t xml:space="preserve">     400</w:t>
            </w:r>
            <w:r w:rsidR="003E5BC6">
              <w:rPr>
                <w:u w:val="single"/>
              </w:rPr>
              <w:t xml:space="preserve"> </w:t>
            </w:r>
            <w:r w:rsidRPr="00A00384">
              <w:rPr>
                <w:u w:val="single"/>
              </w:rPr>
              <w:t>000</w:t>
            </w:r>
          </w:p>
          <w:p w:rsidR="00877557" w:rsidRPr="00A00384" w:rsidRDefault="00877557" w:rsidP="00A92273">
            <w:pPr>
              <w:widowControl w:val="0"/>
              <w:tabs>
                <w:tab w:val="decimal" w:pos="1260"/>
              </w:tabs>
            </w:pPr>
          </w:p>
        </w:tc>
        <w:tc>
          <w:tcPr>
            <w:tcW w:w="1620" w:type="dxa"/>
            <w:vAlign w:val="bottom"/>
          </w:tcPr>
          <w:p w:rsidR="00877557" w:rsidRPr="00A00384" w:rsidRDefault="00877557" w:rsidP="00A92273">
            <w:pPr>
              <w:widowControl w:val="0"/>
              <w:tabs>
                <w:tab w:val="decimal" w:pos="1260"/>
              </w:tabs>
            </w:pPr>
          </w:p>
          <w:p w:rsidR="00877557" w:rsidRPr="00A00384" w:rsidRDefault="00877557" w:rsidP="00A92273">
            <w:pPr>
              <w:widowControl w:val="0"/>
              <w:tabs>
                <w:tab w:val="decimal" w:pos="1260"/>
              </w:tabs>
            </w:pPr>
          </w:p>
          <w:p w:rsidR="00877557" w:rsidRPr="00A00384" w:rsidRDefault="00877557" w:rsidP="00A92273">
            <w:pPr>
              <w:widowControl w:val="0"/>
              <w:tabs>
                <w:tab w:val="decimal" w:pos="1260"/>
              </w:tabs>
            </w:pPr>
            <w:r w:rsidRPr="00A00384">
              <w:rPr>
                <w:u w:val="single"/>
              </w:rPr>
              <w:t xml:space="preserve">  1</w:t>
            </w:r>
            <w:r w:rsidR="00C054FB">
              <w:rPr>
                <w:u w:val="single"/>
              </w:rPr>
              <w:t xml:space="preserve"> </w:t>
            </w:r>
            <w:r w:rsidRPr="00A00384">
              <w:rPr>
                <w:u w:val="single"/>
              </w:rPr>
              <w:t>600</w:t>
            </w:r>
            <w:r w:rsidR="00C054FB">
              <w:rPr>
                <w:u w:val="single"/>
              </w:rPr>
              <w:t xml:space="preserve"> </w:t>
            </w:r>
            <w:r w:rsidRPr="00A00384">
              <w:rPr>
                <w:u w:val="single"/>
              </w:rPr>
              <w:t>000</w:t>
            </w:r>
          </w:p>
          <w:p w:rsidR="00877557" w:rsidRPr="00A00384" w:rsidRDefault="00877557" w:rsidP="00C054FB">
            <w:pPr>
              <w:widowControl w:val="0"/>
              <w:tabs>
                <w:tab w:val="decimal" w:pos="1260"/>
              </w:tabs>
            </w:pPr>
            <w:r w:rsidRPr="00A00384">
              <w:rPr>
                <w:u w:val="double"/>
              </w:rPr>
              <w:t>$   440</w:t>
            </w:r>
            <w:r w:rsidR="00C054FB">
              <w:rPr>
                <w:u w:val="double"/>
              </w:rPr>
              <w:t xml:space="preserve"> </w:t>
            </w:r>
            <w:r w:rsidRPr="00A00384">
              <w:rPr>
                <w:u w:val="double"/>
              </w:rPr>
              <w:t>000</w:t>
            </w:r>
          </w:p>
        </w:tc>
      </w:tr>
    </w:tbl>
    <w:p w:rsidR="003E5BC6" w:rsidRDefault="003E5BC6" w:rsidP="00A92273">
      <w:pPr>
        <w:widowControl w:val="0"/>
        <w:tabs>
          <w:tab w:val="left" w:pos="720"/>
        </w:tabs>
        <w:jc w:val="both"/>
        <w:rPr>
          <w:sz w:val="16"/>
          <w:szCs w:val="16"/>
          <w:vertAlign w:val="superscript"/>
        </w:rPr>
      </w:pPr>
    </w:p>
    <w:p w:rsidR="00877557" w:rsidRPr="003E5BC6" w:rsidRDefault="00877557" w:rsidP="00A92273">
      <w:pPr>
        <w:widowControl w:val="0"/>
        <w:tabs>
          <w:tab w:val="left" w:pos="720"/>
        </w:tabs>
        <w:jc w:val="both"/>
        <w:rPr>
          <w:sz w:val="16"/>
          <w:szCs w:val="16"/>
        </w:rPr>
      </w:pPr>
      <w:proofErr w:type="gramStart"/>
      <w:r w:rsidRPr="003E5BC6">
        <w:rPr>
          <w:sz w:val="16"/>
          <w:szCs w:val="16"/>
          <w:vertAlign w:val="superscript"/>
        </w:rPr>
        <w:t>a</w:t>
      </w:r>
      <w:proofErr w:type="gramEnd"/>
      <w:r w:rsidRPr="003E5BC6">
        <w:rPr>
          <w:sz w:val="16"/>
          <w:szCs w:val="16"/>
        </w:rPr>
        <w:t xml:space="preserve"> </w:t>
      </w:r>
      <w:r w:rsidR="002A5C4E" w:rsidRPr="003E5BC6">
        <w:rPr>
          <w:sz w:val="16"/>
          <w:szCs w:val="16"/>
        </w:rPr>
        <w:t>A</w:t>
      </w:r>
      <w:r w:rsidRPr="003E5BC6">
        <w:rPr>
          <w:sz w:val="16"/>
          <w:szCs w:val="16"/>
        </w:rPr>
        <w:t>$40 × 120</w:t>
      </w:r>
      <w:r w:rsidR="00C054FB">
        <w:rPr>
          <w:sz w:val="16"/>
          <w:szCs w:val="16"/>
        </w:rPr>
        <w:t xml:space="preserve"> </w:t>
      </w:r>
      <w:r w:rsidRPr="003E5BC6">
        <w:rPr>
          <w:sz w:val="16"/>
          <w:szCs w:val="16"/>
        </w:rPr>
        <w:t>000</w:t>
      </w:r>
    </w:p>
    <w:p w:rsidR="00877557" w:rsidRPr="003E5BC6" w:rsidRDefault="00877557" w:rsidP="00A92273">
      <w:pPr>
        <w:widowControl w:val="0"/>
        <w:tabs>
          <w:tab w:val="left" w:pos="720"/>
        </w:tabs>
        <w:jc w:val="both"/>
        <w:rPr>
          <w:sz w:val="16"/>
          <w:szCs w:val="16"/>
        </w:rPr>
      </w:pPr>
      <w:proofErr w:type="gramStart"/>
      <w:r w:rsidRPr="003E5BC6">
        <w:rPr>
          <w:sz w:val="16"/>
          <w:szCs w:val="16"/>
          <w:vertAlign w:val="superscript"/>
        </w:rPr>
        <w:t>b</w:t>
      </w:r>
      <w:proofErr w:type="gramEnd"/>
      <w:r w:rsidRPr="003E5BC6">
        <w:rPr>
          <w:sz w:val="16"/>
          <w:szCs w:val="16"/>
          <w:vertAlign w:val="superscript"/>
        </w:rPr>
        <w:t xml:space="preserve"> </w:t>
      </w:r>
      <w:r w:rsidR="002A5C4E" w:rsidRPr="003E5BC6">
        <w:rPr>
          <w:sz w:val="16"/>
          <w:szCs w:val="16"/>
        </w:rPr>
        <w:t>A$</w:t>
      </w:r>
      <w:r w:rsidRPr="003E5BC6">
        <w:rPr>
          <w:sz w:val="16"/>
          <w:szCs w:val="16"/>
        </w:rPr>
        <w:t>20 × 120</w:t>
      </w:r>
      <w:r w:rsidR="00C054FB">
        <w:rPr>
          <w:sz w:val="16"/>
          <w:szCs w:val="16"/>
        </w:rPr>
        <w:t xml:space="preserve"> </w:t>
      </w:r>
      <w:r w:rsidRPr="003E5BC6">
        <w:rPr>
          <w:sz w:val="16"/>
          <w:szCs w:val="16"/>
        </w:rPr>
        <w:t>000</w:t>
      </w:r>
    </w:p>
    <w:p w:rsidR="00877557" w:rsidRPr="003E5BC6" w:rsidRDefault="00877557" w:rsidP="00A92273">
      <w:pPr>
        <w:widowControl w:val="0"/>
        <w:tabs>
          <w:tab w:val="left" w:pos="720"/>
          <w:tab w:val="left" w:pos="2340"/>
        </w:tabs>
        <w:jc w:val="both"/>
        <w:rPr>
          <w:sz w:val="16"/>
          <w:szCs w:val="16"/>
        </w:rPr>
      </w:pPr>
      <w:proofErr w:type="gramStart"/>
      <w:r w:rsidRPr="003E5BC6">
        <w:rPr>
          <w:sz w:val="16"/>
          <w:szCs w:val="16"/>
          <w:vertAlign w:val="superscript"/>
        </w:rPr>
        <w:t>c</w:t>
      </w:r>
      <w:proofErr w:type="gramEnd"/>
      <w:r w:rsidRPr="003E5BC6">
        <w:rPr>
          <w:sz w:val="16"/>
          <w:szCs w:val="16"/>
          <w:vertAlign w:val="superscript"/>
        </w:rPr>
        <w:t xml:space="preserve"> </w:t>
      </w:r>
      <w:r w:rsidRPr="003E5BC6">
        <w:rPr>
          <w:sz w:val="16"/>
          <w:szCs w:val="16"/>
        </w:rPr>
        <w:t xml:space="preserve">Fixed manufacturing rate </w:t>
      </w:r>
      <w:r w:rsidRPr="003E5BC6">
        <w:rPr>
          <w:sz w:val="16"/>
          <w:szCs w:val="16"/>
        </w:rPr>
        <w:tab/>
        <w:t xml:space="preserve">= </w:t>
      </w:r>
      <w:r w:rsidR="002A5C4E" w:rsidRPr="003E5BC6">
        <w:rPr>
          <w:sz w:val="16"/>
          <w:szCs w:val="16"/>
        </w:rPr>
        <w:t>A</w:t>
      </w:r>
      <w:r w:rsidRPr="003E5BC6">
        <w:rPr>
          <w:sz w:val="16"/>
          <w:szCs w:val="16"/>
        </w:rPr>
        <w:t>$600</w:t>
      </w:r>
      <w:r w:rsidR="00C054FB">
        <w:rPr>
          <w:sz w:val="16"/>
          <w:szCs w:val="16"/>
        </w:rPr>
        <w:t xml:space="preserve"> </w:t>
      </w:r>
      <w:r w:rsidRPr="003E5BC6">
        <w:rPr>
          <w:sz w:val="16"/>
          <w:szCs w:val="16"/>
        </w:rPr>
        <w:t>000 ÷ 200</w:t>
      </w:r>
      <w:r w:rsidR="00C054FB">
        <w:rPr>
          <w:sz w:val="16"/>
          <w:szCs w:val="16"/>
        </w:rPr>
        <w:t xml:space="preserve"> </w:t>
      </w:r>
      <w:r w:rsidRPr="003E5BC6">
        <w:rPr>
          <w:sz w:val="16"/>
          <w:szCs w:val="16"/>
        </w:rPr>
        <w:t xml:space="preserve">000 = </w:t>
      </w:r>
      <w:r w:rsidR="002A5C4E" w:rsidRPr="003E5BC6">
        <w:rPr>
          <w:sz w:val="16"/>
          <w:szCs w:val="16"/>
        </w:rPr>
        <w:t>A</w:t>
      </w:r>
      <w:r w:rsidRPr="003E5BC6">
        <w:rPr>
          <w:sz w:val="16"/>
          <w:szCs w:val="16"/>
        </w:rPr>
        <w:t>$3 per output unit</w:t>
      </w:r>
    </w:p>
    <w:p w:rsidR="00877557" w:rsidRPr="003E5BC6" w:rsidRDefault="00877557" w:rsidP="00A92273">
      <w:pPr>
        <w:widowControl w:val="0"/>
        <w:tabs>
          <w:tab w:val="left" w:pos="720"/>
          <w:tab w:val="left" w:pos="2340"/>
        </w:tabs>
        <w:ind w:left="90"/>
        <w:jc w:val="both"/>
        <w:rPr>
          <w:sz w:val="16"/>
          <w:szCs w:val="16"/>
        </w:rPr>
      </w:pPr>
      <w:r w:rsidRPr="003E5BC6">
        <w:rPr>
          <w:sz w:val="16"/>
          <w:szCs w:val="16"/>
        </w:rPr>
        <w:t xml:space="preserve"> Fixed manufacturing costs</w:t>
      </w:r>
      <w:r w:rsidRPr="003E5BC6">
        <w:rPr>
          <w:sz w:val="16"/>
          <w:szCs w:val="16"/>
        </w:rPr>
        <w:tab/>
        <w:t xml:space="preserve">= </w:t>
      </w:r>
      <w:r w:rsidR="002A5C4E" w:rsidRPr="003E5BC6">
        <w:rPr>
          <w:sz w:val="16"/>
          <w:szCs w:val="16"/>
        </w:rPr>
        <w:t>A</w:t>
      </w:r>
      <w:r w:rsidRPr="003E5BC6">
        <w:rPr>
          <w:sz w:val="16"/>
          <w:szCs w:val="16"/>
        </w:rPr>
        <w:t>$3 × 120</w:t>
      </w:r>
      <w:r w:rsidR="00C054FB">
        <w:rPr>
          <w:sz w:val="16"/>
          <w:szCs w:val="16"/>
        </w:rPr>
        <w:t xml:space="preserve"> </w:t>
      </w:r>
      <w:r w:rsidRPr="003E5BC6">
        <w:rPr>
          <w:sz w:val="16"/>
          <w:szCs w:val="16"/>
        </w:rPr>
        <w:t>000</w:t>
      </w:r>
    </w:p>
    <w:p w:rsidR="00335004" w:rsidRDefault="00877557" w:rsidP="00A92273">
      <w:pPr>
        <w:widowControl w:val="0"/>
        <w:tabs>
          <w:tab w:val="left" w:pos="720"/>
          <w:tab w:val="left" w:pos="2420"/>
        </w:tabs>
        <w:jc w:val="both"/>
        <w:rPr>
          <w:sz w:val="16"/>
          <w:szCs w:val="16"/>
        </w:rPr>
      </w:pPr>
      <w:proofErr w:type="gramStart"/>
      <w:r w:rsidRPr="003E5BC6">
        <w:rPr>
          <w:sz w:val="16"/>
          <w:szCs w:val="16"/>
          <w:vertAlign w:val="superscript"/>
        </w:rPr>
        <w:t>d</w:t>
      </w:r>
      <w:proofErr w:type="gramEnd"/>
      <w:r w:rsidRPr="003E5BC6">
        <w:rPr>
          <w:sz w:val="16"/>
          <w:szCs w:val="16"/>
          <w:vertAlign w:val="superscript"/>
        </w:rPr>
        <w:t xml:space="preserve"> </w:t>
      </w:r>
      <w:r w:rsidR="003E52D5" w:rsidRPr="003E5BC6">
        <w:rPr>
          <w:sz w:val="16"/>
          <w:szCs w:val="16"/>
        </w:rPr>
        <w:t>A$</w:t>
      </w:r>
      <w:r w:rsidRPr="003E5BC6">
        <w:rPr>
          <w:sz w:val="16"/>
          <w:szCs w:val="16"/>
        </w:rPr>
        <w:t>10 × 120</w:t>
      </w:r>
      <w:r w:rsidR="00C054FB">
        <w:rPr>
          <w:sz w:val="16"/>
          <w:szCs w:val="16"/>
        </w:rPr>
        <w:t xml:space="preserve"> </w:t>
      </w:r>
      <w:r w:rsidRPr="003E5BC6">
        <w:rPr>
          <w:sz w:val="16"/>
          <w:szCs w:val="16"/>
        </w:rPr>
        <w:t>000</w:t>
      </w:r>
    </w:p>
    <w:p w:rsidR="00335004" w:rsidRDefault="00335004">
      <w:pPr>
        <w:rPr>
          <w:sz w:val="16"/>
          <w:szCs w:val="16"/>
        </w:rPr>
      </w:pPr>
      <w:r>
        <w:rPr>
          <w:sz w:val="16"/>
          <w:szCs w:val="16"/>
        </w:rPr>
        <w:br w:type="page"/>
      </w:r>
    </w:p>
    <w:p w:rsidR="00877557" w:rsidRDefault="00877557" w:rsidP="0059529F">
      <w:pPr>
        <w:widowControl w:val="0"/>
        <w:numPr>
          <w:ilvl w:val="0"/>
          <w:numId w:val="37"/>
        </w:numPr>
        <w:tabs>
          <w:tab w:val="left" w:pos="0"/>
          <w:tab w:val="left" w:pos="2420"/>
        </w:tabs>
        <w:spacing w:line="360" w:lineRule="auto"/>
        <w:ind w:left="0" w:firstLine="0"/>
        <w:jc w:val="both"/>
      </w:pPr>
    </w:p>
    <w:tbl>
      <w:tblPr>
        <w:tblW w:w="8545" w:type="dxa"/>
        <w:jc w:val="center"/>
        <w:tblInd w:w="474" w:type="dxa"/>
        <w:tblLayout w:type="fixed"/>
        <w:tblCellMar>
          <w:left w:w="80" w:type="dxa"/>
          <w:right w:w="80" w:type="dxa"/>
        </w:tblCellMar>
        <w:tblLook w:val="0000" w:firstRow="0" w:lastRow="0" w:firstColumn="0" w:lastColumn="0" w:noHBand="0" w:noVBand="0"/>
      </w:tblPr>
      <w:tblGrid>
        <w:gridCol w:w="5457"/>
        <w:gridCol w:w="1544"/>
        <w:gridCol w:w="1544"/>
      </w:tblGrid>
      <w:tr w:rsidR="00877557" w:rsidRPr="00A00384" w:rsidTr="00D848D3">
        <w:trPr>
          <w:cantSplit/>
          <w:trHeight w:val="323"/>
          <w:jc w:val="center"/>
        </w:trPr>
        <w:tc>
          <w:tcPr>
            <w:tcW w:w="5457" w:type="dxa"/>
            <w:vAlign w:val="bottom"/>
          </w:tcPr>
          <w:p w:rsidR="00877557" w:rsidRPr="00A00384" w:rsidRDefault="00877557" w:rsidP="00FF0187">
            <w:pPr>
              <w:widowControl w:val="0"/>
              <w:tabs>
                <w:tab w:val="left" w:pos="720"/>
              </w:tabs>
              <w:spacing w:line="360" w:lineRule="auto"/>
            </w:pPr>
            <w:r w:rsidRPr="00A00384">
              <w:rPr>
                <w:b/>
              </w:rPr>
              <w:t>Variable Costing</w:t>
            </w:r>
            <w:r w:rsidRPr="00A00384">
              <w:t>:</w:t>
            </w:r>
          </w:p>
        </w:tc>
        <w:tc>
          <w:tcPr>
            <w:tcW w:w="1544" w:type="dxa"/>
            <w:vAlign w:val="bottom"/>
          </w:tcPr>
          <w:p w:rsidR="00877557" w:rsidRPr="00A00384" w:rsidRDefault="00877557" w:rsidP="007533AF">
            <w:pPr>
              <w:widowControl w:val="0"/>
              <w:tabs>
                <w:tab w:val="decimal" w:pos="1260"/>
              </w:tabs>
              <w:spacing w:line="360" w:lineRule="auto"/>
            </w:pPr>
          </w:p>
        </w:tc>
        <w:tc>
          <w:tcPr>
            <w:tcW w:w="1544" w:type="dxa"/>
            <w:vAlign w:val="bottom"/>
          </w:tcPr>
          <w:p w:rsidR="00877557" w:rsidRPr="00A00384" w:rsidRDefault="00877557" w:rsidP="007533AF">
            <w:pPr>
              <w:widowControl w:val="0"/>
              <w:tabs>
                <w:tab w:val="decimal" w:pos="1260"/>
              </w:tabs>
              <w:spacing w:line="360" w:lineRule="auto"/>
            </w:pPr>
          </w:p>
        </w:tc>
      </w:tr>
      <w:tr w:rsidR="00877557" w:rsidRPr="00A00384" w:rsidTr="00D848D3">
        <w:trPr>
          <w:cantSplit/>
          <w:trHeight w:val="2522"/>
          <w:jc w:val="center"/>
        </w:trPr>
        <w:tc>
          <w:tcPr>
            <w:tcW w:w="5457" w:type="dxa"/>
            <w:vAlign w:val="bottom"/>
          </w:tcPr>
          <w:p w:rsidR="00877557" w:rsidRPr="00A00384" w:rsidRDefault="00877557" w:rsidP="003E52D5">
            <w:pPr>
              <w:widowControl w:val="0"/>
              <w:tabs>
                <w:tab w:val="left" w:pos="720"/>
              </w:tabs>
            </w:pPr>
            <w:r w:rsidRPr="00A00384">
              <w:t>Revenues</w:t>
            </w:r>
            <w:r w:rsidRPr="00A00384">
              <w:rPr>
                <w:vertAlign w:val="superscript"/>
              </w:rPr>
              <w:t>a</w:t>
            </w:r>
          </w:p>
          <w:p w:rsidR="00877557" w:rsidRPr="00A00384" w:rsidRDefault="00877557" w:rsidP="003E52D5">
            <w:pPr>
              <w:widowControl w:val="0"/>
              <w:tabs>
                <w:tab w:val="left" w:pos="720"/>
              </w:tabs>
            </w:pPr>
            <w:r w:rsidRPr="00A00384">
              <w:t>Variable costs:</w:t>
            </w:r>
          </w:p>
          <w:p w:rsidR="00877557" w:rsidRPr="00A00384" w:rsidRDefault="00877557" w:rsidP="003E52D5">
            <w:pPr>
              <w:widowControl w:val="0"/>
              <w:tabs>
                <w:tab w:val="left" w:pos="720"/>
              </w:tabs>
              <w:ind w:left="360"/>
            </w:pPr>
            <w:r w:rsidRPr="00A00384">
              <w:t>Variable manufacturing cost of goods sold</w:t>
            </w:r>
            <w:r w:rsidRPr="00A00384">
              <w:rPr>
                <w:vertAlign w:val="superscript"/>
              </w:rPr>
              <w:t xml:space="preserve">b </w:t>
            </w:r>
          </w:p>
          <w:p w:rsidR="00877557" w:rsidRPr="00A00384" w:rsidRDefault="00877557" w:rsidP="003E52D5">
            <w:pPr>
              <w:widowControl w:val="0"/>
              <w:tabs>
                <w:tab w:val="left" w:pos="720"/>
              </w:tabs>
              <w:ind w:left="360"/>
            </w:pPr>
            <w:r w:rsidRPr="00A00384">
              <w:t>Variable operating costs</w:t>
            </w:r>
            <w:r w:rsidRPr="00A00384">
              <w:rPr>
                <w:vertAlign w:val="superscript"/>
              </w:rPr>
              <w:t>c</w:t>
            </w:r>
          </w:p>
          <w:p w:rsidR="00877557" w:rsidRPr="00A00384" w:rsidRDefault="00877557" w:rsidP="003E52D5">
            <w:pPr>
              <w:widowControl w:val="0"/>
              <w:tabs>
                <w:tab w:val="left" w:pos="720"/>
              </w:tabs>
            </w:pPr>
            <w:r w:rsidRPr="00A00384">
              <w:t>Contribution margin</w:t>
            </w:r>
          </w:p>
          <w:p w:rsidR="00877557" w:rsidRPr="00A00384" w:rsidRDefault="00877557" w:rsidP="003E52D5">
            <w:pPr>
              <w:widowControl w:val="0"/>
              <w:tabs>
                <w:tab w:val="left" w:pos="720"/>
              </w:tabs>
            </w:pPr>
            <w:r w:rsidRPr="00A00384">
              <w:t>Fixed costs:</w:t>
            </w:r>
          </w:p>
          <w:p w:rsidR="00877557" w:rsidRPr="00A00384" w:rsidRDefault="00877557" w:rsidP="003E52D5">
            <w:pPr>
              <w:widowControl w:val="0"/>
              <w:tabs>
                <w:tab w:val="left" w:pos="720"/>
              </w:tabs>
              <w:ind w:left="360"/>
            </w:pPr>
            <w:r w:rsidRPr="00A00384">
              <w:t>Fixed manufacturing costs</w:t>
            </w:r>
          </w:p>
          <w:p w:rsidR="00877557" w:rsidRPr="00A00384" w:rsidRDefault="00877557" w:rsidP="003E52D5">
            <w:pPr>
              <w:widowControl w:val="0"/>
              <w:tabs>
                <w:tab w:val="left" w:pos="720"/>
              </w:tabs>
              <w:ind w:left="360"/>
            </w:pPr>
            <w:r w:rsidRPr="00A00384">
              <w:t>Fixed operating costs</w:t>
            </w:r>
          </w:p>
          <w:p w:rsidR="00877557" w:rsidRPr="00A00384" w:rsidRDefault="00877557" w:rsidP="003E52D5">
            <w:pPr>
              <w:widowControl w:val="0"/>
              <w:tabs>
                <w:tab w:val="left" w:pos="720"/>
              </w:tabs>
            </w:pPr>
            <w:r w:rsidRPr="00A00384">
              <w:t>Operating income</w:t>
            </w:r>
          </w:p>
        </w:tc>
        <w:tc>
          <w:tcPr>
            <w:tcW w:w="1544" w:type="dxa"/>
            <w:vAlign w:val="bottom"/>
          </w:tcPr>
          <w:p w:rsidR="00877557" w:rsidRPr="00A00384" w:rsidRDefault="00877557" w:rsidP="003E52D5">
            <w:pPr>
              <w:widowControl w:val="0"/>
              <w:tabs>
                <w:tab w:val="decimal" w:pos="1260"/>
              </w:tabs>
            </w:pPr>
          </w:p>
          <w:p w:rsidR="00877557" w:rsidRPr="00A00384" w:rsidRDefault="00877557" w:rsidP="003E52D5">
            <w:pPr>
              <w:widowControl w:val="0"/>
              <w:tabs>
                <w:tab w:val="decimal" w:pos="1260"/>
              </w:tabs>
            </w:pPr>
          </w:p>
          <w:p w:rsidR="00877557" w:rsidRPr="00A00384" w:rsidRDefault="003E52D5" w:rsidP="003E52D5">
            <w:pPr>
              <w:widowControl w:val="0"/>
              <w:tabs>
                <w:tab w:val="decimal" w:pos="1260"/>
              </w:tabs>
            </w:pPr>
            <w:r>
              <w:t>A</w:t>
            </w:r>
            <w:r w:rsidR="00877557" w:rsidRPr="00A00384">
              <w:t>$2</w:t>
            </w:r>
            <w:r w:rsidR="00755CD3">
              <w:t xml:space="preserve"> </w:t>
            </w:r>
            <w:r w:rsidR="00877557" w:rsidRPr="00A00384">
              <w:t>400</w:t>
            </w:r>
            <w:r w:rsidR="00755CD3">
              <w:t xml:space="preserve"> </w:t>
            </w:r>
            <w:r w:rsidR="00877557" w:rsidRPr="00A00384">
              <w:t>000</w:t>
            </w:r>
          </w:p>
          <w:p w:rsidR="00877557" w:rsidRPr="00A00384" w:rsidRDefault="00877557" w:rsidP="003E52D5">
            <w:pPr>
              <w:widowControl w:val="0"/>
              <w:tabs>
                <w:tab w:val="decimal" w:pos="1260"/>
              </w:tabs>
            </w:pPr>
            <w:r w:rsidRPr="00A00384">
              <w:rPr>
                <w:u w:val="single"/>
              </w:rPr>
              <w:t xml:space="preserve">  1</w:t>
            </w:r>
            <w:r w:rsidR="00755CD3">
              <w:rPr>
                <w:u w:val="single"/>
              </w:rPr>
              <w:t xml:space="preserve"> </w:t>
            </w:r>
            <w:r w:rsidRPr="00A00384">
              <w:rPr>
                <w:u w:val="single"/>
              </w:rPr>
              <w:t>200</w:t>
            </w:r>
            <w:r w:rsidR="00755CD3">
              <w:rPr>
                <w:u w:val="single"/>
              </w:rPr>
              <w:t xml:space="preserve"> </w:t>
            </w:r>
            <w:r w:rsidRPr="00A00384">
              <w:rPr>
                <w:u w:val="single"/>
              </w:rPr>
              <w:t>000</w:t>
            </w:r>
          </w:p>
          <w:p w:rsidR="00877557" w:rsidRPr="00A00384" w:rsidRDefault="00877557" w:rsidP="003E52D5">
            <w:pPr>
              <w:widowControl w:val="0"/>
              <w:tabs>
                <w:tab w:val="decimal" w:pos="1260"/>
              </w:tabs>
            </w:pPr>
          </w:p>
          <w:p w:rsidR="00877557" w:rsidRPr="00A00384" w:rsidRDefault="00877557" w:rsidP="003E52D5">
            <w:pPr>
              <w:widowControl w:val="0"/>
              <w:tabs>
                <w:tab w:val="decimal" w:pos="1260"/>
              </w:tabs>
            </w:pPr>
          </w:p>
          <w:p w:rsidR="00877557" w:rsidRPr="00A00384" w:rsidRDefault="00877557" w:rsidP="003E52D5">
            <w:pPr>
              <w:widowControl w:val="0"/>
              <w:tabs>
                <w:tab w:val="decimal" w:pos="1260"/>
              </w:tabs>
            </w:pPr>
            <w:r w:rsidRPr="00A00384">
              <w:t xml:space="preserve">     600</w:t>
            </w:r>
            <w:r w:rsidR="001E073A">
              <w:t xml:space="preserve"> </w:t>
            </w:r>
            <w:r w:rsidRPr="00A00384">
              <w:t>000</w:t>
            </w:r>
          </w:p>
          <w:p w:rsidR="00877557" w:rsidRPr="00A00384" w:rsidRDefault="00877557" w:rsidP="003E52D5">
            <w:pPr>
              <w:widowControl w:val="0"/>
              <w:tabs>
                <w:tab w:val="decimal" w:pos="1260"/>
              </w:tabs>
              <w:rPr>
                <w:u w:val="single"/>
              </w:rPr>
            </w:pPr>
            <w:r w:rsidRPr="00A00384">
              <w:rPr>
                <w:u w:val="single"/>
              </w:rPr>
              <w:t xml:space="preserve">     400</w:t>
            </w:r>
            <w:r w:rsidR="001E073A">
              <w:rPr>
                <w:u w:val="single"/>
              </w:rPr>
              <w:t xml:space="preserve"> </w:t>
            </w:r>
            <w:r w:rsidRPr="00A00384">
              <w:rPr>
                <w:u w:val="single"/>
              </w:rPr>
              <w:t>000</w:t>
            </w:r>
          </w:p>
          <w:p w:rsidR="00877557" w:rsidRPr="00A00384" w:rsidRDefault="00877557" w:rsidP="003E52D5">
            <w:pPr>
              <w:widowControl w:val="0"/>
              <w:tabs>
                <w:tab w:val="decimal" w:pos="1260"/>
              </w:tabs>
            </w:pPr>
          </w:p>
        </w:tc>
        <w:tc>
          <w:tcPr>
            <w:tcW w:w="1544" w:type="dxa"/>
            <w:vAlign w:val="bottom"/>
          </w:tcPr>
          <w:p w:rsidR="00877557" w:rsidRPr="00A00384" w:rsidRDefault="003E52D5" w:rsidP="003E52D5">
            <w:pPr>
              <w:widowControl w:val="0"/>
              <w:tabs>
                <w:tab w:val="decimal" w:pos="1260"/>
              </w:tabs>
            </w:pPr>
            <w:r>
              <w:t>A</w:t>
            </w:r>
            <w:r w:rsidR="00877557" w:rsidRPr="00A00384">
              <w:t>$4</w:t>
            </w:r>
            <w:r w:rsidR="00755CD3">
              <w:t xml:space="preserve"> </w:t>
            </w:r>
            <w:r w:rsidR="00877557" w:rsidRPr="00A00384">
              <w:t>800</w:t>
            </w:r>
            <w:r w:rsidR="00755CD3">
              <w:t xml:space="preserve"> </w:t>
            </w:r>
            <w:r w:rsidR="00877557" w:rsidRPr="00A00384">
              <w:t>000</w:t>
            </w:r>
          </w:p>
          <w:p w:rsidR="00877557" w:rsidRPr="00A00384" w:rsidRDefault="00877557" w:rsidP="003E52D5">
            <w:pPr>
              <w:widowControl w:val="0"/>
              <w:tabs>
                <w:tab w:val="decimal" w:pos="1260"/>
              </w:tabs>
            </w:pPr>
          </w:p>
          <w:p w:rsidR="00877557" w:rsidRPr="00A00384" w:rsidRDefault="00877557" w:rsidP="003E52D5">
            <w:pPr>
              <w:widowControl w:val="0"/>
              <w:tabs>
                <w:tab w:val="decimal" w:pos="1260"/>
              </w:tabs>
              <w:rPr>
                <w:u w:val="single"/>
              </w:rPr>
            </w:pPr>
          </w:p>
          <w:p w:rsidR="00877557" w:rsidRPr="00A00384" w:rsidRDefault="00877557" w:rsidP="003E52D5">
            <w:pPr>
              <w:widowControl w:val="0"/>
              <w:tabs>
                <w:tab w:val="decimal" w:pos="1260"/>
              </w:tabs>
            </w:pPr>
            <w:r w:rsidRPr="00A00384">
              <w:rPr>
                <w:u w:val="single"/>
              </w:rPr>
              <w:t xml:space="preserve">  3</w:t>
            </w:r>
            <w:r w:rsidR="00755CD3">
              <w:rPr>
                <w:u w:val="single"/>
              </w:rPr>
              <w:t xml:space="preserve"> </w:t>
            </w:r>
            <w:r w:rsidRPr="00A00384">
              <w:rPr>
                <w:u w:val="single"/>
              </w:rPr>
              <w:t>600</w:t>
            </w:r>
            <w:r w:rsidR="00755CD3">
              <w:rPr>
                <w:u w:val="single"/>
              </w:rPr>
              <w:t xml:space="preserve"> </w:t>
            </w:r>
            <w:r w:rsidRPr="00A00384">
              <w:rPr>
                <w:u w:val="single"/>
              </w:rPr>
              <w:t>000</w:t>
            </w:r>
          </w:p>
          <w:p w:rsidR="00877557" w:rsidRPr="00A00384" w:rsidRDefault="00877557" w:rsidP="003E52D5">
            <w:pPr>
              <w:widowControl w:val="0"/>
              <w:tabs>
                <w:tab w:val="decimal" w:pos="1260"/>
              </w:tabs>
            </w:pPr>
            <w:r w:rsidRPr="00A00384">
              <w:t>1</w:t>
            </w:r>
            <w:r w:rsidR="00755CD3">
              <w:t xml:space="preserve"> </w:t>
            </w:r>
            <w:r w:rsidRPr="00A00384">
              <w:t>200</w:t>
            </w:r>
            <w:r w:rsidR="00755CD3">
              <w:t xml:space="preserve"> </w:t>
            </w:r>
            <w:r w:rsidRPr="00A00384">
              <w:t>000</w:t>
            </w:r>
          </w:p>
          <w:p w:rsidR="00877557" w:rsidRPr="00A00384" w:rsidRDefault="00877557" w:rsidP="003E52D5">
            <w:pPr>
              <w:widowControl w:val="0"/>
              <w:tabs>
                <w:tab w:val="decimal" w:pos="1260"/>
              </w:tabs>
            </w:pPr>
          </w:p>
          <w:p w:rsidR="00877557" w:rsidRPr="00A00384" w:rsidRDefault="00877557" w:rsidP="003E52D5">
            <w:pPr>
              <w:widowControl w:val="0"/>
              <w:tabs>
                <w:tab w:val="decimal" w:pos="1260"/>
              </w:tabs>
            </w:pPr>
          </w:p>
          <w:p w:rsidR="00877557" w:rsidRPr="00A00384" w:rsidRDefault="00877557" w:rsidP="003E52D5">
            <w:pPr>
              <w:widowControl w:val="0"/>
              <w:tabs>
                <w:tab w:val="decimal" w:pos="1260"/>
              </w:tabs>
            </w:pPr>
            <w:r w:rsidRPr="00A00384">
              <w:rPr>
                <w:u w:val="single"/>
              </w:rPr>
              <w:t xml:space="preserve">  1</w:t>
            </w:r>
            <w:r w:rsidR="001E073A">
              <w:rPr>
                <w:u w:val="single"/>
              </w:rPr>
              <w:t xml:space="preserve"> </w:t>
            </w:r>
            <w:r w:rsidRPr="00A00384">
              <w:rPr>
                <w:u w:val="single"/>
              </w:rPr>
              <w:t>000</w:t>
            </w:r>
            <w:r w:rsidR="001E073A">
              <w:rPr>
                <w:u w:val="single"/>
              </w:rPr>
              <w:t xml:space="preserve"> </w:t>
            </w:r>
            <w:r w:rsidRPr="00A00384">
              <w:rPr>
                <w:u w:val="single"/>
              </w:rPr>
              <w:t>000</w:t>
            </w:r>
          </w:p>
          <w:p w:rsidR="00877557" w:rsidRPr="00A00384" w:rsidRDefault="003E52D5" w:rsidP="001E073A">
            <w:pPr>
              <w:widowControl w:val="0"/>
              <w:tabs>
                <w:tab w:val="decimal" w:pos="1260"/>
              </w:tabs>
            </w:pPr>
            <w:r>
              <w:rPr>
                <w:u w:val="double"/>
              </w:rPr>
              <w:t>A$</w:t>
            </w:r>
            <w:r w:rsidR="00877557" w:rsidRPr="00A00384">
              <w:rPr>
                <w:u w:val="double"/>
              </w:rPr>
              <w:t>200</w:t>
            </w:r>
            <w:r w:rsidR="001E073A">
              <w:rPr>
                <w:u w:val="double"/>
              </w:rPr>
              <w:t xml:space="preserve"> </w:t>
            </w:r>
            <w:r w:rsidR="00877557" w:rsidRPr="00A00384">
              <w:rPr>
                <w:u w:val="double"/>
              </w:rPr>
              <w:t>000</w:t>
            </w:r>
          </w:p>
        </w:tc>
      </w:tr>
    </w:tbl>
    <w:p w:rsidR="00B8135A" w:rsidRDefault="00B8135A" w:rsidP="003E52D5">
      <w:pPr>
        <w:widowControl w:val="0"/>
        <w:tabs>
          <w:tab w:val="left" w:pos="720"/>
        </w:tabs>
        <w:jc w:val="both"/>
        <w:rPr>
          <w:sz w:val="16"/>
          <w:szCs w:val="16"/>
          <w:vertAlign w:val="superscript"/>
        </w:rPr>
      </w:pPr>
    </w:p>
    <w:p w:rsidR="00877557" w:rsidRPr="00B8135A" w:rsidRDefault="00877557" w:rsidP="003E52D5">
      <w:pPr>
        <w:widowControl w:val="0"/>
        <w:tabs>
          <w:tab w:val="left" w:pos="720"/>
        </w:tabs>
        <w:jc w:val="both"/>
        <w:rPr>
          <w:sz w:val="16"/>
          <w:szCs w:val="16"/>
        </w:rPr>
      </w:pPr>
      <w:proofErr w:type="gramStart"/>
      <w:r w:rsidRPr="00B8135A">
        <w:rPr>
          <w:sz w:val="16"/>
          <w:szCs w:val="16"/>
          <w:vertAlign w:val="superscript"/>
        </w:rPr>
        <w:t>a</w:t>
      </w:r>
      <w:proofErr w:type="gramEnd"/>
      <w:r w:rsidRPr="00B8135A">
        <w:rPr>
          <w:sz w:val="16"/>
          <w:szCs w:val="16"/>
        </w:rPr>
        <w:t xml:space="preserve"> </w:t>
      </w:r>
      <w:r w:rsidR="003E52D5" w:rsidRPr="00B8135A">
        <w:rPr>
          <w:sz w:val="16"/>
          <w:szCs w:val="16"/>
        </w:rPr>
        <w:t>A</w:t>
      </w:r>
      <w:r w:rsidRPr="00B8135A">
        <w:rPr>
          <w:sz w:val="16"/>
          <w:szCs w:val="16"/>
        </w:rPr>
        <w:t>$40 × 120</w:t>
      </w:r>
      <w:r w:rsidR="00B8135A">
        <w:rPr>
          <w:sz w:val="16"/>
          <w:szCs w:val="16"/>
        </w:rPr>
        <w:t xml:space="preserve"> </w:t>
      </w:r>
      <w:r w:rsidRPr="00B8135A">
        <w:rPr>
          <w:sz w:val="16"/>
          <w:szCs w:val="16"/>
        </w:rPr>
        <w:t>000</w:t>
      </w:r>
    </w:p>
    <w:p w:rsidR="00877557" w:rsidRPr="00B8135A" w:rsidRDefault="00877557" w:rsidP="003E52D5">
      <w:pPr>
        <w:widowControl w:val="0"/>
        <w:tabs>
          <w:tab w:val="left" w:pos="720"/>
        </w:tabs>
        <w:jc w:val="both"/>
        <w:rPr>
          <w:sz w:val="16"/>
          <w:szCs w:val="16"/>
        </w:rPr>
      </w:pPr>
      <w:proofErr w:type="gramStart"/>
      <w:r w:rsidRPr="00B8135A">
        <w:rPr>
          <w:sz w:val="16"/>
          <w:szCs w:val="16"/>
          <w:vertAlign w:val="superscript"/>
        </w:rPr>
        <w:t>b</w:t>
      </w:r>
      <w:proofErr w:type="gramEnd"/>
      <w:r w:rsidRPr="00B8135A">
        <w:rPr>
          <w:sz w:val="16"/>
          <w:szCs w:val="16"/>
        </w:rPr>
        <w:t xml:space="preserve"> </w:t>
      </w:r>
      <w:r w:rsidR="003E52D5" w:rsidRPr="00B8135A">
        <w:rPr>
          <w:sz w:val="16"/>
          <w:szCs w:val="16"/>
        </w:rPr>
        <w:t>A</w:t>
      </w:r>
      <w:r w:rsidRPr="00B8135A">
        <w:rPr>
          <w:sz w:val="16"/>
          <w:szCs w:val="16"/>
        </w:rPr>
        <w:t>$20 × 120</w:t>
      </w:r>
      <w:r w:rsidR="00B8135A">
        <w:rPr>
          <w:sz w:val="16"/>
          <w:szCs w:val="16"/>
        </w:rPr>
        <w:t xml:space="preserve"> </w:t>
      </w:r>
      <w:r w:rsidRPr="00B8135A">
        <w:rPr>
          <w:sz w:val="16"/>
          <w:szCs w:val="16"/>
        </w:rPr>
        <w:t>000</w:t>
      </w:r>
    </w:p>
    <w:p w:rsidR="00877557" w:rsidRPr="00B8135A" w:rsidRDefault="00877557" w:rsidP="003E52D5">
      <w:pPr>
        <w:widowControl w:val="0"/>
        <w:tabs>
          <w:tab w:val="left" w:pos="720"/>
        </w:tabs>
        <w:rPr>
          <w:sz w:val="16"/>
          <w:szCs w:val="16"/>
        </w:rPr>
      </w:pPr>
      <w:proofErr w:type="gramStart"/>
      <w:r w:rsidRPr="00B8135A">
        <w:rPr>
          <w:sz w:val="16"/>
          <w:szCs w:val="16"/>
          <w:vertAlign w:val="superscript"/>
        </w:rPr>
        <w:t>c</w:t>
      </w:r>
      <w:proofErr w:type="gramEnd"/>
      <w:r w:rsidRPr="00B8135A">
        <w:rPr>
          <w:sz w:val="16"/>
          <w:szCs w:val="16"/>
        </w:rPr>
        <w:t xml:space="preserve"> </w:t>
      </w:r>
      <w:r w:rsidR="003E52D5" w:rsidRPr="00B8135A">
        <w:rPr>
          <w:sz w:val="16"/>
          <w:szCs w:val="16"/>
        </w:rPr>
        <w:t>A</w:t>
      </w:r>
      <w:r w:rsidRPr="00B8135A">
        <w:rPr>
          <w:sz w:val="16"/>
          <w:szCs w:val="16"/>
        </w:rPr>
        <w:t>$10 × 120</w:t>
      </w:r>
      <w:r w:rsidR="00B8135A">
        <w:rPr>
          <w:sz w:val="16"/>
          <w:szCs w:val="16"/>
        </w:rPr>
        <w:t xml:space="preserve"> </w:t>
      </w:r>
      <w:r w:rsidRPr="00B8135A">
        <w:rPr>
          <w:sz w:val="16"/>
          <w:szCs w:val="16"/>
        </w:rPr>
        <w:t>000</w:t>
      </w:r>
    </w:p>
    <w:p w:rsidR="003E52D5" w:rsidRDefault="003E52D5" w:rsidP="00CE288D">
      <w:pPr>
        <w:widowControl w:val="0"/>
        <w:tabs>
          <w:tab w:val="left" w:pos="720"/>
          <w:tab w:val="left" w:pos="1800"/>
        </w:tabs>
        <w:spacing w:line="360" w:lineRule="auto"/>
        <w:ind w:right="-180"/>
        <w:jc w:val="both"/>
        <w:rPr>
          <w:b/>
        </w:rPr>
      </w:pPr>
    </w:p>
    <w:p w:rsidR="00CE288D" w:rsidRDefault="00877557" w:rsidP="00FF6F04">
      <w:pPr>
        <w:widowControl w:val="0"/>
        <w:tabs>
          <w:tab w:val="left" w:pos="142"/>
          <w:tab w:val="left" w:pos="1800"/>
        </w:tabs>
        <w:ind w:right="284"/>
        <w:jc w:val="both"/>
        <w:rPr>
          <w:b/>
        </w:rPr>
      </w:pPr>
      <w:proofErr w:type="gramStart"/>
      <w:r w:rsidRPr="00A00384">
        <w:rPr>
          <w:b/>
        </w:rPr>
        <w:t>2-34</w:t>
      </w:r>
      <w:r w:rsidR="00FF6F04">
        <w:rPr>
          <w:b/>
        </w:rPr>
        <w:t xml:space="preserve"> </w:t>
      </w:r>
      <w:r w:rsidR="00B4668B">
        <w:t>(30 min.)</w:t>
      </w:r>
      <w:proofErr w:type="gramEnd"/>
      <w:r w:rsidR="00FF6F04">
        <w:t xml:space="preserve"> </w:t>
      </w:r>
      <w:r w:rsidRPr="00A00384">
        <w:rPr>
          <w:b/>
        </w:rPr>
        <w:t>Variable and absorption costing, explaini</w:t>
      </w:r>
      <w:r w:rsidR="00FF6F04">
        <w:rPr>
          <w:b/>
        </w:rPr>
        <w:t xml:space="preserve">ng </w:t>
      </w:r>
      <w:r w:rsidR="00335004">
        <w:rPr>
          <w:b/>
        </w:rPr>
        <w:t>operating profit</w:t>
      </w:r>
      <w:r w:rsidR="00B4668B">
        <w:rPr>
          <w:b/>
        </w:rPr>
        <w:t xml:space="preserve"> </w:t>
      </w:r>
      <w:r w:rsidR="00023108">
        <w:rPr>
          <w:b/>
        </w:rPr>
        <w:t>differences:</w:t>
      </w:r>
    </w:p>
    <w:p w:rsidR="00C241F5" w:rsidRDefault="00C241F5" w:rsidP="00C241F5">
      <w:pPr>
        <w:widowControl w:val="0"/>
        <w:tabs>
          <w:tab w:val="left" w:pos="720"/>
          <w:tab w:val="left" w:pos="1800"/>
        </w:tabs>
        <w:ind w:right="-180"/>
        <w:jc w:val="both"/>
      </w:pPr>
    </w:p>
    <w:p w:rsidR="00877557" w:rsidRDefault="00877557" w:rsidP="00871A72">
      <w:pPr>
        <w:widowControl w:val="0"/>
        <w:numPr>
          <w:ilvl w:val="0"/>
          <w:numId w:val="38"/>
        </w:numPr>
        <w:tabs>
          <w:tab w:val="left" w:pos="426"/>
          <w:tab w:val="left" w:pos="1800"/>
        </w:tabs>
        <w:ind w:left="0" w:right="-180" w:firstLine="0"/>
        <w:jc w:val="both"/>
      </w:pPr>
      <w:r w:rsidRPr="00A00384">
        <w:t>Key inputs for income statement computations are</w:t>
      </w:r>
      <w:r w:rsidR="008B2FD0">
        <w:t>:</w:t>
      </w:r>
    </w:p>
    <w:p w:rsidR="00C241F5" w:rsidRPr="00A00384" w:rsidRDefault="00C241F5" w:rsidP="00C241F5">
      <w:pPr>
        <w:widowControl w:val="0"/>
        <w:tabs>
          <w:tab w:val="left" w:pos="720"/>
          <w:tab w:val="left" w:pos="1800"/>
        </w:tabs>
        <w:ind w:left="720" w:right="-180"/>
        <w:jc w:val="both"/>
      </w:pPr>
    </w:p>
    <w:tbl>
      <w:tblPr>
        <w:tblW w:w="0" w:type="auto"/>
        <w:jc w:val="center"/>
        <w:tblInd w:w="720" w:type="dxa"/>
        <w:tblLayout w:type="fixed"/>
        <w:tblCellMar>
          <w:left w:w="80" w:type="dxa"/>
          <w:right w:w="80" w:type="dxa"/>
        </w:tblCellMar>
        <w:tblLook w:val="0000" w:firstRow="0" w:lastRow="0" w:firstColumn="0" w:lastColumn="0" w:noHBand="0" w:noVBand="0"/>
      </w:tblPr>
      <w:tblGrid>
        <w:gridCol w:w="2595"/>
        <w:gridCol w:w="1360"/>
        <w:gridCol w:w="1360"/>
      </w:tblGrid>
      <w:tr w:rsidR="00877557" w:rsidRPr="00A00384" w:rsidTr="007533AF">
        <w:trPr>
          <w:cantSplit/>
          <w:jc w:val="center"/>
        </w:trPr>
        <w:tc>
          <w:tcPr>
            <w:tcW w:w="2595" w:type="dxa"/>
            <w:tcBorders>
              <w:bottom w:val="single" w:sz="4" w:space="0" w:color="auto"/>
            </w:tcBorders>
          </w:tcPr>
          <w:p w:rsidR="00877557" w:rsidRPr="00A00384" w:rsidRDefault="00877557" w:rsidP="003E52D5">
            <w:pPr>
              <w:widowControl w:val="0"/>
              <w:tabs>
                <w:tab w:val="left" w:pos="720"/>
              </w:tabs>
              <w:jc w:val="both"/>
            </w:pPr>
          </w:p>
        </w:tc>
        <w:tc>
          <w:tcPr>
            <w:tcW w:w="1360" w:type="dxa"/>
            <w:tcBorders>
              <w:bottom w:val="single" w:sz="4" w:space="0" w:color="auto"/>
            </w:tcBorders>
          </w:tcPr>
          <w:p w:rsidR="00877557" w:rsidRPr="00A00384" w:rsidRDefault="00877557" w:rsidP="003E52D5">
            <w:pPr>
              <w:widowControl w:val="0"/>
              <w:tabs>
                <w:tab w:val="left" w:pos="720"/>
              </w:tabs>
              <w:jc w:val="center"/>
              <w:rPr>
                <w:b/>
              </w:rPr>
            </w:pPr>
            <w:r w:rsidRPr="00A00384">
              <w:rPr>
                <w:b/>
              </w:rPr>
              <w:t>April</w:t>
            </w:r>
          </w:p>
        </w:tc>
        <w:tc>
          <w:tcPr>
            <w:tcW w:w="1360" w:type="dxa"/>
            <w:tcBorders>
              <w:bottom w:val="single" w:sz="4" w:space="0" w:color="auto"/>
            </w:tcBorders>
          </w:tcPr>
          <w:p w:rsidR="00877557" w:rsidRPr="00A00384" w:rsidRDefault="00877557" w:rsidP="003E52D5">
            <w:pPr>
              <w:widowControl w:val="0"/>
              <w:tabs>
                <w:tab w:val="left" w:pos="720"/>
              </w:tabs>
              <w:jc w:val="center"/>
              <w:rPr>
                <w:b/>
              </w:rPr>
            </w:pPr>
            <w:r w:rsidRPr="00A00384">
              <w:rPr>
                <w:b/>
              </w:rPr>
              <w:t>May</w:t>
            </w:r>
          </w:p>
        </w:tc>
      </w:tr>
      <w:tr w:rsidR="00877557" w:rsidRPr="00A00384" w:rsidTr="007533AF">
        <w:trPr>
          <w:cantSplit/>
          <w:jc w:val="center"/>
        </w:trPr>
        <w:tc>
          <w:tcPr>
            <w:tcW w:w="2595" w:type="dxa"/>
            <w:tcBorders>
              <w:top w:val="single" w:sz="4" w:space="0" w:color="auto"/>
            </w:tcBorders>
          </w:tcPr>
          <w:p w:rsidR="00877557" w:rsidRPr="00A00384" w:rsidRDefault="00877557" w:rsidP="003E52D5">
            <w:pPr>
              <w:widowControl w:val="0"/>
              <w:tabs>
                <w:tab w:val="left" w:pos="720"/>
              </w:tabs>
              <w:jc w:val="both"/>
            </w:pPr>
            <w:r w:rsidRPr="00A00384">
              <w:t>Beginning inventory</w:t>
            </w:r>
          </w:p>
          <w:p w:rsidR="00877557" w:rsidRPr="00A00384" w:rsidRDefault="00877557" w:rsidP="003E52D5">
            <w:pPr>
              <w:widowControl w:val="0"/>
              <w:tabs>
                <w:tab w:val="left" w:pos="720"/>
              </w:tabs>
              <w:jc w:val="both"/>
            </w:pPr>
            <w:r w:rsidRPr="00A00384">
              <w:t>Production</w:t>
            </w:r>
          </w:p>
          <w:p w:rsidR="00877557" w:rsidRPr="00A00384" w:rsidRDefault="00877557" w:rsidP="003E52D5">
            <w:pPr>
              <w:widowControl w:val="0"/>
              <w:tabs>
                <w:tab w:val="left" w:pos="720"/>
              </w:tabs>
              <w:jc w:val="both"/>
            </w:pPr>
            <w:r w:rsidRPr="00A00384">
              <w:t>Goods available for sale</w:t>
            </w:r>
          </w:p>
          <w:p w:rsidR="00877557" w:rsidRPr="00A00384" w:rsidRDefault="00877557" w:rsidP="003E52D5">
            <w:pPr>
              <w:widowControl w:val="0"/>
              <w:tabs>
                <w:tab w:val="left" w:pos="720"/>
              </w:tabs>
              <w:jc w:val="both"/>
            </w:pPr>
            <w:r w:rsidRPr="00A00384">
              <w:t>Units sold</w:t>
            </w:r>
          </w:p>
          <w:p w:rsidR="00877557" w:rsidRPr="00A00384" w:rsidRDefault="00877557" w:rsidP="003E52D5">
            <w:pPr>
              <w:widowControl w:val="0"/>
              <w:tabs>
                <w:tab w:val="left" w:pos="720"/>
              </w:tabs>
              <w:jc w:val="both"/>
            </w:pPr>
            <w:r w:rsidRPr="00A00384">
              <w:t>Ending inventory</w:t>
            </w:r>
          </w:p>
        </w:tc>
        <w:tc>
          <w:tcPr>
            <w:tcW w:w="1360" w:type="dxa"/>
            <w:tcBorders>
              <w:top w:val="single" w:sz="4" w:space="0" w:color="auto"/>
            </w:tcBorders>
          </w:tcPr>
          <w:p w:rsidR="00877557" w:rsidRPr="00A00384" w:rsidRDefault="00877557" w:rsidP="003E52D5">
            <w:pPr>
              <w:widowControl w:val="0"/>
              <w:tabs>
                <w:tab w:val="decimal" w:pos="1080"/>
              </w:tabs>
              <w:jc w:val="both"/>
            </w:pPr>
            <w:r w:rsidRPr="00A00384">
              <w:t>0</w:t>
            </w:r>
          </w:p>
          <w:p w:rsidR="00877557" w:rsidRPr="00A00384" w:rsidRDefault="00877557" w:rsidP="003E52D5">
            <w:pPr>
              <w:widowControl w:val="0"/>
              <w:tabs>
                <w:tab w:val="decimal" w:pos="1080"/>
              </w:tabs>
              <w:jc w:val="both"/>
            </w:pPr>
            <w:r w:rsidRPr="00A00384">
              <w:rPr>
                <w:u w:val="single"/>
              </w:rPr>
              <w:t>500</w:t>
            </w:r>
          </w:p>
          <w:p w:rsidR="00877557" w:rsidRPr="00A00384" w:rsidRDefault="00877557" w:rsidP="003E52D5">
            <w:pPr>
              <w:widowControl w:val="0"/>
              <w:tabs>
                <w:tab w:val="decimal" w:pos="1080"/>
              </w:tabs>
              <w:jc w:val="both"/>
            </w:pPr>
            <w:r w:rsidRPr="00A00384">
              <w:t>500</w:t>
            </w:r>
          </w:p>
          <w:p w:rsidR="00877557" w:rsidRPr="00A00384" w:rsidRDefault="00877557" w:rsidP="003E52D5">
            <w:pPr>
              <w:widowControl w:val="0"/>
              <w:tabs>
                <w:tab w:val="decimal" w:pos="1080"/>
              </w:tabs>
              <w:jc w:val="both"/>
            </w:pPr>
            <w:r w:rsidRPr="00A00384">
              <w:rPr>
                <w:u w:val="single"/>
              </w:rPr>
              <w:t>350</w:t>
            </w:r>
          </w:p>
          <w:p w:rsidR="00877557" w:rsidRPr="00A00384" w:rsidRDefault="00877557" w:rsidP="003E52D5">
            <w:pPr>
              <w:widowControl w:val="0"/>
              <w:tabs>
                <w:tab w:val="decimal" w:pos="1080"/>
              </w:tabs>
              <w:jc w:val="both"/>
            </w:pPr>
            <w:r w:rsidRPr="00A00384">
              <w:rPr>
                <w:u w:val="double"/>
              </w:rPr>
              <w:t>150</w:t>
            </w:r>
          </w:p>
        </w:tc>
        <w:tc>
          <w:tcPr>
            <w:tcW w:w="1360" w:type="dxa"/>
            <w:tcBorders>
              <w:top w:val="single" w:sz="4" w:space="0" w:color="auto"/>
            </w:tcBorders>
          </w:tcPr>
          <w:p w:rsidR="00877557" w:rsidRPr="00A00384" w:rsidRDefault="00877557" w:rsidP="003E52D5">
            <w:pPr>
              <w:widowControl w:val="0"/>
              <w:tabs>
                <w:tab w:val="decimal" w:pos="1080"/>
              </w:tabs>
              <w:jc w:val="both"/>
            </w:pPr>
            <w:r w:rsidRPr="00A00384">
              <w:t>150</w:t>
            </w:r>
          </w:p>
          <w:p w:rsidR="00877557" w:rsidRPr="00A00384" w:rsidRDefault="00877557" w:rsidP="003E52D5">
            <w:pPr>
              <w:widowControl w:val="0"/>
              <w:tabs>
                <w:tab w:val="decimal" w:pos="1080"/>
              </w:tabs>
              <w:jc w:val="both"/>
            </w:pPr>
            <w:r w:rsidRPr="00A00384">
              <w:rPr>
                <w:u w:val="single"/>
              </w:rPr>
              <w:t>400</w:t>
            </w:r>
          </w:p>
          <w:p w:rsidR="00877557" w:rsidRPr="00A00384" w:rsidRDefault="00877557" w:rsidP="003E52D5">
            <w:pPr>
              <w:widowControl w:val="0"/>
              <w:tabs>
                <w:tab w:val="decimal" w:pos="1080"/>
              </w:tabs>
              <w:jc w:val="both"/>
            </w:pPr>
            <w:r w:rsidRPr="00A00384">
              <w:t>550</w:t>
            </w:r>
          </w:p>
          <w:p w:rsidR="00877557" w:rsidRPr="00A00384" w:rsidRDefault="00877557" w:rsidP="003E52D5">
            <w:pPr>
              <w:widowControl w:val="0"/>
              <w:tabs>
                <w:tab w:val="decimal" w:pos="1080"/>
              </w:tabs>
              <w:jc w:val="both"/>
            </w:pPr>
            <w:r w:rsidRPr="00A00384">
              <w:rPr>
                <w:u w:val="single"/>
              </w:rPr>
              <w:t>520</w:t>
            </w:r>
          </w:p>
          <w:p w:rsidR="00877557" w:rsidRPr="00A00384" w:rsidRDefault="00877557" w:rsidP="003E52D5">
            <w:pPr>
              <w:widowControl w:val="0"/>
              <w:tabs>
                <w:tab w:val="decimal" w:pos="1080"/>
              </w:tabs>
              <w:jc w:val="both"/>
            </w:pPr>
            <w:r w:rsidRPr="00A00384">
              <w:rPr>
                <w:u w:val="double"/>
              </w:rPr>
              <w:t xml:space="preserve">  30</w:t>
            </w:r>
          </w:p>
        </w:tc>
      </w:tr>
    </w:tbl>
    <w:p w:rsidR="00871A72" w:rsidRDefault="00871A72" w:rsidP="003E52D5">
      <w:pPr>
        <w:widowControl w:val="0"/>
        <w:tabs>
          <w:tab w:val="left" w:pos="720"/>
        </w:tabs>
        <w:jc w:val="both"/>
      </w:pPr>
    </w:p>
    <w:p w:rsidR="00877557" w:rsidRPr="00A00384" w:rsidRDefault="00877557" w:rsidP="00871A72">
      <w:pPr>
        <w:widowControl w:val="0"/>
        <w:tabs>
          <w:tab w:val="left" w:pos="720"/>
        </w:tabs>
        <w:jc w:val="both"/>
      </w:pPr>
      <w:r w:rsidRPr="00A00384">
        <w:t>The budgeted fixed cost per unit and budgeted total manufacturing cost per unit under absorption costing are:</w:t>
      </w:r>
    </w:p>
    <w:tbl>
      <w:tblPr>
        <w:tblW w:w="6469" w:type="dxa"/>
        <w:jc w:val="center"/>
        <w:tblCellMar>
          <w:left w:w="0" w:type="dxa"/>
          <w:right w:w="0" w:type="dxa"/>
        </w:tblCellMar>
        <w:tblLook w:val="04A0" w:firstRow="1" w:lastRow="0" w:firstColumn="1" w:lastColumn="0" w:noHBand="0" w:noVBand="1"/>
      </w:tblPr>
      <w:tblGrid>
        <w:gridCol w:w="1251"/>
        <w:gridCol w:w="2241"/>
        <w:gridCol w:w="1559"/>
        <w:gridCol w:w="1418"/>
      </w:tblGrid>
      <w:tr w:rsidR="00980475" w:rsidRPr="00C041B6" w:rsidTr="00D848D3">
        <w:trPr>
          <w:trHeight w:val="300"/>
          <w:jc w:val="center"/>
        </w:trPr>
        <w:tc>
          <w:tcPr>
            <w:tcW w:w="1251" w:type="dxa"/>
            <w:shd w:val="clear" w:color="auto" w:fill="auto"/>
            <w:noWrap/>
            <w:tcMar>
              <w:top w:w="15" w:type="dxa"/>
              <w:left w:w="15" w:type="dxa"/>
              <w:bottom w:w="0" w:type="dxa"/>
              <w:right w:w="15" w:type="dxa"/>
            </w:tcMar>
            <w:vAlign w:val="bottom"/>
            <w:hideMark/>
          </w:tcPr>
          <w:p w:rsidR="00980475" w:rsidRPr="00C041B6" w:rsidRDefault="00980475" w:rsidP="003E52D5">
            <w:pPr>
              <w:rPr>
                <w:color w:val="000000"/>
              </w:rPr>
            </w:pPr>
            <w:r w:rsidRPr="00C041B6">
              <w:rPr>
                <w:color w:val="000000"/>
              </w:rPr>
              <w:t> </w:t>
            </w:r>
          </w:p>
        </w:tc>
        <w:tc>
          <w:tcPr>
            <w:tcW w:w="2241" w:type="dxa"/>
            <w:shd w:val="clear" w:color="auto" w:fill="auto"/>
            <w:noWrap/>
            <w:tcMar>
              <w:top w:w="15" w:type="dxa"/>
              <w:left w:w="15" w:type="dxa"/>
              <w:bottom w:w="0" w:type="dxa"/>
              <w:right w:w="15" w:type="dxa"/>
            </w:tcMar>
            <w:vAlign w:val="bottom"/>
            <w:hideMark/>
          </w:tcPr>
          <w:p w:rsidR="00980475" w:rsidRPr="00C041B6" w:rsidRDefault="00980475" w:rsidP="003E52D5">
            <w:pPr>
              <w:rPr>
                <w:color w:val="000000"/>
              </w:rPr>
            </w:pPr>
            <w:r w:rsidRPr="00C041B6">
              <w:rPr>
                <w:color w:val="000000"/>
              </w:rPr>
              <w:t> </w:t>
            </w:r>
          </w:p>
        </w:tc>
        <w:tc>
          <w:tcPr>
            <w:tcW w:w="1559" w:type="dxa"/>
            <w:shd w:val="clear" w:color="auto" w:fill="auto"/>
            <w:noWrap/>
            <w:tcMar>
              <w:top w:w="15" w:type="dxa"/>
              <w:left w:w="15" w:type="dxa"/>
              <w:bottom w:w="0" w:type="dxa"/>
              <w:right w:w="15" w:type="dxa"/>
            </w:tcMar>
            <w:vAlign w:val="bottom"/>
            <w:hideMark/>
          </w:tcPr>
          <w:p w:rsidR="00980475" w:rsidRPr="00C041B6" w:rsidRDefault="00980475" w:rsidP="001B73D5">
            <w:pPr>
              <w:jc w:val="center"/>
              <w:rPr>
                <w:b/>
                <w:bCs/>
                <w:color w:val="000000"/>
              </w:rPr>
            </w:pPr>
            <w:r w:rsidRPr="00C041B6">
              <w:rPr>
                <w:b/>
                <w:bCs/>
                <w:color w:val="000000"/>
              </w:rPr>
              <w:t>April</w:t>
            </w:r>
          </w:p>
        </w:tc>
        <w:tc>
          <w:tcPr>
            <w:tcW w:w="1418" w:type="dxa"/>
            <w:shd w:val="clear" w:color="auto" w:fill="auto"/>
            <w:noWrap/>
            <w:tcMar>
              <w:top w:w="15" w:type="dxa"/>
              <w:left w:w="15" w:type="dxa"/>
              <w:bottom w:w="0" w:type="dxa"/>
              <w:right w:w="15" w:type="dxa"/>
            </w:tcMar>
            <w:vAlign w:val="bottom"/>
            <w:hideMark/>
          </w:tcPr>
          <w:p w:rsidR="00980475" w:rsidRPr="00C041B6" w:rsidRDefault="00980475" w:rsidP="001B73D5">
            <w:pPr>
              <w:jc w:val="center"/>
              <w:rPr>
                <w:b/>
                <w:bCs/>
                <w:color w:val="000000"/>
              </w:rPr>
            </w:pPr>
            <w:r w:rsidRPr="00C041B6">
              <w:rPr>
                <w:b/>
                <w:bCs/>
                <w:color w:val="000000"/>
              </w:rPr>
              <w:t>May</w:t>
            </w:r>
          </w:p>
        </w:tc>
      </w:tr>
      <w:tr w:rsidR="00980475" w:rsidRPr="00C041B6" w:rsidTr="00D848D3">
        <w:trPr>
          <w:trHeight w:val="600"/>
          <w:jc w:val="center"/>
        </w:trPr>
        <w:tc>
          <w:tcPr>
            <w:tcW w:w="1251" w:type="dxa"/>
            <w:shd w:val="clear" w:color="auto" w:fill="auto"/>
            <w:tcMar>
              <w:top w:w="15" w:type="dxa"/>
              <w:left w:w="15" w:type="dxa"/>
              <w:bottom w:w="0" w:type="dxa"/>
              <w:right w:w="15" w:type="dxa"/>
            </w:tcMar>
            <w:vAlign w:val="bottom"/>
            <w:hideMark/>
          </w:tcPr>
          <w:p w:rsidR="00980475" w:rsidRPr="00C041B6" w:rsidRDefault="00980475" w:rsidP="003E52D5">
            <w:pPr>
              <w:rPr>
                <w:color w:val="000000"/>
              </w:rPr>
            </w:pPr>
            <w:r w:rsidRPr="00C041B6">
              <w:rPr>
                <w:color w:val="000000"/>
              </w:rPr>
              <w:t>(a)</w:t>
            </w:r>
          </w:p>
        </w:tc>
        <w:tc>
          <w:tcPr>
            <w:tcW w:w="2241" w:type="dxa"/>
            <w:shd w:val="clear" w:color="auto" w:fill="auto"/>
            <w:tcMar>
              <w:top w:w="15" w:type="dxa"/>
              <w:left w:w="15" w:type="dxa"/>
              <w:bottom w:w="0" w:type="dxa"/>
              <w:right w:w="15" w:type="dxa"/>
            </w:tcMar>
            <w:vAlign w:val="bottom"/>
            <w:hideMark/>
          </w:tcPr>
          <w:p w:rsidR="00980475" w:rsidRPr="00C041B6" w:rsidRDefault="00980475" w:rsidP="003E52D5">
            <w:pPr>
              <w:rPr>
                <w:color w:val="000000"/>
              </w:rPr>
            </w:pPr>
            <w:r w:rsidRPr="00C041B6">
              <w:rPr>
                <w:color w:val="000000"/>
              </w:rPr>
              <w:t>Budgeted fixed manufacturing costs</w:t>
            </w:r>
          </w:p>
        </w:tc>
        <w:tc>
          <w:tcPr>
            <w:tcW w:w="1559" w:type="dxa"/>
            <w:shd w:val="clear" w:color="auto" w:fill="auto"/>
            <w:tcMar>
              <w:top w:w="15" w:type="dxa"/>
              <w:left w:w="15" w:type="dxa"/>
              <w:bottom w:w="0" w:type="dxa"/>
              <w:right w:w="15" w:type="dxa"/>
            </w:tcMar>
            <w:vAlign w:val="bottom"/>
            <w:hideMark/>
          </w:tcPr>
          <w:p w:rsidR="00980475" w:rsidRPr="00C041B6" w:rsidRDefault="001B73D5" w:rsidP="003E52D5">
            <w:pPr>
              <w:jc w:val="right"/>
              <w:rPr>
                <w:color w:val="000000"/>
              </w:rPr>
            </w:pPr>
            <w:r>
              <w:rPr>
                <w:color w:val="000000"/>
              </w:rPr>
              <w:t>A</w:t>
            </w:r>
            <w:r w:rsidR="00980475" w:rsidRPr="00C041B6">
              <w:rPr>
                <w:color w:val="000000"/>
              </w:rPr>
              <w:t xml:space="preserve">$2 000 000 </w:t>
            </w:r>
          </w:p>
        </w:tc>
        <w:tc>
          <w:tcPr>
            <w:tcW w:w="1418" w:type="dxa"/>
            <w:shd w:val="clear" w:color="auto" w:fill="auto"/>
            <w:tcMar>
              <w:top w:w="15" w:type="dxa"/>
              <w:left w:w="15" w:type="dxa"/>
              <w:bottom w:w="0" w:type="dxa"/>
              <w:right w:w="15" w:type="dxa"/>
            </w:tcMar>
            <w:vAlign w:val="bottom"/>
            <w:hideMark/>
          </w:tcPr>
          <w:p w:rsidR="00980475" w:rsidRPr="00C041B6" w:rsidRDefault="001B73D5" w:rsidP="003E52D5">
            <w:pPr>
              <w:jc w:val="right"/>
              <w:rPr>
                <w:color w:val="000000"/>
              </w:rPr>
            </w:pPr>
            <w:r>
              <w:rPr>
                <w:color w:val="000000"/>
              </w:rPr>
              <w:t>A</w:t>
            </w:r>
            <w:r w:rsidR="00980475" w:rsidRPr="00C041B6">
              <w:rPr>
                <w:color w:val="000000"/>
              </w:rPr>
              <w:t xml:space="preserve">$2 000 000 </w:t>
            </w:r>
          </w:p>
        </w:tc>
      </w:tr>
      <w:tr w:rsidR="00980475" w:rsidRPr="00C041B6" w:rsidTr="00D848D3">
        <w:trPr>
          <w:trHeight w:val="300"/>
          <w:jc w:val="center"/>
        </w:trPr>
        <w:tc>
          <w:tcPr>
            <w:tcW w:w="1251" w:type="dxa"/>
            <w:shd w:val="clear" w:color="auto" w:fill="auto"/>
            <w:tcMar>
              <w:top w:w="15" w:type="dxa"/>
              <w:left w:w="15" w:type="dxa"/>
              <w:bottom w:w="0" w:type="dxa"/>
              <w:right w:w="15" w:type="dxa"/>
            </w:tcMar>
            <w:vAlign w:val="bottom"/>
            <w:hideMark/>
          </w:tcPr>
          <w:p w:rsidR="00980475" w:rsidRPr="00C041B6" w:rsidRDefault="00980475" w:rsidP="003E52D5">
            <w:pPr>
              <w:rPr>
                <w:color w:val="000000"/>
              </w:rPr>
            </w:pPr>
            <w:r w:rsidRPr="00C041B6">
              <w:rPr>
                <w:color w:val="000000"/>
              </w:rPr>
              <w:t>(b)</w:t>
            </w:r>
          </w:p>
        </w:tc>
        <w:tc>
          <w:tcPr>
            <w:tcW w:w="2241" w:type="dxa"/>
            <w:shd w:val="clear" w:color="auto" w:fill="auto"/>
            <w:tcMar>
              <w:top w:w="15" w:type="dxa"/>
              <w:left w:w="15" w:type="dxa"/>
              <w:bottom w:w="0" w:type="dxa"/>
              <w:right w:w="15" w:type="dxa"/>
            </w:tcMar>
            <w:vAlign w:val="bottom"/>
            <w:hideMark/>
          </w:tcPr>
          <w:p w:rsidR="00980475" w:rsidRPr="00C041B6" w:rsidRDefault="00980475" w:rsidP="003E52D5">
            <w:pPr>
              <w:rPr>
                <w:color w:val="000000"/>
              </w:rPr>
            </w:pPr>
            <w:r w:rsidRPr="00C041B6">
              <w:rPr>
                <w:color w:val="000000"/>
              </w:rPr>
              <w:t>Budgeted production</w:t>
            </w:r>
          </w:p>
        </w:tc>
        <w:tc>
          <w:tcPr>
            <w:tcW w:w="1559" w:type="dxa"/>
            <w:shd w:val="clear" w:color="auto" w:fill="auto"/>
            <w:tcMar>
              <w:top w:w="15" w:type="dxa"/>
              <w:left w:w="15" w:type="dxa"/>
              <w:bottom w:w="0" w:type="dxa"/>
              <w:right w:w="15" w:type="dxa"/>
            </w:tcMar>
            <w:vAlign w:val="bottom"/>
            <w:hideMark/>
          </w:tcPr>
          <w:p w:rsidR="00980475" w:rsidRPr="00C041B6" w:rsidRDefault="00980475" w:rsidP="003E52D5">
            <w:pPr>
              <w:jc w:val="right"/>
              <w:rPr>
                <w:color w:val="000000"/>
              </w:rPr>
            </w:pPr>
            <w:r w:rsidRPr="00C041B6">
              <w:rPr>
                <w:color w:val="000000"/>
              </w:rPr>
              <w:t xml:space="preserve">500 </w:t>
            </w:r>
          </w:p>
        </w:tc>
        <w:tc>
          <w:tcPr>
            <w:tcW w:w="1418" w:type="dxa"/>
            <w:shd w:val="clear" w:color="auto" w:fill="auto"/>
            <w:tcMar>
              <w:top w:w="15" w:type="dxa"/>
              <w:left w:w="15" w:type="dxa"/>
              <w:bottom w:w="0" w:type="dxa"/>
              <w:right w:w="15" w:type="dxa"/>
            </w:tcMar>
            <w:vAlign w:val="bottom"/>
            <w:hideMark/>
          </w:tcPr>
          <w:p w:rsidR="00980475" w:rsidRPr="00C041B6" w:rsidRDefault="00980475" w:rsidP="003E52D5">
            <w:pPr>
              <w:jc w:val="right"/>
              <w:rPr>
                <w:color w:val="000000"/>
              </w:rPr>
            </w:pPr>
            <w:r w:rsidRPr="00C041B6">
              <w:rPr>
                <w:color w:val="000000"/>
              </w:rPr>
              <w:t xml:space="preserve">500 </w:t>
            </w:r>
          </w:p>
        </w:tc>
      </w:tr>
      <w:tr w:rsidR="00980475" w:rsidRPr="00C041B6" w:rsidTr="00D848D3">
        <w:trPr>
          <w:trHeight w:val="555"/>
          <w:jc w:val="center"/>
        </w:trPr>
        <w:tc>
          <w:tcPr>
            <w:tcW w:w="1251" w:type="dxa"/>
            <w:shd w:val="clear" w:color="auto" w:fill="auto"/>
            <w:tcMar>
              <w:top w:w="15" w:type="dxa"/>
              <w:left w:w="15" w:type="dxa"/>
              <w:bottom w:w="0" w:type="dxa"/>
              <w:right w:w="15" w:type="dxa"/>
            </w:tcMar>
            <w:vAlign w:val="bottom"/>
            <w:hideMark/>
          </w:tcPr>
          <w:p w:rsidR="00980475" w:rsidRPr="00C041B6" w:rsidRDefault="00980475" w:rsidP="003E52D5">
            <w:pPr>
              <w:rPr>
                <w:color w:val="000000"/>
              </w:rPr>
            </w:pPr>
            <w:r w:rsidRPr="00C041B6">
              <w:rPr>
                <w:color w:val="000000"/>
              </w:rPr>
              <w:t>(c)=(a)/(b)</w:t>
            </w:r>
          </w:p>
        </w:tc>
        <w:tc>
          <w:tcPr>
            <w:tcW w:w="2241" w:type="dxa"/>
            <w:shd w:val="clear" w:color="auto" w:fill="auto"/>
            <w:tcMar>
              <w:top w:w="15" w:type="dxa"/>
              <w:left w:w="15" w:type="dxa"/>
              <w:bottom w:w="0" w:type="dxa"/>
              <w:right w:w="15" w:type="dxa"/>
            </w:tcMar>
            <w:vAlign w:val="bottom"/>
            <w:hideMark/>
          </w:tcPr>
          <w:p w:rsidR="00980475" w:rsidRPr="00C041B6" w:rsidRDefault="00980475" w:rsidP="003E52D5">
            <w:pPr>
              <w:rPr>
                <w:color w:val="000000"/>
              </w:rPr>
            </w:pPr>
            <w:r w:rsidRPr="00C041B6">
              <w:rPr>
                <w:color w:val="000000"/>
              </w:rPr>
              <w:t>Budgeted fixed manufacturing cost per unit</w:t>
            </w:r>
          </w:p>
        </w:tc>
        <w:tc>
          <w:tcPr>
            <w:tcW w:w="1559" w:type="dxa"/>
            <w:shd w:val="clear" w:color="auto" w:fill="auto"/>
            <w:tcMar>
              <w:top w:w="15" w:type="dxa"/>
              <w:left w:w="15" w:type="dxa"/>
              <w:bottom w:w="0" w:type="dxa"/>
              <w:right w:w="15" w:type="dxa"/>
            </w:tcMar>
            <w:vAlign w:val="bottom"/>
            <w:hideMark/>
          </w:tcPr>
          <w:p w:rsidR="00980475" w:rsidRPr="00C041B6" w:rsidRDefault="001B73D5" w:rsidP="003E52D5">
            <w:pPr>
              <w:jc w:val="right"/>
              <w:rPr>
                <w:color w:val="000000"/>
              </w:rPr>
            </w:pPr>
            <w:r>
              <w:rPr>
                <w:color w:val="000000"/>
              </w:rPr>
              <w:t>A</w:t>
            </w:r>
            <w:r w:rsidR="00980475" w:rsidRPr="00C041B6">
              <w:rPr>
                <w:color w:val="000000"/>
              </w:rPr>
              <w:t xml:space="preserve">$4 000 </w:t>
            </w:r>
          </w:p>
        </w:tc>
        <w:tc>
          <w:tcPr>
            <w:tcW w:w="1418" w:type="dxa"/>
            <w:shd w:val="clear" w:color="auto" w:fill="auto"/>
            <w:tcMar>
              <w:top w:w="15" w:type="dxa"/>
              <w:left w:w="15" w:type="dxa"/>
              <w:bottom w:w="0" w:type="dxa"/>
              <w:right w:w="15" w:type="dxa"/>
            </w:tcMar>
            <w:vAlign w:val="bottom"/>
            <w:hideMark/>
          </w:tcPr>
          <w:p w:rsidR="00980475" w:rsidRPr="00C041B6" w:rsidRDefault="001B73D5" w:rsidP="003E52D5">
            <w:pPr>
              <w:jc w:val="right"/>
              <w:rPr>
                <w:color w:val="000000"/>
              </w:rPr>
            </w:pPr>
            <w:r>
              <w:rPr>
                <w:color w:val="000000"/>
              </w:rPr>
              <w:t>A</w:t>
            </w:r>
            <w:r w:rsidR="00980475" w:rsidRPr="00C041B6">
              <w:rPr>
                <w:color w:val="000000"/>
              </w:rPr>
              <w:t xml:space="preserve">$4 000 </w:t>
            </w:r>
          </w:p>
        </w:tc>
      </w:tr>
      <w:tr w:rsidR="00980475" w:rsidRPr="00C041B6" w:rsidTr="00D848D3">
        <w:trPr>
          <w:trHeight w:val="645"/>
          <w:jc w:val="center"/>
        </w:trPr>
        <w:tc>
          <w:tcPr>
            <w:tcW w:w="1251" w:type="dxa"/>
            <w:shd w:val="clear" w:color="auto" w:fill="auto"/>
            <w:tcMar>
              <w:top w:w="15" w:type="dxa"/>
              <w:left w:w="15" w:type="dxa"/>
              <w:bottom w:w="0" w:type="dxa"/>
              <w:right w:w="15" w:type="dxa"/>
            </w:tcMar>
            <w:vAlign w:val="bottom"/>
            <w:hideMark/>
          </w:tcPr>
          <w:p w:rsidR="00980475" w:rsidRPr="00C041B6" w:rsidRDefault="00980475" w:rsidP="003E52D5">
            <w:pPr>
              <w:rPr>
                <w:color w:val="000000"/>
              </w:rPr>
            </w:pPr>
            <w:r w:rsidRPr="00C041B6">
              <w:rPr>
                <w:color w:val="000000"/>
              </w:rPr>
              <w:t>(d)</w:t>
            </w:r>
          </w:p>
        </w:tc>
        <w:tc>
          <w:tcPr>
            <w:tcW w:w="2241" w:type="dxa"/>
            <w:shd w:val="clear" w:color="auto" w:fill="auto"/>
            <w:tcMar>
              <w:top w:w="15" w:type="dxa"/>
              <w:left w:w="15" w:type="dxa"/>
              <w:bottom w:w="0" w:type="dxa"/>
              <w:right w:w="15" w:type="dxa"/>
            </w:tcMar>
            <w:vAlign w:val="bottom"/>
            <w:hideMark/>
          </w:tcPr>
          <w:p w:rsidR="00980475" w:rsidRPr="00C041B6" w:rsidRDefault="00980475" w:rsidP="003E52D5">
            <w:pPr>
              <w:rPr>
                <w:color w:val="000000"/>
              </w:rPr>
            </w:pPr>
            <w:r w:rsidRPr="00C041B6">
              <w:rPr>
                <w:color w:val="000000"/>
              </w:rPr>
              <w:t>Budgeted variable manufacturing cost per unit</w:t>
            </w:r>
          </w:p>
        </w:tc>
        <w:tc>
          <w:tcPr>
            <w:tcW w:w="1559" w:type="dxa"/>
            <w:shd w:val="clear" w:color="auto" w:fill="auto"/>
            <w:tcMar>
              <w:top w:w="15" w:type="dxa"/>
              <w:left w:w="15" w:type="dxa"/>
              <w:bottom w:w="0" w:type="dxa"/>
              <w:right w:w="15" w:type="dxa"/>
            </w:tcMar>
            <w:vAlign w:val="bottom"/>
            <w:hideMark/>
          </w:tcPr>
          <w:p w:rsidR="00980475" w:rsidRPr="00C041B6" w:rsidRDefault="001B73D5" w:rsidP="003E52D5">
            <w:pPr>
              <w:jc w:val="right"/>
              <w:rPr>
                <w:color w:val="000000"/>
              </w:rPr>
            </w:pPr>
            <w:r>
              <w:rPr>
                <w:color w:val="000000"/>
              </w:rPr>
              <w:t>A</w:t>
            </w:r>
            <w:r w:rsidR="00980475" w:rsidRPr="00C041B6">
              <w:rPr>
                <w:color w:val="000000"/>
              </w:rPr>
              <w:t xml:space="preserve">$10 000 </w:t>
            </w:r>
          </w:p>
        </w:tc>
        <w:tc>
          <w:tcPr>
            <w:tcW w:w="1418" w:type="dxa"/>
            <w:shd w:val="clear" w:color="auto" w:fill="auto"/>
            <w:tcMar>
              <w:top w:w="15" w:type="dxa"/>
              <w:left w:w="15" w:type="dxa"/>
              <w:bottom w:w="0" w:type="dxa"/>
              <w:right w:w="15" w:type="dxa"/>
            </w:tcMar>
            <w:vAlign w:val="bottom"/>
            <w:hideMark/>
          </w:tcPr>
          <w:p w:rsidR="00980475" w:rsidRPr="00C041B6" w:rsidRDefault="001B73D5" w:rsidP="003E52D5">
            <w:pPr>
              <w:jc w:val="right"/>
              <w:rPr>
                <w:color w:val="000000"/>
              </w:rPr>
            </w:pPr>
            <w:r>
              <w:rPr>
                <w:color w:val="000000"/>
              </w:rPr>
              <w:t>A</w:t>
            </w:r>
            <w:r w:rsidR="00980475" w:rsidRPr="00C041B6">
              <w:rPr>
                <w:color w:val="000000"/>
              </w:rPr>
              <w:t xml:space="preserve">$10 000 </w:t>
            </w:r>
          </w:p>
        </w:tc>
      </w:tr>
      <w:tr w:rsidR="00980475" w:rsidRPr="00C041B6" w:rsidTr="00D848D3">
        <w:trPr>
          <w:trHeight w:val="585"/>
          <w:jc w:val="center"/>
        </w:trPr>
        <w:tc>
          <w:tcPr>
            <w:tcW w:w="1251" w:type="dxa"/>
            <w:shd w:val="clear" w:color="auto" w:fill="auto"/>
            <w:tcMar>
              <w:top w:w="15" w:type="dxa"/>
              <w:left w:w="15" w:type="dxa"/>
              <w:bottom w:w="0" w:type="dxa"/>
              <w:right w:w="15" w:type="dxa"/>
            </w:tcMar>
            <w:vAlign w:val="bottom"/>
            <w:hideMark/>
          </w:tcPr>
          <w:p w:rsidR="00980475" w:rsidRPr="00C041B6" w:rsidRDefault="00980475" w:rsidP="003E52D5">
            <w:pPr>
              <w:rPr>
                <w:color w:val="000000"/>
              </w:rPr>
            </w:pPr>
            <w:r w:rsidRPr="00C041B6">
              <w:rPr>
                <w:color w:val="000000"/>
              </w:rPr>
              <w:t>(e)=(c)+(d)</w:t>
            </w:r>
          </w:p>
        </w:tc>
        <w:tc>
          <w:tcPr>
            <w:tcW w:w="2241" w:type="dxa"/>
            <w:shd w:val="clear" w:color="auto" w:fill="auto"/>
            <w:tcMar>
              <w:top w:w="15" w:type="dxa"/>
              <w:left w:w="15" w:type="dxa"/>
              <w:bottom w:w="0" w:type="dxa"/>
              <w:right w:w="15" w:type="dxa"/>
            </w:tcMar>
            <w:vAlign w:val="bottom"/>
            <w:hideMark/>
          </w:tcPr>
          <w:p w:rsidR="00980475" w:rsidRPr="00C041B6" w:rsidRDefault="00980475" w:rsidP="003E52D5">
            <w:pPr>
              <w:rPr>
                <w:color w:val="000000"/>
              </w:rPr>
            </w:pPr>
            <w:r w:rsidRPr="00C041B6">
              <w:rPr>
                <w:color w:val="000000"/>
              </w:rPr>
              <w:t>Budgeted total manufacturing cost per unit</w:t>
            </w:r>
          </w:p>
        </w:tc>
        <w:tc>
          <w:tcPr>
            <w:tcW w:w="1559" w:type="dxa"/>
            <w:shd w:val="clear" w:color="auto" w:fill="auto"/>
            <w:tcMar>
              <w:top w:w="15" w:type="dxa"/>
              <w:left w:w="15" w:type="dxa"/>
              <w:bottom w:w="0" w:type="dxa"/>
              <w:right w:w="15" w:type="dxa"/>
            </w:tcMar>
            <w:vAlign w:val="bottom"/>
            <w:hideMark/>
          </w:tcPr>
          <w:p w:rsidR="00980475" w:rsidRPr="00C041B6" w:rsidRDefault="001B73D5" w:rsidP="003E52D5">
            <w:pPr>
              <w:jc w:val="right"/>
              <w:rPr>
                <w:color w:val="000000"/>
              </w:rPr>
            </w:pPr>
            <w:r>
              <w:rPr>
                <w:color w:val="000000"/>
              </w:rPr>
              <w:t>A</w:t>
            </w:r>
            <w:r w:rsidR="00980475" w:rsidRPr="00C041B6">
              <w:rPr>
                <w:color w:val="000000"/>
              </w:rPr>
              <w:t xml:space="preserve">$14 000 </w:t>
            </w:r>
          </w:p>
        </w:tc>
        <w:tc>
          <w:tcPr>
            <w:tcW w:w="1418" w:type="dxa"/>
            <w:shd w:val="clear" w:color="auto" w:fill="auto"/>
            <w:tcMar>
              <w:top w:w="15" w:type="dxa"/>
              <w:left w:w="15" w:type="dxa"/>
              <w:bottom w:w="0" w:type="dxa"/>
              <w:right w:w="15" w:type="dxa"/>
            </w:tcMar>
            <w:vAlign w:val="bottom"/>
            <w:hideMark/>
          </w:tcPr>
          <w:p w:rsidR="00980475" w:rsidRPr="00C041B6" w:rsidRDefault="001B73D5" w:rsidP="003E52D5">
            <w:pPr>
              <w:jc w:val="right"/>
              <w:rPr>
                <w:color w:val="000000"/>
              </w:rPr>
            </w:pPr>
            <w:r>
              <w:rPr>
                <w:color w:val="000000"/>
              </w:rPr>
              <w:t>A</w:t>
            </w:r>
            <w:r w:rsidR="00980475" w:rsidRPr="00C041B6">
              <w:rPr>
                <w:color w:val="000000"/>
              </w:rPr>
              <w:t xml:space="preserve">$14 000 </w:t>
            </w:r>
          </w:p>
        </w:tc>
      </w:tr>
    </w:tbl>
    <w:p w:rsidR="008D590F" w:rsidRDefault="008D590F" w:rsidP="008D590F">
      <w:pPr>
        <w:ind w:left="1146"/>
      </w:pPr>
    </w:p>
    <w:p w:rsidR="00825D5D" w:rsidRPr="008D590F" w:rsidRDefault="00825D5D" w:rsidP="00FF6F04">
      <w:pPr>
        <w:ind w:left="1146" w:right="142"/>
      </w:pPr>
    </w:p>
    <w:p w:rsidR="00877557" w:rsidRPr="008D590F" w:rsidRDefault="00877557" w:rsidP="00D848D3">
      <w:pPr>
        <w:numPr>
          <w:ilvl w:val="0"/>
          <w:numId w:val="39"/>
        </w:numPr>
        <w:tabs>
          <w:tab w:val="left" w:pos="567"/>
        </w:tabs>
        <w:ind w:left="567" w:hanging="567"/>
      </w:pPr>
      <w:r w:rsidRPr="001B7F38">
        <w:rPr>
          <w:b/>
        </w:rPr>
        <w:t>Variable costing</w:t>
      </w:r>
      <w:r w:rsidR="001B7F38">
        <w:rPr>
          <w:b/>
        </w:rPr>
        <w:t>:</w:t>
      </w:r>
    </w:p>
    <w:p w:rsidR="008D590F" w:rsidRPr="00A00384" w:rsidRDefault="008D590F" w:rsidP="008D590F">
      <w:pPr>
        <w:ind w:left="720"/>
      </w:pPr>
    </w:p>
    <w:tbl>
      <w:tblPr>
        <w:tblW w:w="9096" w:type="dxa"/>
        <w:jc w:val="center"/>
        <w:tblLayout w:type="fixed"/>
        <w:tblCellMar>
          <w:left w:w="0" w:type="dxa"/>
          <w:right w:w="0" w:type="dxa"/>
        </w:tblCellMar>
        <w:tblLook w:val="04A0" w:firstRow="1" w:lastRow="0" w:firstColumn="1" w:lastColumn="0" w:noHBand="0" w:noVBand="1"/>
      </w:tblPr>
      <w:tblGrid>
        <w:gridCol w:w="376"/>
        <w:gridCol w:w="2778"/>
        <w:gridCol w:w="1391"/>
        <w:gridCol w:w="1539"/>
        <w:gridCol w:w="50"/>
        <w:gridCol w:w="1402"/>
        <w:gridCol w:w="1560"/>
      </w:tblGrid>
      <w:tr w:rsidR="006E003D" w:rsidTr="00D848D3">
        <w:trPr>
          <w:trHeight w:val="255"/>
          <w:jc w:val="center"/>
        </w:trPr>
        <w:tc>
          <w:tcPr>
            <w:tcW w:w="376" w:type="dxa"/>
            <w:shd w:val="clear" w:color="auto" w:fill="auto"/>
            <w:noWrap/>
            <w:tcMar>
              <w:top w:w="15" w:type="dxa"/>
              <w:left w:w="15" w:type="dxa"/>
              <w:bottom w:w="0" w:type="dxa"/>
              <w:right w:w="15" w:type="dxa"/>
            </w:tcMar>
            <w:vAlign w:val="bottom"/>
            <w:hideMark/>
          </w:tcPr>
          <w:p w:rsidR="00B877F1" w:rsidRDefault="00B877F1" w:rsidP="003E52D5">
            <w:pPr>
              <w:rPr>
                <w:color w:val="000000"/>
              </w:rPr>
            </w:pPr>
            <w:r>
              <w:rPr>
                <w:color w:val="000000"/>
              </w:rPr>
              <w:t> </w:t>
            </w:r>
          </w:p>
        </w:tc>
        <w:tc>
          <w:tcPr>
            <w:tcW w:w="2778" w:type="dxa"/>
            <w:shd w:val="clear" w:color="auto" w:fill="auto"/>
            <w:noWrap/>
            <w:tcMar>
              <w:top w:w="15" w:type="dxa"/>
              <w:left w:w="15" w:type="dxa"/>
              <w:bottom w:w="0" w:type="dxa"/>
              <w:right w:w="15" w:type="dxa"/>
            </w:tcMar>
            <w:vAlign w:val="bottom"/>
            <w:hideMark/>
          </w:tcPr>
          <w:p w:rsidR="00B877F1" w:rsidRDefault="00B877F1" w:rsidP="003E52D5">
            <w:pPr>
              <w:rPr>
                <w:color w:val="000000"/>
              </w:rPr>
            </w:pPr>
            <w:r>
              <w:rPr>
                <w:color w:val="000000"/>
              </w:rPr>
              <w:t> </w:t>
            </w:r>
          </w:p>
        </w:tc>
        <w:tc>
          <w:tcPr>
            <w:tcW w:w="1391" w:type="dxa"/>
            <w:shd w:val="clear" w:color="auto" w:fill="auto"/>
            <w:noWrap/>
            <w:tcMar>
              <w:top w:w="15" w:type="dxa"/>
              <w:left w:w="15" w:type="dxa"/>
              <w:bottom w:w="0" w:type="dxa"/>
              <w:right w:w="15" w:type="dxa"/>
            </w:tcMar>
            <w:vAlign w:val="bottom"/>
            <w:hideMark/>
          </w:tcPr>
          <w:p w:rsidR="00B877F1" w:rsidRDefault="00B877F1" w:rsidP="003E52D5">
            <w:pPr>
              <w:rPr>
                <w:b/>
                <w:bCs/>
                <w:color w:val="000000"/>
              </w:rPr>
            </w:pPr>
            <w:r>
              <w:rPr>
                <w:b/>
                <w:bCs/>
                <w:color w:val="000000"/>
              </w:rPr>
              <w:t>April 2015</w:t>
            </w:r>
          </w:p>
        </w:tc>
        <w:tc>
          <w:tcPr>
            <w:tcW w:w="1539" w:type="dxa"/>
            <w:shd w:val="clear" w:color="auto" w:fill="auto"/>
            <w:noWrap/>
            <w:tcMar>
              <w:top w:w="15" w:type="dxa"/>
              <w:left w:w="15" w:type="dxa"/>
              <w:bottom w:w="0" w:type="dxa"/>
              <w:right w:w="15" w:type="dxa"/>
            </w:tcMar>
            <w:vAlign w:val="bottom"/>
            <w:hideMark/>
          </w:tcPr>
          <w:p w:rsidR="00B877F1" w:rsidRDefault="00B877F1" w:rsidP="003E52D5">
            <w:pPr>
              <w:rPr>
                <w:b/>
                <w:bCs/>
                <w:color w:val="000000"/>
              </w:rPr>
            </w:pPr>
            <w:r>
              <w:rPr>
                <w:b/>
                <w:bCs/>
                <w:color w:val="000000"/>
              </w:rPr>
              <w:t> </w:t>
            </w:r>
          </w:p>
        </w:tc>
        <w:tc>
          <w:tcPr>
            <w:tcW w:w="50" w:type="dxa"/>
            <w:shd w:val="clear" w:color="auto" w:fill="auto"/>
            <w:noWrap/>
            <w:tcMar>
              <w:top w:w="15" w:type="dxa"/>
              <w:left w:w="15" w:type="dxa"/>
              <w:bottom w:w="0" w:type="dxa"/>
              <w:right w:w="15" w:type="dxa"/>
            </w:tcMar>
            <w:vAlign w:val="bottom"/>
            <w:hideMark/>
          </w:tcPr>
          <w:p w:rsidR="00B877F1" w:rsidRDefault="00B877F1" w:rsidP="003E52D5">
            <w:pPr>
              <w:rPr>
                <w:b/>
                <w:bCs/>
                <w:color w:val="000000"/>
              </w:rPr>
            </w:pPr>
            <w:r>
              <w:rPr>
                <w:b/>
                <w:bCs/>
                <w:color w:val="000000"/>
              </w:rPr>
              <w:t> </w:t>
            </w:r>
          </w:p>
        </w:tc>
        <w:tc>
          <w:tcPr>
            <w:tcW w:w="1402" w:type="dxa"/>
            <w:shd w:val="clear" w:color="auto" w:fill="auto"/>
            <w:noWrap/>
            <w:tcMar>
              <w:top w:w="15" w:type="dxa"/>
              <w:left w:w="15" w:type="dxa"/>
              <w:bottom w:w="0" w:type="dxa"/>
              <w:right w:w="15" w:type="dxa"/>
            </w:tcMar>
            <w:vAlign w:val="bottom"/>
            <w:hideMark/>
          </w:tcPr>
          <w:p w:rsidR="00B877F1" w:rsidRDefault="00B877F1" w:rsidP="003E52D5">
            <w:pPr>
              <w:rPr>
                <w:b/>
                <w:bCs/>
                <w:color w:val="000000"/>
              </w:rPr>
            </w:pPr>
            <w:r>
              <w:rPr>
                <w:b/>
                <w:bCs/>
                <w:color w:val="000000"/>
              </w:rPr>
              <w:t>May 2015</w:t>
            </w:r>
          </w:p>
        </w:tc>
        <w:tc>
          <w:tcPr>
            <w:tcW w:w="1560" w:type="dxa"/>
            <w:shd w:val="clear" w:color="auto" w:fill="auto"/>
            <w:noWrap/>
            <w:tcMar>
              <w:top w:w="15" w:type="dxa"/>
              <w:left w:w="15" w:type="dxa"/>
              <w:bottom w:w="0" w:type="dxa"/>
              <w:right w:w="15" w:type="dxa"/>
            </w:tcMar>
            <w:vAlign w:val="bottom"/>
            <w:hideMark/>
          </w:tcPr>
          <w:p w:rsidR="00B877F1" w:rsidRDefault="00B877F1" w:rsidP="003E52D5">
            <w:pPr>
              <w:rPr>
                <w:color w:val="000000"/>
              </w:rPr>
            </w:pPr>
            <w:r>
              <w:rPr>
                <w:color w:val="000000"/>
              </w:rPr>
              <w:t> </w:t>
            </w:r>
          </w:p>
        </w:tc>
      </w:tr>
      <w:tr w:rsidR="006E003D" w:rsidTr="00D848D3">
        <w:trPr>
          <w:trHeight w:val="255"/>
          <w:jc w:val="center"/>
        </w:trPr>
        <w:tc>
          <w:tcPr>
            <w:tcW w:w="3154" w:type="dxa"/>
            <w:gridSpan w:val="2"/>
            <w:shd w:val="clear" w:color="auto" w:fill="auto"/>
            <w:noWrap/>
            <w:tcMar>
              <w:top w:w="15" w:type="dxa"/>
              <w:left w:w="15" w:type="dxa"/>
              <w:bottom w:w="0" w:type="dxa"/>
              <w:right w:w="15" w:type="dxa"/>
            </w:tcMar>
            <w:vAlign w:val="bottom"/>
            <w:hideMark/>
          </w:tcPr>
          <w:p w:rsidR="00B877F1" w:rsidRDefault="00B877F1" w:rsidP="003E52D5">
            <w:pPr>
              <w:rPr>
                <w:color w:val="000000"/>
              </w:rPr>
            </w:pPr>
            <w:r>
              <w:rPr>
                <w:color w:val="000000"/>
              </w:rPr>
              <w:t>Revenues</w:t>
            </w:r>
            <w:r w:rsidRPr="00A00384">
              <w:rPr>
                <w:position w:val="6"/>
                <w:vertAlign w:val="superscript"/>
              </w:rPr>
              <w:t>a</w:t>
            </w:r>
          </w:p>
        </w:tc>
        <w:tc>
          <w:tcPr>
            <w:tcW w:w="1391"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539" w:type="dxa"/>
            <w:shd w:val="clear" w:color="auto" w:fill="auto"/>
            <w:noWrap/>
            <w:tcMar>
              <w:top w:w="15" w:type="dxa"/>
              <w:left w:w="15" w:type="dxa"/>
              <w:bottom w:w="0" w:type="dxa"/>
              <w:right w:w="15" w:type="dxa"/>
            </w:tcMar>
            <w:vAlign w:val="bottom"/>
            <w:hideMark/>
          </w:tcPr>
          <w:p w:rsidR="00B877F1" w:rsidRDefault="004E1725" w:rsidP="003E52D5">
            <w:pPr>
              <w:jc w:val="right"/>
              <w:rPr>
                <w:color w:val="000000"/>
              </w:rPr>
            </w:pPr>
            <w:r>
              <w:rPr>
                <w:color w:val="000000"/>
              </w:rPr>
              <w:t>A</w:t>
            </w:r>
            <w:r w:rsidR="00B877F1">
              <w:rPr>
                <w:color w:val="000000"/>
              </w:rPr>
              <w:t>$8 400 000</w:t>
            </w:r>
          </w:p>
        </w:tc>
        <w:tc>
          <w:tcPr>
            <w:tcW w:w="5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402"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560" w:type="dxa"/>
            <w:shd w:val="clear" w:color="auto" w:fill="auto"/>
            <w:noWrap/>
            <w:tcMar>
              <w:top w:w="15" w:type="dxa"/>
              <w:left w:w="15" w:type="dxa"/>
              <w:bottom w:w="0" w:type="dxa"/>
              <w:right w:w="15" w:type="dxa"/>
            </w:tcMar>
            <w:vAlign w:val="bottom"/>
            <w:hideMark/>
          </w:tcPr>
          <w:p w:rsidR="00B877F1" w:rsidRDefault="004E1725" w:rsidP="003E52D5">
            <w:pPr>
              <w:jc w:val="right"/>
              <w:rPr>
                <w:color w:val="000000"/>
              </w:rPr>
            </w:pPr>
            <w:r>
              <w:rPr>
                <w:color w:val="000000"/>
              </w:rPr>
              <w:t>A</w:t>
            </w:r>
            <w:r w:rsidR="00B877F1">
              <w:rPr>
                <w:color w:val="000000"/>
              </w:rPr>
              <w:t>$12 480 000</w:t>
            </w:r>
          </w:p>
        </w:tc>
      </w:tr>
      <w:tr w:rsidR="006E003D" w:rsidTr="00D848D3">
        <w:trPr>
          <w:trHeight w:val="255"/>
          <w:jc w:val="center"/>
        </w:trPr>
        <w:tc>
          <w:tcPr>
            <w:tcW w:w="3154" w:type="dxa"/>
            <w:gridSpan w:val="2"/>
            <w:shd w:val="clear" w:color="auto" w:fill="auto"/>
            <w:noWrap/>
            <w:tcMar>
              <w:top w:w="15" w:type="dxa"/>
              <w:left w:w="15" w:type="dxa"/>
              <w:bottom w:w="0" w:type="dxa"/>
              <w:right w:w="15" w:type="dxa"/>
            </w:tcMar>
            <w:vAlign w:val="bottom"/>
            <w:hideMark/>
          </w:tcPr>
          <w:p w:rsidR="00B877F1" w:rsidRDefault="00B877F1" w:rsidP="003E52D5">
            <w:pPr>
              <w:rPr>
                <w:color w:val="000000"/>
              </w:rPr>
            </w:pPr>
            <w:r>
              <w:rPr>
                <w:color w:val="000000"/>
              </w:rPr>
              <w:t>Variable costs:</w:t>
            </w:r>
          </w:p>
        </w:tc>
        <w:tc>
          <w:tcPr>
            <w:tcW w:w="1391"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539"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5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402"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56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r>
      <w:tr w:rsidR="006E003D" w:rsidTr="00D848D3">
        <w:trPr>
          <w:trHeight w:val="255"/>
          <w:jc w:val="center"/>
        </w:trPr>
        <w:tc>
          <w:tcPr>
            <w:tcW w:w="376"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2778" w:type="dxa"/>
            <w:shd w:val="clear" w:color="auto" w:fill="auto"/>
            <w:tcMar>
              <w:top w:w="15" w:type="dxa"/>
              <w:left w:w="15" w:type="dxa"/>
              <w:bottom w:w="0" w:type="dxa"/>
              <w:right w:w="15" w:type="dxa"/>
            </w:tcMar>
            <w:vAlign w:val="bottom"/>
            <w:hideMark/>
          </w:tcPr>
          <w:p w:rsidR="00B877F1" w:rsidRDefault="00B877F1" w:rsidP="003E52D5">
            <w:pPr>
              <w:rPr>
                <w:color w:val="000000"/>
              </w:rPr>
            </w:pPr>
            <w:r>
              <w:rPr>
                <w:color w:val="000000"/>
              </w:rPr>
              <w:t>Beginning inventory</w:t>
            </w:r>
          </w:p>
        </w:tc>
        <w:tc>
          <w:tcPr>
            <w:tcW w:w="1391" w:type="dxa"/>
            <w:shd w:val="clear" w:color="auto" w:fill="auto"/>
            <w:noWrap/>
            <w:tcMar>
              <w:top w:w="15" w:type="dxa"/>
              <w:left w:w="15" w:type="dxa"/>
              <w:bottom w:w="0" w:type="dxa"/>
              <w:right w:w="15" w:type="dxa"/>
            </w:tcMar>
            <w:vAlign w:val="bottom"/>
            <w:hideMark/>
          </w:tcPr>
          <w:p w:rsidR="00B877F1" w:rsidRDefault="00560D4B" w:rsidP="003E52D5">
            <w:pPr>
              <w:rPr>
                <w:color w:val="000000"/>
              </w:rPr>
            </w:pPr>
            <w:r>
              <w:rPr>
                <w:color w:val="000000"/>
              </w:rPr>
              <w:t>A$</w:t>
            </w:r>
            <w:r w:rsidR="00B877F1">
              <w:rPr>
                <w:color w:val="000000"/>
              </w:rPr>
              <w:t xml:space="preserve">             0</w:t>
            </w:r>
          </w:p>
        </w:tc>
        <w:tc>
          <w:tcPr>
            <w:tcW w:w="1539"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5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402" w:type="dxa"/>
            <w:shd w:val="clear" w:color="auto" w:fill="auto"/>
            <w:noWrap/>
            <w:tcMar>
              <w:top w:w="15" w:type="dxa"/>
              <w:left w:w="15" w:type="dxa"/>
              <w:bottom w:w="0" w:type="dxa"/>
              <w:right w:w="15" w:type="dxa"/>
            </w:tcMar>
            <w:vAlign w:val="bottom"/>
            <w:hideMark/>
          </w:tcPr>
          <w:p w:rsidR="00B877F1" w:rsidRDefault="006E003D" w:rsidP="00D8799A">
            <w:pPr>
              <w:jc w:val="right"/>
              <w:rPr>
                <w:color w:val="000000"/>
              </w:rPr>
            </w:pPr>
            <w:r>
              <w:rPr>
                <w:color w:val="000000"/>
              </w:rPr>
              <w:t>A</w:t>
            </w:r>
            <w:r w:rsidR="00B877F1">
              <w:rPr>
                <w:color w:val="000000"/>
              </w:rPr>
              <w:t>$1 500 000</w:t>
            </w:r>
          </w:p>
        </w:tc>
        <w:tc>
          <w:tcPr>
            <w:tcW w:w="156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r>
      <w:tr w:rsidR="006E003D" w:rsidTr="00D848D3">
        <w:trPr>
          <w:trHeight w:val="255"/>
          <w:jc w:val="center"/>
        </w:trPr>
        <w:tc>
          <w:tcPr>
            <w:tcW w:w="376"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2778" w:type="dxa"/>
            <w:shd w:val="clear" w:color="auto" w:fill="auto"/>
            <w:tcMar>
              <w:top w:w="15" w:type="dxa"/>
              <w:left w:w="15" w:type="dxa"/>
              <w:bottom w:w="0" w:type="dxa"/>
              <w:right w:w="15" w:type="dxa"/>
            </w:tcMar>
            <w:vAlign w:val="bottom"/>
            <w:hideMark/>
          </w:tcPr>
          <w:p w:rsidR="00B877F1" w:rsidRDefault="00B877F1" w:rsidP="003E52D5">
            <w:pPr>
              <w:rPr>
                <w:color w:val="000000"/>
              </w:rPr>
            </w:pPr>
            <w:r>
              <w:rPr>
                <w:color w:val="000000"/>
              </w:rPr>
              <w:t>Variable manufacturing costs</w:t>
            </w:r>
            <w:r w:rsidRPr="00A00384">
              <w:rPr>
                <w:vertAlign w:val="superscript"/>
              </w:rPr>
              <w:t>b</w:t>
            </w:r>
          </w:p>
        </w:tc>
        <w:tc>
          <w:tcPr>
            <w:tcW w:w="1391" w:type="dxa"/>
            <w:shd w:val="clear" w:color="auto" w:fill="auto"/>
            <w:noWrap/>
            <w:tcMar>
              <w:top w:w="15" w:type="dxa"/>
              <w:left w:w="15" w:type="dxa"/>
              <w:bottom w:w="0" w:type="dxa"/>
              <w:right w:w="15" w:type="dxa"/>
            </w:tcMar>
            <w:vAlign w:val="bottom"/>
            <w:hideMark/>
          </w:tcPr>
          <w:p w:rsidR="00B877F1" w:rsidRDefault="00B877F1" w:rsidP="003E52D5">
            <w:pPr>
              <w:jc w:val="right"/>
              <w:rPr>
                <w:color w:val="000000"/>
              </w:rPr>
            </w:pPr>
            <w:r>
              <w:rPr>
                <w:color w:val="000000"/>
              </w:rPr>
              <w:t>5 000 000</w:t>
            </w:r>
          </w:p>
        </w:tc>
        <w:tc>
          <w:tcPr>
            <w:tcW w:w="1539"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5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402" w:type="dxa"/>
            <w:shd w:val="clear" w:color="auto" w:fill="auto"/>
            <w:noWrap/>
            <w:tcMar>
              <w:top w:w="15" w:type="dxa"/>
              <w:left w:w="15" w:type="dxa"/>
              <w:bottom w:w="0" w:type="dxa"/>
              <w:right w:w="15" w:type="dxa"/>
            </w:tcMar>
            <w:vAlign w:val="bottom"/>
            <w:hideMark/>
          </w:tcPr>
          <w:p w:rsidR="00B877F1" w:rsidRDefault="00B877F1" w:rsidP="003E52D5">
            <w:pPr>
              <w:jc w:val="right"/>
              <w:rPr>
                <w:color w:val="000000"/>
              </w:rPr>
            </w:pPr>
            <w:r>
              <w:rPr>
                <w:color w:val="000000"/>
              </w:rPr>
              <w:t>4 000 000</w:t>
            </w:r>
          </w:p>
        </w:tc>
        <w:tc>
          <w:tcPr>
            <w:tcW w:w="156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r>
      <w:tr w:rsidR="006E003D" w:rsidTr="00D848D3">
        <w:trPr>
          <w:trHeight w:val="510"/>
          <w:jc w:val="center"/>
        </w:trPr>
        <w:tc>
          <w:tcPr>
            <w:tcW w:w="376"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2778" w:type="dxa"/>
            <w:shd w:val="clear" w:color="auto" w:fill="auto"/>
            <w:tcMar>
              <w:top w:w="15" w:type="dxa"/>
              <w:left w:w="15" w:type="dxa"/>
              <w:bottom w:w="0" w:type="dxa"/>
              <w:right w:w="15" w:type="dxa"/>
            </w:tcMar>
            <w:vAlign w:val="bottom"/>
            <w:hideMark/>
          </w:tcPr>
          <w:p w:rsidR="00B877F1" w:rsidRDefault="00B877F1" w:rsidP="003E52D5">
            <w:pPr>
              <w:rPr>
                <w:color w:val="000000"/>
              </w:rPr>
            </w:pPr>
            <w:r>
              <w:rPr>
                <w:color w:val="000000"/>
              </w:rPr>
              <w:t>Cost of goods available for sale</w:t>
            </w:r>
          </w:p>
        </w:tc>
        <w:tc>
          <w:tcPr>
            <w:tcW w:w="1391" w:type="dxa"/>
            <w:shd w:val="clear" w:color="auto" w:fill="auto"/>
            <w:noWrap/>
            <w:tcMar>
              <w:top w:w="15" w:type="dxa"/>
              <w:left w:w="15" w:type="dxa"/>
              <w:bottom w:w="0" w:type="dxa"/>
              <w:right w:w="15" w:type="dxa"/>
            </w:tcMar>
            <w:vAlign w:val="bottom"/>
            <w:hideMark/>
          </w:tcPr>
          <w:p w:rsidR="00B877F1" w:rsidRDefault="00B877F1" w:rsidP="003E52D5">
            <w:pPr>
              <w:jc w:val="right"/>
              <w:rPr>
                <w:color w:val="000000"/>
              </w:rPr>
            </w:pPr>
            <w:r>
              <w:rPr>
                <w:color w:val="000000"/>
              </w:rPr>
              <w:t>5 000 000</w:t>
            </w:r>
          </w:p>
        </w:tc>
        <w:tc>
          <w:tcPr>
            <w:tcW w:w="1539"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5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402" w:type="dxa"/>
            <w:shd w:val="clear" w:color="auto" w:fill="auto"/>
            <w:noWrap/>
            <w:tcMar>
              <w:top w:w="15" w:type="dxa"/>
              <w:left w:w="15" w:type="dxa"/>
              <w:bottom w:w="0" w:type="dxa"/>
              <w:right w:w="15" w:type="dxa"/>
            </w:tcMar>
            <w:vAlign w:val="bottom"/>
            <w:hideMark/>
          </w:tcPr>
          <w:p w:rsidR="00B877F1" w:rsidRDefault="00B877F1" w:rsidP="003E52D5">
            <w:pPr>
              <w:jc w:val="right"/>
              <w:rPr>
                <w:color w:val="000000"/>
              </w:rPr>
            </w:pPr>
            <w:r>
              <w:rPr>
                <w:color w:val="000000"/>
              </w:rPr>
              <w:t>5 500 000</w:t>
            </w:r>
          </w:p>
        </w:tc>
        <w:tc>
          <w:tcPr>
            <w:tcW w:w="156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r>
      <w:tr w:rsidR="006E003D" w:rsidTr="00D848D3">
        <w:trPr>
          <w:trHeight w:val="255"/>
          <w:jc w:val="center"/>
        </w:trPr>
        <w:tc>
          <w:tcPr>
            <w:tcW w:w="376"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2778" w:type="dxa"/>
            <w:shd w:val="clear" w:color="auto" w:fill="auto"/>
            <w:tcMar>
              <w:top w:w="15" w:type="dxa"/>
              <w:left w:w="15" w:type="dxa"/>
              <w:bottom w:w="0" w:type="dxa"/>
              <w:right w:w="15" w:type="dxa"/>
            </w:tcMar>
            <w:vAlign w:val="bottom"/>
            <w:hideMark/>
          </w:tcPr>
          <w:p w:rsidR="00B877F1" w:rsidRDefault="00B877F1" w:rsidP="003E52D5">
            <w:pPr>
              <w:rPr>
                <w:color w:val="000000"/>
              </w:rPr>
            </w:pPr>
            <w:r>
              <w:rPr>
                <w:color w:val="000000"/>
              </w:rPr>
              <w:t>Deduct ending inventory</w:t>
            </w:r>
            <w:r w:rsidRPr="00A00384">
              <w:rPr>
                <w:vertAlign w:val="superscript"/>
              </w:rPr>
              <w:t>c</w:t>
            </w:r>
          </w:p>
        </w:tc>
        <w:tc>
          <w:tcPr>
            <w:tcW w:w="1391" w:type="dxa"/>
            <w:shd w:val="clear" w:color="auto" w:fill="auto"/>
            <w:noWrap/>
            <w:tcMar>
              <w:top w:w="15" w:type="dxa"/>
              <w:left w:w="15" w:type="dxa"/>
              <w:bottom w:w="0" w:type="dxa"/>
              <w:right w:w="15" w:type="dxa"/>
            </w:tcMar>
            <w:vAlign w:val="bottom"/>
            <w:hideMark/>
          </w:tcPr>
          <w:p w:rsidR="00B877F1" w:rsidRDefault="00B877F1" w:rsidP="00203DA1">
            <w:pPr>
              <w:jc w:val="right"/>
              <w:rPr>
                <w:color w:val="000000"/>
              </w:rPr>
            </w:pPr>
            <w:r>
              <w:rPr>
                <w:color w:val="000000"/>
              </w:rPr>
              <w:t>1 500 000</w:t>
            </w:r>
          </w:p>
        </w:tc>
        <w:tc>
          <w:tcPr>
            <w:tcW w:w="1539"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5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402" w:type="dxa"/>
            <w:shd w:val="clear" w:color="auto" w:fill="auto"/>
            <w:noWrap/>
            <w:tcMar>
              <w:top w:w="15" w:type="dxa"/>
              <w:left w:w="15" w:type="dxa"/>
              <w:bottom w:w="0" w:type="dxa"/>
              <w:right w:w="15" w:type="dxa"/>
            </w:tcMar>
            <w:vAlign w:val="bottom"/>
            <w:hideMark/>
          </w:tcPr>
          <w:p w:rsidR="00B877F1" w:rsidRDefault="00B877F1" w:rsidP="00203DA1">
            <w:pPr>
              <w:jc w:val="right"/>
              <w:rPr>
                <w:color w:val="000000"/>
              </w:rPr>
            </w:pPr>
            <w:r>
              <w:rPr>
                <w:color w:val="000000"/>
              </w:rPr>
              <w:t>300 000</w:t>
            </w:r>
          </w:p>
        </w:tc>
        <w:tc>
          <w:tcPr>
            <w:tcW w:w="156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r>
      <w:tr w:rsidR="006E003D" w:rsidTr="00D848D3">
        <w:trPr>
          <w:trHeight w:val="255"/>
          <w:jc w:val="center"/>
        </w:trPr>
        <w:tc>
          <w:tcPr>
            <w:tcW w:w="376"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2778" w:type="dxa"/>
            <w:shd w:val="clear" w:color="auto" w:fill="auto"/>
            <w:tcMar>
              <w:top w:w="15" w:type="dxa"/>
              <w:left w:w="15" w:type="dxa"/>
              <w:bottom w:w="0" w:type="dxa"/>
              <w:right w:w="15" w:type="dxa"/>
            </w:tcMar>
            <w:vAlign w:val="bottom"/>
            <w:hideMark/>
          </w:tcPr>
          <w:p w:rsidR="00B877F1" w:rsidRDefault="00B877F1" w:rsidP="003E52D5">
            <w:pPr>
              <w:rPr>
                <w:color w:val="000000"/>
              </w:rPr>
            </w:pPr>
            <w:r>
              <w:rPr>
                <w:color w:val="000000"/>
              </w:rPr>
              <w:t>Variable cost of goods sold</w:t>
            </w:r>
          </w:p>
        </w:tc>
        <w:tc>
          <w:tcPr>
            <w:tcW w:w="1391" w:type="dxa"/>
            <w:shd w:val="clear" w:color="auto" w:fill="auto"/>
            <w:noWrap/>
            <w:tcMar>
              <w:top w:w="15" w:type="dxa"/>
              <w:left w:w="15" w:type="dxa"/>
              <w:bottom w:w="0" w:type="dxa"/>
              <w:right w:w="15" w:type="dxa"/>
            </w:tcMar>
            <w:vAlign w:val="bottom"/>
            <w:hideMark/>
          </w:tcPr>
          <w:p w:rsidR="00B877F1" w:rsidRDefault="00B877F1" w:rsidP="003E52D5">
            <w:pPr>
              <w:jc w:val="right"/>
              <w:rPr>
                <w:color w:val="000000"/>
              </w:rPr>
            </w:pPr>
            <w:r>
              <w:rPr>
                <w:color w:val="000000"/>
              </w:rPr>
              <w:t>3 500 000</w:t>
            </w:r>
          </w:p>
        </w:tc>
        <w:tc>
          <w:tcPr>
            <w:tcW w:w="1539"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5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402" w:type="dxa"/>
            <w:shd w:val="clear" w:color="auto" w:fill="auto"/>
            <w:noWrap/>
            <w:tcMar>
              <w:top w:w="15" w:type="dxa"/>
              <w:left w:w="15" w:type="dxa"/>
              <w:bottom w:w="0" w:type="dxa"/>
              <w:right w:w="15" w:type="dxa"/>
            </w:tcMar>
            <w:vAlign w:val="bottom"/>
            <w:hideMark/>
          </w:tcPr>
          <w:p w:rsidR="00B877F1" w:rsidRDefault="00B877F1" w:rsidP="003E52D5">
            <w:pPr>
              <w:jc w:val="right"/>
              <w:rPr>
                <w:color w:val="000000"/>
              </w:rPr>
            </w:pPr>
            <w:r>
              <w:rPr>
                <w:color w:val="000000"/>
              </w:rPr>
              <w:t>5 200 000</w:t>
            </w:r>
          </w:p>
        </w:tc>
        <w:tc>
          <w:tcPr>
            <w:tcW w:w="156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r>
      <w:tr w:rsidR="006E003D" w:rsidTr="00D848D3">
        <w:trPr>
          <w:trHeight w:val="255"/>
          <w:jc w:val="center"/>
        </w:trPr>
        <w:tc>
          <w:tcPr>
            <w:tcW w:w="376"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2778" w:type="dxa"/>
            <w:shd w:val="clear" w:color="auto" w:fill="auto"/>
            <w:tcMar>
              <w:top w:w="15" w:type="dxa"/>
              <w:left w:w="15" w:type="dxa"/>
              <w:bottom w:w="0" w:type="dxa"/>
              <w:right w:w="15" w:type="dxa"/>
            </w:tcMar>
            <w:vAlign w:val="bottom"/>
            <w:hideMark/>
          </w:tcPr>
          <w:p w:rsidR="00B877F1" w:rsidRDefault="00B877F1" w:rsidP="003E52D5">
            <w:pPr>
              <w:rPr>
                <w:color w:val="000000"/>
              </w:rPr>
            </w:pPr>
            <w:r>
              <w:rPr>
                <w:color w:val="000000"/>
              </w:rPr>
              <w:t>Variable operating costs</w:t>
            </w:r>
            <w:r w:rsidRPr="00A00384">
              <w:rPr>
                <w:position w:val="6"/>
                <w:vertAlign w:val="superscript"/>
              </w:rPr>
              <w:t>d</w:t>
            </w:r>
          </w:p>
        </w:tc>
        <w:tc>
          <w:tcPr>
            <w:tcW w:w="1391" w:type="dxa"/>
            <w:shd w:val="clear" w:color="auto" w:fill="auto"/>
            <w:noWrap/>
            <w:tcMar>
              <w:top w:w="15" w:type="dxa"/>
              <w:left w:w="15" w:type="dxa"/>
              <w:bottom w:w="0" w:type="dxa"/>
              <w:right w:w="15" w:type="dxa"/>
            </w:tcMar>
            <w:vAlign w:val="bottom"/>
            <w:hideMark/>
          </w:tcPr>
          <w:p w:rsidR="00B877F1" w:rsidRDefault="00B877F1" w:rsidP="003E52D5">
            <w:pPr>
              <w:jc w:val="right"/>
              <w:rPr>
                <w:color w:val="000000"/>
              </w:rPr>
            </w:pPr>
            <w:r>
              <w:rPr>
                <w:color w:val="000000"/>
              </w:rPr>
              <w:t>1 050 000</w:t>
            </w:r>
          </w:p>
        </w:tc>
        <w:tc>
          <w:tcPr>
            <w:tcW w:w="1539"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5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402" w:type="dxa"/>
            <w:shd w:val="clear" w:color="auto" w:fill="auto"/>
            <w:noWrap/>
            <w:tcMar>
              <w:top w:w="15" w:type="dxa"/>
              <w:left w:w="15" w:type="dxa"/>
              <w:bottom w:w="0" w:type="dxa"/>
              <w:right w:w="15" w:type="dxa"/>
            </w:tcMar>
            <w:vAlign w:val="bottom"/>
            <w:hideMark/>
          </w:tcPr>
          <w:p w:rsidR="00B877F1" w:rsidRDefault="00B877F1" w:rsidP="003E52D5">
            <w:pPr>
              <w:jc w:val="right"/>
              <w:rPr>
                <w:color w:val="000000"/>
              </w:rPr>
            </w:pPr>
            <w:r>
              <w:rPr>
                <w:color w:val="000000"/>
              </w:rPr>
              <w:t>1 560 000</w:t>
            </w:r>
          </w:p>
        </w:tc>
        <w:tc>
          <w:tcPr>
            <w:tcW w:w="156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r>
      <w:tr w:rsidR="006E003D" w:rsidTr="00D848D3">
        <w:trPr>
          <w:trHeight w:val="255"/>
          <w:jc w:val="center"/>
        </w:trPr>
        <w:tc>
          <w:tcPr>
            <w:tcW w:w="376"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2778" w:type="dxa"/>
            <w:shd w:val="clear" w:color="auto" w:fill="auto"/>
            <w:tcMar>
              <w:top w:w="15" w:type="dxa"/>
              <w:left w:w="15" w:type="dxa"/>
              <w:bottom w:w="0" w:type="dxa"/>
              <w:right w:w="15" w:type="dxa"/>
            </w:tcMar>
            <w:vAlign w:val="bottom"/>
            <w:hideMark/>
          </w:tcPr>
          <w:p w:rsidR="00B877F1" w:rsidRDefault="00B877F1" w:rsidP="003E52D5">
            <w:pPr>
              <w:rPr>
                <w:color w:val="000000"/>
              </w:rPr>
            </w:pPr>
            <w:r>
              <w:rPr>
                <w:color w:val="000000"/>
              </w:rPr>
              <w:t>Total variable costs</w:t>
            </w:r>
          </w:p>
        </w:tc>
        <w:tc>
          <w:tcPr>
            <w:tcW w:w="1391"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539" w:type="dxa"/>
            <w:shd w:val="clear" w:color="auto" w:fill="auto"/>
            <w:noWrap/>
            <w:tcMar>
              <w:top w:w="15" w:type="dxa"/>
              <w:left w:w="15" w:type="dxa"/>
              <w:bottom w:w="0" w:type="dxa"/>
              <w:right w:w="15" w:type="dxa"/>
            </w:tcMar>
            <w:vAlign w:val="bottom"/>
            <w:hideMark/>
          </w:tcPr>
          <w:p w:rsidR="00B877F1" w:rsidRDefault="00B877F1" w:rsidP="003E52D5">
            <w:pPr>
              <w:jc w:val="right"/>
              <w:rPr>
                <w:color w:val="000000"/>
              </w:rPr>
            </w:pPr>
            <w:r>
              <w:rPr>
                <w:color w:val="000000"/>
              </w:rPr>
              <w:t>4 550 000</w:t>
            </w:r>
          </w:p>
        </w:tc>
        <w:tc>
          <w:tcPr>
            <w:tcW w:w="5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402"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560" w:type="dxa"/>
            <w:shd w:val="clear" w:color="auto" w:fill="auto"/>
            <w:noWrap/>
            <w:tcMar>
              <w:top w:w="15" w:type="dxa"/>
              <w:left w:w="15" w:type="dxa"/>
              <w:bottom w:w="0" w:type="dxa"/>
              <w:right w:w="15" w:type="dxa"/>
            </w:tcMar>
            <w:vAlign w:val="bottom"/>
            <w:hideMark/>
          </w:tcPr>
          <w:p w:rsidR="00B877F1" w:rsidRDefault="00B877F1" w:rsidP="003E52D5">
            <w:pPr>
              <w:jc w:val="right"/>
              <w:rPr>
                <w:color w:val="000000"/>
              </w:rPr>
            </w:pPr>
            <w:r>
              <w:rPr>
                <w:color w:val="000000"/>
              </w:rPr>
              <w:t>6 760 000</w:t>
            </w:r>
          </w:p>
        </w:tc>
      </w:tr>
      <w:tr w:rsidR="006E003D" w:rsidTr="00D848D3">
        <w:trPr>
          <w:trHeight w:val="255"/>
          <w:jc w:val="center"/>
        </w:trPr>
        <w:tc>
          <w:tcPr>
            <w:tcW w:w="3154" w:type="dxa"/>
            <w:gridSpan w:val="2"/>
            <w:shd w:val="clear" w:color="auto" w:fill="auto"/>
            <w:noWrap/>
            <w:tcMar>
              <w:top w:w="15" w:type="dxa"/>
              <w:left w:w="15" w:type="dxa"/>
              <w:bottom w:w="0" w:type="dxa"/>
              <w:right w:w="15" w:type="dxa"/>
            </w:tcMar>
            <w:vAlign w:val="bottom"/>
            <w:hideMark/>
          </w:tcPr>
          <w:p w:rsidR="00B877F1" w:rsidRDefault="00B877F1" w:rsidP="003E52D5">
            <w:pPr>
              <w:rPr>
                <w:color w:val="000000"/>
              </w:rPr>
            </w:pPr>
            <w:r>
              <w:rPr>
                <w:color w:val="000000"/>
              </w:rPr>
              <w:t>Contribution margin</w:t>
            </w:r>
          </w:p>
        </w:tc>
        <w:tc>
          <w:tcPr>
            <w:tcW w:w="1391"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539" w:type="dxa"/>
            <w:shd w:val="clear" w:color="auto" w:fill="auto"/>
            <w:noWrap/>
            <w:tcMar>
              <w:top w:w="15" w:type="dxa"/>
              <w:left w:w="15" w:type="dxa"/>
              <w:bottom w:w="0" w:type="dxa"/>
              <w:right w:w="15" w:type="dxa"/>
            </w:tcMar>
            <w:vAlign w:val="bottom"/>
            <w:hideMark/>
          </w:tcPr>
          <w:p w:rsidR="00B877F1" w:rsidRDefault="00B877F1" w:rsidP="003E52D5">
            <w:pPr>
              <w:jc w:val="right"/>
              <w:rPr>
                <w:color w:val="000000"/>
              </w:rPr>
            </w:pPr>
            <w:r>
              <w:rPr>
                <w:color w:val="000000"/>
              </w:rPr>
              <w:t>3 850 000</w:t>
            </w:r>
          </w:p>
        </w:tc>
        <w:tc>
          <w:tcPr>
            <w:tcW w:w="5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402"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560" w:type="dxa"/>
            <w:shd w:val="clear" w:color="auto" w:fill="auto"/>
            <w:noWrap/>
            <w:tcMar>
              <w:top w:w="15" w:type="dxa"/>
              <w:left w:w="15" w:type="dxa"/>
              <w:bottom w:w="0" w:type="dxa"/>
              <w:right w:w="15" w:type="dxa"/>
            </w:tcMar>
            <w:vAlign w:val="bottom"/>
            <w:hideMark/>
          </w:tcPr>
          <w:p w:rsidR="00B877F1" w:rsidRDefault="00B877F1" w:rsidP="003E52D5">
            <w:pPr>
              <w:jc w:val="right"/>
              <w:rPr>
                <w:color w:val="000000"/>
              </w:rPr>
            </w:pPr>
            <w:r>
              <w:rPr>
                <w:color w:val="000000"/>
              </w:rPr>
              <w:t>5 720 000</w:t>
            </w:r>
          </w:p>
        </w:tc>
      </w:tr>
      <w:tr w:rsidR="006E003D" w:rsidTr="00D848D3">
        <w:trPr>
          <w:trHeight w:val="255"/>
          <w:jc w:val="center"/>
        </w:trPr>
        <w:tc>
          <w:tcPr>
            <w:tcW w:w="3154" w:type="dxa"/>
            <w:gridSpan w:val="2"/>
            <w:shd w:val="clear" w:color="auto" w:fill="auto"/>
            <w:noWrap/>
            <w:tcMar>
              <w:top w:w="15" w:type="dxa"/>
              <w:left w:w="15" w:type="dxa"/>
              <w:bottom w:w="0" w:type="dxa"/>
              <w:right w:w="15" w:type="dxa"/>
            </w:tcMar>
            <w:vAlign w:val="bottom"/>
            <w:hideMark/>
          </w:tcPr>
          <w:p w:rsidR="00B877F1" w:rsidRDefault="00B877F1" w:rsidP="003E52D5">
            <w:pPr>
              <w:rPr>
                <w:color w:val="000000"/>
              </w:rPr>
            </w:pPr>
            <w:r>
              <w:rPr>
                <w:color w:val="000000"/>
              </w:rPr>
              <w:t>Fixed costs:</w:t>
            </w:r>
          </w:p>
        </w:tc>
        <w:tc>
          <w:tcPr>
            <w:tcW w:w="1391"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539"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5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402"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56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r>
      <w:tr w:rsidR="006E003D" w:rsidTr="00D848D3">
        <w:trPr>
          <w:trHeight w:val="255"/>
          <w:jc w:val="center"/>
        </w:trPr>
        <w:tc>
          <w:tcPr>
            <w:tcW w:w="376"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2778" w:type="dxa"/>
            <w:shd w:val="clear" w:color="auto" w:fill="auto"/>
            <w:tcMar>
              <w:top w:w="15" w:type="dxa"/>
              <w:left w:w="15" w:type="dxa"/>
              <w:bottom w:w="0" w:type="dxa"/>
              <w:right w:w="15" w:type="dxa"/>
            </w:tcMar>
            <w:vAlign w:val="bottom"/>
            <w:hideMark/>
          </w:tcPr>
          <w:p w:rsidR="00B877F1" w:rsidRDefault="00B877F1" w:rsidP="003E52D5">
            <w:pPr>
              <w:rPr>
                <w:color w:val="000000"/>
              </w:rPr>
            </w:pPr>
            <w:r>
              <w:rPr>
                <w:color w:val="000000"/>
              </w:rPr>
              <w:t>Fixed manufacturing costs</w:t>
            </w:r>
          </w:p>
        </w:tc>
        <w:tc>
          <w:tcPr>
            <w:tcW w:w="1391" w:type="dxa"/>
            <w:shd w:val="clear" w:color="auto" w:fill="auto"/>
            <w:noWrap/>
            <w:tcMar>
              <w:top w:w="15" w:type="dxa"/>
              <w:left w:w="15" w:type="dxa"/>
              <w:bottom w:w="0" w:type="dxa"/>
              <w:right w:w="15" w:type="dxa"/>
            </w:tcMar>
            <w:vAlign w:val="bottom"/>
            <w:hideMark/>
          </w:tcPr>
          <w:p w:rsidR="00B877F1" w:rsidRDefault="00B877F1" w:rsidP="003E52D5">
            <w:pPr>
              <w:jc w:val="right"/>
              <w:rPr>
                <w:color w:val="000000"/>
              </w:rPr>
            </w:pPr>
            <w:r>
              <w:rPr>
                <w:color w:val="000000"/>
              </w:rPr>
              <w:t>2 000 000</w:t>
            </w:r>
          </w:p>
        </w:tc>
        <w:tc>
          <w:tcPr>
            <w:tcW w:w="1539"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5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402" w:type="dxa"/>
            <w:shd w:val="clear" w:color="auto" w:fill="auto"/>
            <w:noWrap/>
            <w:tcMar>
              <w:top w:w="15" w:type="dxa"/>
              <w:left w:w="15" w:type="dxa"/>
              <w:bottom w:w="0" w:type="dxa"/>
              <w:right w:w="15" w:type="dxa"/>
            </w:tcMar>
            <w:vAlign w:val="bottom"/>
            <w:hideMark/>
          </w:tcPr>
          <w:p w:rsidR="00B877F1" w:rsidRDefault="00B877F1" w:rsidP="003E52D5">
            <w:pPr>
              <w:jc w:val="right"/>
              <w:rPr>
                <w:color w:val="000000"/>
              </w:rPr>
            </w:pPr>
            <w:r>
              <w:rPr>
                <w:color w:val="000000"/>
              </w:rPr>
              <w:t>2 000 000</w:t>
            </w:r>
          </w:p>
        </w:tc>
        <w:tc>
          <w:tcPr>
            <w:tcW w:w="156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r>
      <w:tr w:rsidR="006E003D" w:rsidTr="00D848D3">
        <w:trPr>
          <w:trHeight w:val="255"/>
          <w:jc w:val="center"/>
        </w:trPr>
        <w:tc>
          <w:tcPr>
            <w:tcW w:w="376"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2778" w:type="dxa"/>
            <w:shd w:val="clear" w:color="auto" w:fill="auto"/>
            <w:tcMar>
              <w:top w:w="15" w:type="dxa"/>
              <w:left w:w="15" w:type="dxa"/>
              <w:bottom w:w="0" w:type="dxa"/>
              <w:right w:w="15" w:type="dxa"/>
            </w:tcMar>
            <w:vAlign w:val="bottom"/>
            <w:hideMark/>
          </w:tcPr>
          <w:p w:rsidR="00B877F1" w:rsidRDefault="00B877F1" w:rsidP="003E52D5">
            <w:pPr>
              <w:rPr>
                <w:color w:val="000000"/>
              </w:rPr>
            </w:pPr>
            <w:r>
              <w:rPr>
                <w:color w:val="000000"/>
              </w:rPr>
              <w:t>Fixed operating costs</w:t>
            </w:r>
          </w:p>
        </w:tc>
        <w:tc>
          <w:tcPr>
            <w:tcW w:w="1391" w:type="dxa"/>
            <w:shd w:val="clear" w:color="auto" w:fill="auto"/>
            <w:noWrap/>
            <w:tcMar>
              <w:top w:w="15" w:type="dxa"/>
              <w:left w:w="15" w:type="dxa"/>
              <w:bottom w:w="0" w:type="dxa"/>
              <w:right w:w="15" w:type="dxa"/>
            </w:tcMar>
            <w:vAlign w:val="bottom"/>
            <w:hideMark/>
          </w:tcPr>
          <w:p w:rsidR="00B877F1" w:rsidRDefault="00B877F1" w:rsidP="003E52D5">
            <w:pPr>
              <w:jc w:val="right"/>
              <w:rPr>
                <w:color w:val="000000"/>
              </w:rPr>
            </w:pPr>
            <w:r>
              <w:rPr>
                <w:color w:val="000000"/>
              </w:rPr>
              <w:t>600 000</w:t>
            </w:r>
          </w:p>
        </w:tc>
        <w:tc>
          <w:tcPr>
            <w:tcW w:w="1539"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5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402" w:type="dxa"/>
            <w:shd w:val="clear" w:color="auto" w:fill="auto"/>
            <w:noWrap/>
            <w:tcMar>
              <w:top w:w="15" w:type="dxa"/>
              <w:left w:w="15" w:type="dxa"/>
              <w:bottom w:w="0" w:type="dxa"/>
              <w:right w:w="15" w:type="dxa"/>
            </w:tcMar>
            <w:vAlign w:val="bottom"/>
            <w:hideMark/>
          </w:tcPr>
          <w:p w:rsidR="00B877F1" w:rsidRDefault="00B877F1" w:rsidP="003E52D5">
            <w:pPr>
              <w:jc w:val="right"/>
              <w:rPr>
                <w:color w:val="000000"/>
              </w:rPr>
            </w:pPr>
            <w:r>
              <w:rPr>
                <w:color w:val="000000"/>
              </w:rPr>
              <w:t>600 000</w:t>
            </w:r>
          </w:p>
        </w:tc>
        <w:tc>
          <w:tcPr>
            <w:tcW w:w="156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r>
      <w:tr w:rsidR="006E003D" w:rsidTr="00D848D3">
        <w:trPr>
          <w:trHeight w:val="255"/>
          <w:jc w:val="center"/>
        </w:trPr>
        <w:tc>
          <w:tcPr>
            <w:tcW w:w="376"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2778" w:type="dxa"/>
            <w:shd w:val="clear" w:color="auto" w:fill="auto"/>
            <w:tcMar>
              <w:top w:w="15" w:type="dxa"/>
              <w:left w:w="15" w:type="dxa"/>
              <w:bottom w:w="0" w:type="dxa"/>
              <w:right w:w="15" w:type="dxa"/>
            </w:tcMar>
            <w:vAlign w:val="bottom"/>
            <w:hideMark/>
          </w:tcPr>
          <w:p w:rsidR="00B877F1" w:rsidRDefault="00B877F1" w:rsidP="003E52D5">
            <w:pPr>
              <w:rPr>
                <w:color w:val="000000"/>
              </w:rPr>
            </w:pPr>
            <w:r>
              <w:rPr>
                <w:color w:val="000000"/>
              </w:rPr>
              <w:t>Total fixed costs</w:t>
            </w:r>
          </w:p>
        </w:tc>
        <w:tc>
          <w:tcPr>
            <w:tcW w:w="1391"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539" w:type="dxa"/>
            <w:shd w:val="clear" w:color="auto" w:fill="auto"/>
            <w:noWrap/>
            <w:tcMar>
              <w:top w:w="15" w:type="dxa"/>
              <w:left w:w="15" w:type="dxa"/>
              <w:bottom w:w="0" w:type="dxa"/>
              <w:right w:w="15" w:type="dxa"/>
            </w:tcMar>
            <w:vAlign w:val="bottom"/>
            <w:hideMark/>
          </w:tcPr>
          <w:p w:rsidR="00B877F1" w:rsidRDefault="00B877F1" w:rsidP="003E52D5">
            <w:pPr>
              <w:jc w:val="right"/>
              <w:rPr>
                <w:color w:val="000000"/>
              </w:rPr>
            </w:pPr>
            <w:r>
              <w:rPr>
                <w:color w:val="000000"/>
              </w:rPr>
              <w:t>2 600 000</w:t>
            </w:r>
          </w:p>
        </w:tc>
        <w:tc>
          <w:tcPr>
            <w:tcW w:w="50"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402" w:type="dxa"/>
            <w:shd w:val="clear" w:color="auto" w:fill="auto"/>
            <w:noWrap/>
            <w:tcMar>
              <w:top w:w="15" w:type="dxa"/>
              <w:left w:w="15" w:type="dxa"/>
              <w:bottom w:w="0" w:type="dxa"/>
              <w:right w:w="15" w:type="dxa"/>
            </w:tcMar>
            <w:vAlign w:val="bottom"/>
            <w:hideMark/>
          </w:tcPr>
          <w:p w:rsidR="00B877F1" w:rsidRDefault="00B877F1" w:rsidP="003E52D5">
            <w:pPr>
              <w:rPr>
                <w:color w:val="000000"/>
              </w:rPr>
            </w:pPr>
          </w:p>
        </w:tc>
        <w:tc>
          <w:tcPr>
            <w:tcW w:w="1560" w:type="dxa"/>
            <w:shd w:val="clear" w:color="auto" w:fill="auto"/>
            <w:noWrap/>
            <w:tcMar>
              <w:top w:w="15" w:type="dxa"/>
              <w:left w:w="15" w:type="dxa"/>
              <w:bottom w:w="0" w:type="dxa"/>
              <w:right w:w="15" w:type="dxa"/>
            </w:tcMar>
            <w:vAlign w:val="bottom"/>
            <w:hideMark/>
          </w:tcPr>
          <w:p w:rsidR="00B877F1" w:rsidRDefault="00B877F1" w:rsidP="003E52D5">
            <w:pPr>
              <w:jc w:val="right"/>
              <w:rPr>
                <w:color w:val="000000"/>
              </w:rPr>
            </w:pPr>
            <w:r>
              <w:rPr>
                <w:color w:val="000000"/>
              </w:rPr>
              <w:t>2 600 000</w:t>
            </w:r>
          </w:p>
        </w:tc>
      </w:tr>
      <w:tr w:rsidR="006E003D" w:rsidTr="00D848D3">
        <w:trPr>
          <w:trHeight w:val="382"/>
          <w:jc w:val="center"/>
        </w:trPr>
        <w:tc>
          <w:tcPr>
            <w:tcW w:w="3154" w:type="dxa"/>
            <w:gridSpan w:val="2"/>
            <w:shd w:val="clear" w:color="auto" w:fill="auto"/>
            <w:noWrap/>
            <w:tcMar>
              <w:top w:w="15" w:type="dxa"/>
              <w:left w:w="15" w:type="dxa"/>
              <w:bottom w:w="0" w:type="dxa"/>
              <w:right w:w="15" w:type="dxa"/>
            </w:tcMar>
            <w:vAlign w:val="bottom"/>
            <w:hideMark/>
          </w:tcPr>
          <w:p w:rsidR="00B877F1" w:rsidRDefault="00B877F1" w:rsidP="003E52D5">
            <w:pPr>
              <w:rPr>
                <w:b/>
                <w:bCs/>
                <w:color w:val="000000"/>
              </w:rPr>
            </w:pPr>
            <w:r>
              <w:rPr>
                <w:b/>
                <w:bCs/>
                <w:color w:val="000000"/>
              </w:rPr>
              <w:t>Operating income</w:t>
            </w:r>
          </w:p>
        </w:tc>
        <w:tc>
          <w:tcPr>
            <w:tcW w:w="1391" w:type="dxa"/>
            <w:shd w:val="clear" w:color="auto" w:fill="auto"/>
            <w:noWrap/>
            <w:tcMar>
              <w:top w:w="15" w:type="dxa"/>
              <w:left w:w="15" w:type="dxa"/>
              <w:bottom w:w="0" w:type="dxa"/>
              <w:right w:w="15" w:type="dxa"/>
            </w:tcMar>
            <w:vAlign w:val="bottom"/>
            <w:hideMark/>
          </w:tcPr>
          <w:p w:rsidR="00B877F1" w:rsidRDefault="00B877F1" w:rsidP="003E52D5">
            <w:pPr>
              <w:rPr>
                <w:b/>
                <w:bCs/>
                <w:color w:val="000000"/>
              </w:rPr>
            </w:pPr>
          </w:p>
        </w:tc>
        <w:tc>
          <w:tcPr>
            <w:tcW w:w="1539" w:type="dxa"/>
            <w:shd w:val="clear" w:color="auto" w:fill="auto"/>
            <w:noWrap/>
            <w:tcMar>
              <w:top w:w="15" w:type="dxa"/>
              <w:left w:w="15" w:type="dxa"/>
              <w:bottom w:w="0" w:type="dxa"/>
              <w:right w:w="15" w:type="dxa"/>
            </w:tcMar>
            <w:vAlign w:val="bottom"/>
            <w:hideMark/>
          </w:tcPr>
          <w:p w:rsidR="00B877F1" w:rsidRDefault="006E003D" w:rsidP="003E52D5">
            <w:pPr>
              <w:jc w:val="right"/>
              <w:rPr>
                <w:b/>
                <w:bCs/>
                <w:color w:val="000000"/>
              </w:rPr>
            </w:pPr>
            <w:r>
              <w:rPr>
                <w:b/>
                <w:bCs/>
                <w:color w:val="000000"/>
              </w:rPr>
              <w:t>A</w:t>
            </w:r>
            <w:r w:rsidR="00B877F1">
              <w:rPr>
                <w:b/>
                <w:bCs/>
                <w:color w:val="000000"/>
              </w:rPr>
              <w:t>$1 250 000</w:t>
            </w:r>
          </w:p>
        </w:tc>
        <w:tc>
          <w:tcPr>
            <w:tcW w:w="50" w:type="dxa"/>
            <w:shd w:val="clear" w:color="auto" w:fill="auto"/>
            <w:noWrap/>
            <w:tcMar>
              <w:top w:w="15" w:type="dxa"/>
              <w:left w:w="15" w:type="dxa"/>
              <w:bottom w:w="0" w:type="dxa"/>
              <w:right w:w="15" w:type="dxa"/>
            </w:tcMar>
            <w:vAlign w:val="bottom"/>
            <w:hideMark/>
          </w:tcPr>
          <w:p w:rsidR="00B877F1" w:rsidRDefault="00B877F1" w:rsidP="003E52D5">
            <w:pPr>
              <w:rPr>
                <w:b/>
                <w:bCs/>
                <w:color w:val="000000"/>
              </w:rPr>
            </w:pPr>
          </w:p>
        </w:tc>
        <w:tc>
          <w:tcPr>
            <w:tcW w:w="1402" w:type="dxa"/>
            <w:shd w:val="clear" w:color="auto" w:fill="auto"/>
            <w:noWrap/>
            <w:tcMar>
              <w:top w:w="15" w:type="dxa"/>
              <w:left w:w="15" w:type="dxa"/>
              <w:bottom w:w="0" w:type="dxa"/>
              <w:right w:w="15" w:type="dxa"/>
            </w:tcMar>
            <w:vAlign w:val="bottom"/>
            <w:hideMark/>
          </w:tcPr>
          <w:p w:rsidR="00B877F1" w:rsidRDefault="00B877F1" w:rsidP="003E52D5">
            <w:pPr>
              <w:rPr>
                <w:b/>
                <w:bCs/>
                <w:color w:val="000000"/>
              </w:rPr>
            </w:pPr>
          </w:p>
        </w:tc>
        <w:tc>
          <w:tcPr>
            <w:tcW w:w="1560" w:type="dxa"/>
            <w:shd w:val="clear" w:color="auto" w:fill="auto"/>
            <w:noWrap/>
            <w:tcMar>
              <w:top w:w="15" w:type="dxa"/>
              <w:left w:w="15" w:type="dxa"/>
              <w:bottom w:w="0" w:type="dxa"/>
              <w:right w:w="15" w:type="dxa"/>
            </w:tcMar>
            <w:vAlign w:val="bottom"/>
            <w:hideMark/>
          </w:tcPr>
          <w:p w:rsidR="00B877F1" w:rsidRDefault="006E003D" w:rsidP="003E52D5">
            <w:pPr>
              <w:jc w:val="right"/>
              <w:rPr>
                <w:b/>
                <w:bCs/>
                <w:color w:val="000000"/>
              </w:rPr>
            </w:pPr>
            <w:r>
              <w:rPr>
                <w:b/>
                <w:bCs/>
                <w:color w:val="000000"/>
              </w:rPr>
              <w:t>A</w:t>
            </w:r>
            <w:r w:rsidR="00B877F1">
              <w:rPr>
                <w:b/>
                <w:bCs/>
                <w:color w:val="000000"/>
              </w:rPr>
              <w:t>$3 120 000</w:t>
            </w:r>
          </w:p>
        </w:tc>
      </w:tr>
    </w:tbl>
    <w:p w:rsidR="0015328F" w:rsidRDefault="0015328F" w:rsidP="003E52D5">
      <w:pPr>
        <w:tabs>
          <w:tab w:val="left" w:pos="2520"/>
          <w:tab w:val="left" w:pos="2880"/>
        </w:tabs>
        <w:rPr>
          <w:position w:val="6"/>
        </w:rPr>
      </w:pPr>
    </w:p>
    <w:p w:rsidR="00877557" w:rsidRPr="00DF27F1" w:rsidRDefault="00877557" w:rsidP="003E52D5">
      <w:pPr>
        <w:tabs>
          <w:tab w:val="left" w:pos="2520"/>
          <w:tab w:val="left" w:pos="2880"/>
        </w:tabs>
        <w:rPr>
          <w:sz w:val="16"/>
          <w:szCs w:val="16"/>
        </w:rPr>
      </w:pPr>
      <w:proofErr w:type="gramStart"/>
      <w:r w:rsidRPr="00DF27F1">
        <w:rPr>
          <w:position w:val="6"/>
          <w:sz w:val="16"/>
          <w:szCs w:val="16"/>
        </w:rPr>
        <w:t>a</w:t>
      </w:r>
      <w:proofErr w:type="gramEnd"/>
      <w:r w:rsidRPr="00DF27F1">
        <w:rPr>
          <w:position w:val="6"/>
          <w:sz w:val="16"/>
          <w:szCs w:val="16"/>
        </w:rPr>
        <w:t xml:space="preserve"> </w:t>
      </w:r>
      <w:r w:rsidR="003D3F9D" w:rsidRPr="00DF27F1">
        <w:rPr>
          <w:sz w:val="16"/>
          <w:szCs w:val="16"/>
        </w:rPr>
        <w:t>A$</w:t>
      </w:r>
      <w:r w:rsidRPr="00DF27F1">
        <w:rPr>
          <w:sz w:val="16"/>
          <w:szCs w:val="16"/>
        </w:rPr>
        <w:t>24</w:t>
      </w:r>
      <w:r w:rsidR="003D3F9D" w:rsidRPr="00DF27F1">
        <w:rPr>
          <w:sz w:val="16"/>
          <w:szCs w:val="16"/>
        </w:rPr>
        <w:t xml:space="preserve"> </w:t>
      </w:r>
      <w:r w:rsidRPr="00DF27F1">
        <w:rPr>
          <w:sz w:val="16"/>
          <w:szCs w:val="16"/>
        </w:rPr>
        <w:t xml:space="preserve">000 × 350; </w:t>
      </w:r>
      <w:r w:rsidR="003D3F9D" w:rsidRPr="00DF27F1">
        <w:rPr>
          <w:sz w:val="16"/>
          <w:szCs w:val="16"/>
        </w:rPr>
        <w:t>A</w:t>
      </w:r>
      <w:r w:rsidRPr="00DF27F1">
        <w:rPr>
          <w:sz w:val="16"/>
          <w:szCs w:val="16"/>
        </w:rPr>
        <w:t>$24</w:t>
      </w:r>
      <w:r w:rsidR="003D3F9D" w:rsidRPr="00DF27F1">
        <w:rPr>
          <w:sz w:val="16"/>
          <w:szCs w:val="16"/>
        </w:rPr>
        <w:t xml:space="preserve"> </w:t>
      </w:r>
      <w:r w:rsidRPr="00DF27F1">
        <w:rPr>
          <w:sz w:val="16"/>
          <w:szCs w:val="16"/>
        </w:rPr>
        <w:t>000 × 520</w:t>
      </w:r>
      <w:r w:rsidRPr="00DF27F1">
        <w:rPr>
          <w:position w:val="6"/>
          <w:sz w:val="16"/>
          <w:szCs w:val="16"/>
        </w:rPr>
        <w:t xml:space="preserve"> </w:t>
      </w:r>
      <w:r w:rsidRPr="00DF27F1">
        <w:rPr>
          <w:position w:val="6"/>
          <w:sz w:val="16"/>
          <w:szCs w:val="16"/>
        </w:rPr>
        <w:tab/>
      </w:r>
      <w:r w:rsidRPr="00DF27F1">
        <w:rPr>
          <w:position w:val="6"/>
          <w:sz w:val="16"/>
          <w:szCs w:val="16"/>
        </w:rPr>
        <w:tab/>
        <w:t>c</w:t>
      </w:r>
      <w:r w:rsidRPr="00DF27F1">
        <w:rPr>
          <w:sz w:val="16"/>
          <w:szCs w:val="16"/>
        </w:rPr>
        <w:t xml:space="preserve"> </w:t>
      </w:r>
      <w:r w:rsidR="003D3F9D" w:rsidRPr="00DF27F1">
        <w:rPr>
          <w:sz w:val="16"/>
          <w:szCs w:val="16"/>
        </w:rPr>
        <w:t>A</w:t>
      </w:r>
      <w:r w:rsidR="00FF092A">
        <w:rPr>
          <w:sz w:val="16"/>
          <w:szCs w:val="16"/>
        </w:rPr>
        <w:t xml:space="preserve">$10 </w:t>
      </w:r>
      <w:r w:rsidRPr="00DF27F1">
        <w:rPr>
          <w:sz w:val="16"/>
          <w:szCs w:val="16"/>
        </w:rPr>
        <w:t xml:space="preserve">000 × 150; </w:t>
      </w:r>
      <w:r w:rsidR="003D3F9D" w:rsidRPr="00DF27F1">
        <w:rPr>
          <w:sz w:val="16"/>
          <w:szCs w:val="16"/>
        </w:rPr>
        <w:t>A</w:t>
      </w:r>
      <w:r w:rsidRPr="00DF27F1">
        <w:rPr>
          <w:sz w:val="16"/>
          <w:szCs w:val="16"/>
        </w:rPr>
        <w:t>$10</w:t>
      </w:r>
      <w:r w:rsidR="003D3F9D" w:rsidRPr="00DF27F1">
        <w:rPr>
          <w:sz w:val="16"/>
          <w:szCs w:val="16"/>
        </w:rPr>
        <w:t xml:space="preserve"> 000 ×</w:t>
      </w:r>
      <w:r w:rsidRPr="00DF27F1">
        <w:rPr>
          <w:sz w:val="16"/>
          <w:szCs w:val="16"/>
        </w:rPr>
        <w:t>30</w:t>
      </w:r>
    </w:p>
    <w:p w:rsidR="00877557" w:rsidRPr="00DF27F1" w:rsidRDefault="00877557" w:rsidP="003E52D5">
      <w:pPr>
        <w:tabs>
          <w:tab w:val="left" w:pos="2520"/>
          <w:tab w:val="left" w:pos="2880"/>
        </w:tabs>
        <w:rPr>
          <w:sz w:val="16"/>
          <w:szCs w:val="16"/>
        </w:rPr>
      </w:pPr>
      <w:proofErr w:type="gramStart"/>
      <w:r w:rsidRPr="00DF27F1">
        <w:rPr>
          <w:position w:val="6"/>
          <w:sz w:val="16"/>
          <w:szCs w:val="16"/>
        </w:rPr>
        <w:t>b</w:t>
      </w:r>
      <w:proofErr w:type="gramEnd"/>
      <w:r w:rsidRPr="00DF27F1">
        <w:rPr>
          <w:sz w:val="16"/>
          <w:szCs w:val="16"/>
        </w:rPr>
        <w:t xml:space="preserve"> </w:t>
      </w:r>
      <w:r w:rsidR="003D3F9D" w:rsidRPr="00DF27F1">
        <w:rPr>
          <w:sz w:val="16"/>
          <w:szCs w:val="16"/>
        </w:rPr>
        <w:t>A</w:t>
      </w:r>
      <w:r w:rsidRPr="00DF27F1">
        <w:rPr>
          <w:sz w:val="16"/>
          <w:szCs w:val="16"/>
        </w:rPr>
        <w:t>$10</w:t>
      </w:r>
      <w:r w:rsidR="003D3F9D" w:rsidRPr="00DF27F1">
        <w:rPr>
          <w:sz w:val="16"/>
          <w:szCs w:val="16"/>
        </w:rPr>
        <w:t xml:space="preserve"> </w:t>
      </w:r>
      <w:r w:rsidRPr="00DF27F1">
        <w:rPr>
          <w:sz w:val="16"/>
          <w:szCs w:val="16"/>
        </w:rPr>
        <w:t xml:space="preserve">000 × 500; </w:t>
      </w:r>
      <w:r w:rsidR="003D3F9D" w:rsidRPr="00DF27F1">
        <w:rPr>
          <w:sz w:val="16"/>
          <w:szCs w:val="16"/>
        </w:rPr>
        <w:t>A</w:t>
      </w:r>
      <w:r w:rsidRPr="00DF27F1">
        <w:rPr>
          <w:sz w:val="16"/>
          <w:szCs w:val="16"/>
        </w:rPr>
        <w:t>$10</w:t>
      </w:r>
      <w:r w:rsidR="003D3F9D" w:rsidRPr="00DF27F1">
        <w:rPr>
          <w:sz w:val="16"/>
          <w:szCs w:val="16"/>
        </w:rPr>
        <w:t xml:space="preserve"> </w:t>
      </w:r>
      <w:r w:rsidRPr="00DF27F1">
        <w:rPr>
          <w:sz w:val="16"/>
          <w:szCs w:val="16"/>
        </w:rPr>
        <w:t>000 × 400</w:t>
      </w:r>
      <w:r w:rsidRPr="00DF27F1">
        <w:rPr>
          <w:position w:val="6"/>
          <w:sz w:val="16"/>
          <w:szCs w:val="16"/>
        </w:rPr>
        <w:t xml:space="preserve"> </w:t>
      </w:r>
      <w:r w:rsidRPr="00DF27F1">
        <w:rPr>
          <w:position w:val="6"/>
          <w:sz w:val="16"/>
          <w:szCs w:val="16"/>
        </w:rPr>
        <w:tab/>
      </w:r>
      <w:r w:rsidRPr="00DF27F1">
        <w:rPr>
          <w:position w:val="6"/>
          <w:sz w:val="16"/>
          <w:szCs w:val="16"/>
        </w:rPr>
        <w:tab/>
        <w:t xml:space="preserve">d </w:t>
      </w:r>
      <w:r w:rsidR="003D3F9D" w:rsidRPr="00DF27F1">
        <w:rPr>
          <w:sz w:val="16"/>
          <w:szCs w:val="16"/>
        </w:rPr>
        <w:t>A$</w:t>
      </w:r>
      <w:r w:rsidR="00FF092A">
        <w:rPr>
          <w:sz w:val="16"/>
          <w:szCs w:val="16"/>
        </w:rPr>
        <w:t>3</w:t>
      </w:r>
      <w:r w:rsidRPr="00DF27F1">
        <w:rPr>
          <w:sz w:val="16"/>
          <w:szCs w:val="16"/>
        </w:rPr>
        <w:t xml:space="preserve">000 × 350; </w:t>
      </w:r>
      <w:r w:rsidR="003D3F9D" w:rsidRPr="00DF27F1">
        <w:rPr>
          <w:sz w:val="16"/>
          <w:szCs w:val="16"/>
        </w:rPr>
        <w:t>A</w:t>
      </w:r>
      <w:r w:rsidRPr="00DF27F1">
        <w:rPr>
          <w:sz w:val="16"/>
          <w:szCs w:val="16"/>
        </w:rPr>
        <w:t>$3</w:t>
      </w:r>
      <w:r w:rsidR="003D3F9D" w:rsidRPr="00DF27F1">
        <w:rPr>
          <w:sz w:val="16"/>
          <w:szCs w:val="16"/>
        </w:rPr>
        <w:t xml:space="preserve"> </w:t>
      </w:r>
      <w:r w:rsidRPr="00DF27F1">
        <w:rPr>
          <w:sz w:val="16"/>
          <w:szCs w:val="16"/>
        </w:rPr>
        <w:t>000 × 520</w:t>
      </w:r>
    </w:p>
    <w:p w:rsidR="00F25756" w:rsidRDefault="00F25756" w:rsidP="003E52D5">
      <w:pPr>
        <w:pStyle w:val="Footer"/>
        <w:jc w:val="left"/>
        <w:rPr>
          <w:sz w:val="20"/>
        </w:rPr>
      </w:pPr>
    </w:p>
    <w:p w:rsidR="00825D5D" w:rsidRDefault="00825D5D" w:rsidP="003E52D5">
      <w:pPr>
        <w:pStyle w:val="Footer"/>
        <w:jc w:val="left"/>
        <w:rPr>
          <w:sz w:val="20"/>
        </w:rPr>
      </w:pPr>
    </w:p>
    <w:p w:rsidR="00F25756" w:rsidRDefault="00877557" w:rsidP="00D848D3">
      <w:pPr>
        <w:pStyle w:val="Footer"/>
        <w:numPr>
          <w:ilvl w:val="0"/>
          <w:numId w:val="39"/>
        </w:numPr>
        <w:tabs>
          <w:tab w:val="clear" w:pos="4513"/>
          <w:tab w:val="center" w:pos="567"/>
        </w:tabs>
        <w:ind w:left="567" w:hanging="567"/>
        <w:jc w:val="left"/>
        <w:rPr>
          <w:b/>
          <w:sz w:val="20"/>
        </w:rPr>
      </w:pPr>
      <w:r w:rsidRPr="001B7F38">
        <w:rPr>
          <w:b/>
          <w:sz w:val="20"/>
        </w:rPr>
        <w:t>Absorption costing</w:t>
      </w:r>
      <w:r w:rsidR="001B7F38">
        <w:rPr>
          <w:b/>
          <w:sz w:val="20"/>
        </w:rPr>
        <w:t>:</w:t>
      </w:r>
    </w:p>
    <w:p w:rsidR="003D3F9D" w:rsidRPr="001B7F38" w:rsidRDefault="003D3F9D" w:rsidP="003D3F9D">
      <w:pPr>
        <w:pStyle w:val="Footer"/>
        <w:tabs>
          <w:tab w:val="clear" w:pos="4513"/>
          <w:tab w:val="center" w:pos="1134"/>
        </w:tabs>
        <w:ind w:left="720"/>
        <w:jc w:val="left"/>
        <w:rPr>
          <w:b/>
          <w:sz w:val="20"/>
        </w:rPr>
      </w:pPr>
    </w:p>
    <w:tbl>
      <w:tblPr>
        <w:tblW w:w="7800" w:type="dxa"/>
        <w:jc w:val="center"/>
        <w:tblCellMar>
          <w:left w:w="0" w:type="dxa"/>
          <w:right w:w="0" w:type="dxa"/>
        </w:tblCellMar>
        <w:tblLook w:val="04A0" w:firstRow="1" w:lastRow="0" w:firstColumn="1" w:lastColumn="0" w:noHBand="0" w:noVBand="1"/>
      </w:tblPr>
      <w:tblGrid>
        <w:gridCol w:w="220"/>
        <w:gridCol w:w="2162"/>
        <w:gridCol w:w="1061"/>
        <w:gridCol w:w="1460"/>
        <w:gridCol w:w="120"/>
        <w:gridCol w:w="1325"/>
        <w:gridCol w:w="1452"/>
      </w:tblGrid>
      <w:tr w:rsidR="00A74991" w:rsidTr="001B7F38">
        <w:trPr>
          <w:trHeight w:val="255"/>
          <w:jc w:val="center"/>
        </w:trPr>
        <w:tc>
          <w:tcPr>
            <w:tcW w:w="2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r>
              <w:rPr>
                <w:color w:val="000000"/>
              </w:rPr>
              <w:t> </w:t>
            </w:r>
          </w:p>
        </w:tc>
        <w:tc>
          <w:tcPr>
            <w:tcW w:w="334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A74991" w:rsidRDefault="00A74991" w:rsidP="003E52D5">
            <w:pPr>
              <w:rPr>
                <w:color w:val="000000"/>
              </w:rPr>
            </w:pPr>
            <w:r>
              <w:rPr>
                <w:color w:val="000000"/>
              </w:rPr>
              <w:t> </w:t>
            </w:r>
          </w:p>
        </w:tc>
        <w:tc>
          <w:tcPr>
            <w:tcW w:w="2100"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A74991" w:rsidRDefault="00A74991" w:rsidP="003E52D5">
            <w:pPr>
              <w:rPr>
                <w:b/>
                <w:bCs/>
                <w:color w:val="000000"/>
              </w:rPr>
            </w:pPr>
            <w:r>
              <w:rPr>
                <w:b/>
                <w:bCs/>
                <w:color w:val="000000"/>
              </w:rPr>
              <w:t>April 2015</w:t>
            </w:r>
          </w:p>
        </w:tc>
        <w:tc>
          <w:tcPr>
            <w:tcW w:w="1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A74991" w:rsidRDefault="00A74991" w:rsidP="003E52D5">
            <w:pPr>
              <w:rPr>
                <w:b/>
                <w:bCs/>
                <w:color w:val="000000"/>
              </w:rPr>
            </w:pPr>
            <w:r>
              <w:rPr>
                <w:b/>
                <w:bCs/>
                <w:color w:val="000000"/>
              </w:rPr>
              <w:t> </w:t>
            </w:r>
          </w:p>
        </w:tc>
        <w:tc>
          <w:tcPr>
            <w:tcW w:w="2020"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A74991" w:rsidRDefault="00A74991" w:rsidP="003E52D5">
            <w:pPr>
              <w:rPr>
                <w:b/>
                <w:bCs/>
                <w:color w:val="000000"/>
              </w:rPr>
            </w:pPr>
            <w:r>
              <w:rPr>
                <w:b/>
                <w:bCs/>
                <w:color w:val="000000"/>
              </w:rPr>
              <w:t>May 2015</w:t>
            </w:r>
          </w:p>
        </w:tc>
      </w:tr>
      <w:tr w:rsidR="00A74991" w:rsidTr="001B7F38">
        <w:trPr>
          <w:trHeight w:val="255"/>
          <w:jc w:val="center"/>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r>
              <w:rPr>
                <w:color w:val="000000"/>
              </w:rPr>
              <w:t>Revenues</w:t>
            </w:r>
            <w:r w:rsidRPr="00A00384">
              <w:rPr>
                <w:vertAlign w:val="superscript"/>
              </w:rPr>
              <w: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5772F8" w:rsidP="003E52D5">
            <w:pPr>
              <w:jc w:val="right"/>
              <w:rPr>
                <w:color w:val="000000"/>
              </w:rPr>
            </w:pPr>
            <w:r>
              <w:rPr>
                <w:color w:val="000000"/>
              </w:rPr>
              <w:t>A</w:t>
            </w:r>
            <w:r w:rsidR="00A74991">
              <w:rPr>
                <w:color w:val="000000"/>
              </w:rPr>
              <w:t>$8 400 000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5772F8" w:rsidP="003E52D5">
            <w:pPr>
              <w:jc w:val="right"/>
              <w:rPr>
                <w:color w:val="000000"/>
              </w:rPr>
            </w:pPr>
            <w:r>
              <w:rPr>
                <w:color w:val="000000"/>
              </w:rPr>
              <w:t>A</w:t>
            </w:r>
            <w:r w:rsidR="00A74991">
              <w:rPr>
                <w:color w:val="000000"/>
              </w:rPr>
              <w:t>$12 480 000</w:t>
            </w:r>
          </w:p>
        </w:tc>
      </w:tr>
      <w:tr w:rsidR="00A74991" w:rsidTr="001B7F38">
        <w:trPr>
          <w:trHeight w:val="255"/>
          <w:jc w:val="center"/>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r>
              <w:rPr>
                <w:color w:val="000000"/>
              </w:rPr>
              <w:t>Cost of goods sold: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r>
      <w:tr w:rsidR="00A74991" w:rsidTr="001B7F38">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3340" w:type="dxa"/>
            <w:tcBorders>
              <w:top w:val="nil"/>
              <w:left w:val="nil"/>
              <w:bottom w:val="nil"/>
              <w:right w:val="nil"/>
            </w:tcBorders>
            <w:shd w:val="clear" w:color="auto" w:fill="auto"/>
            <w:tcMar>
              <w:top w:w="15" w:type="dxa"/>
              <w:left w:w="15" w:type="dxa"/>
              <w:bottom w:w="0" w:type="dxa"/>
              <w:right w:w="15" w:type="dxa"/>
            </w:tcMar>
            <w:vAlign w:val="bottom"/>
            <w:hideMark/>
          </w:tcPr>
          <w:p w:rsidR="00A74991" w:rsidRDefault="00A74991" w:rsidP="003E52D5">
            <w:pPr>
              <w:rPr>
                <w:color w:val="000000"/>
              </w:rPr>
            </w:pPr>
            <w:r>
              <w:rPr>
                <w:color w:val="000000"/>
              </w:rPr>
              <w:t>Beginning inventory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5772F8" w:rsidP="003E52D5">
            <w:pPr>
              <w:jc w:val="right"/>
              <w:rPr>
                <w:color w:val="000000"/>
              </w:rPr>
            </w:pPr>
            <w:r>
              <w:rPr>
                <w:color w:val="000000"/>
              </w:rPr>
              <w:t>A</w:t>
            </w:r>
            <w:r w:rsidR="00A74991">
              <w:rPr>
                <w:color w:val="000000"/>
              </w:rPr>
              <w:t>$         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5772F8" w:rsidP="003E52D5">
            <w:pPr>
              <w:jc w:val="right"/>
              <w:rPr>
                <w:color w:val="000000"/>
              </w:rPr>
            </w:pPr>
            <w:r>
              <w:rPr>
                <w:color w:val="000000"/>
              </w:rPr>
              <w:t>A</w:t>
            </w:r>
            <w:r w:rsidR="00A74991">
              <w:rPr>
                <w:color w:val="000000"/>
              </w:rPr>
              <w:t>$2 100 000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r>
      <w:tr w:rsidR="00A74991" w:rsidTr="001B7F38">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3340" w:type="dxa"/>
            <w:tcBorders>
              <w:top w:val="nil"/>
              <w:left w:val="nil"/>
              <w:bottom w:val="nil"/>
              <w:right w:val="nil"/>
            </w:tcBorders>
            <w:shd w:val="clear" w:color="auto" w:fill="auto"/>
            <w:tcMar>
              <w:top w:w="15" w:type="dxa"/>
              <w:left w:w="15" w:type="dxa"/>
              <w:bottom w:w="0" w:type="dxa"/>
              <w:right w:w="15" w:type="dxa"/>
            </w:tcMar>
            <w:vAlign w:val="bottom"/>
            <w:hideMark/>
          </w:tcPr>
          <w:p w:rsidR="00A74991" w:rsidRDefault="00A74991" w:rsidP="003E52D5">
            <w:pPr>
              <w:rPr>
                <w:color w:val="000000"/>
              </w:rPr>
            </w:pPr>
            <w:r>
              <w:rPr>
                <w:color w:val="000000"/>
              </w:rPr>
              <w:t>Variable manufacturing costs</w:t>
            </w:r>
            <w:r w:rsidRPr="00A00384">
              <w:rPr>
                <w:vertAlign w:val="superscript"/>
              </w:rPr>
              <w:t>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jc w:val="right"/>
              <w:rPr>
                <w:color w:val="000000"/>
              </w:rPr>
            </w:pPr>
            <w:r>
              <w:rPr>
                <w:color w:val="000000"/>
              </w:rPr>
              <w:t>5 000 000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jc w:val="right"/>
              <w:rPr>
                <w:color w:val="000000"/>
              </w:rPr>
            </w:pPr>
            <w:r>
              <w:rPr>
                <w:color w:val="000000"/>
              </w:rPr>
              <w:t>4 000 000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r>
      <w:tr w:rsidR="00A74991" w:rsidTr="001B7F38">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3340" w:type="dxa"/>
            <w:tcBorders>
              <w:top w:val="nil"/>
              <w:left w:val="nil"/>
              <w:bottom w:val="nil"/>
              <w:right w:val="nil"/>
            </w:tcBorders>
            <w:shd w:val="clear" w:color="auto" w:fill="auto"/>
            <w:tcMar>
              <w:top w:w="15" w:type="dxa"/>
              <w:left w:w="15" w:type="dxa"/>
              <w:bottom w:w="0" w:type="dxa"/>
              <w:right w:w="15" w:type="dxa"/>
            </w:tcMar>
            <w:vAlign w:val="bottom"/>
            <w:hideMark/>
          </w:tcPr>
          <w:p w:rsidR="00A74991" w:rsidRDefault="00A74991" w:rsidP="003E52D5">
            <w:pPr>
              <w:rPr>
                <w:color w:val="000000"/>
              </w:rPr>
            </w:pPr>
            <w:r>
              <w:rPr>
                <w:color w:val="000000"/>
              </w:rPr>
              <w:t>Allocated fixed manufacturing costs</w:t>
            </w:r>
            <w:r w:rsidRPr="00A00384">
              <w:rPr>
                <w:vertAlign w:val="superscript"/>
              </w:rPr>
              <w:t>c</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A74991" w:rsidRDefault="00A74991" w:rsidP="003E52D5">
            <w:pPr>
              <w:jc w:val="right"/>
              <w:rPr>
                <w:color w:val="000000"/>
              </w:rPr>
            </w:pPr>
            <w:r>
              <w:rPr>
                <w:color w:val="000000"/>
              </w:rPr>
              <w:t>2 000 000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A74991" w:rsidRDefault="00A74991" w:rsidP="003E52D5">
            <w:pPr>
              <w:jc w:val="right"/>
              <w:rPr>
                <w:color w:val="000000"/>
              </w:rPr>
            </w:pPr>
            <w:r>
              <w:rPr>
                <w:color w:val="000000"/>
              </w:rPr>
              <w:t>1 600 000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r>
      <w:tr w:rsidR="00A74991" w:rsidTr="001B7F38">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3340" w:type="dxa"/>
            <w:tcBorders>
              <w:top w:val="nil"/>
              <w:left w:val="nil"/>
              <w:bottom w:val="nil"/>
              <w:right w:val="nil"/>
            </w:tcBorders>
            <w:shd w:val="clear" w:color="auto" w:fill="auto"/>
            <w:tcMar>
              <w:top w:w="15" w:type="dxa"/>
              <w:left w:w="15" w:type="dxa"/>
              <w:bottom w:w="0" w:type="dxa"/>
              <w:right w:w="15" w:type="dxa"/>
            </w:tcMar>
            <w:vAlign w:val="bottom"/>
            <w:hideMark/>
          </w:tcPr>
          <w:p w:rsidR="00A74991" w:rsidRDefault="00A74991" w:rsidP="003E52D5">
            <w:pPr>
              <w:rPr>
                <w:color w:val="000000"/>
              </w:rPr>
            </w:pPr>
            <w:r>
              <w:rPr>
                <w:color w:val="000000"/>
              </w:rPr>
              <w:t>Cost of goods available for sale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jc w:val="right"/>
              <w:rPr>
                <w:color w:val="000000"/>
              </w:rPr>
            </w:pPr>
            <w:r>
              <w:rPr>
                <w:color w:val="000000"/>
              </w:rPr>
              <w:t>7 000 000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jc w:val="right"/>
              <w:rPr>
                <w:color w:val="000000"/>
              </w:rPr>
            </w:pPr>
            <w:r>
              <w:rPr>
                <w:color w:val="000000"/>
              </w:rPr>
              <w:t>7 700 000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r>
      <w:tr w:rsidR="00A74991" w:rsidTr="001B7F38">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3340" w:type="dxa"/>
            <w:tcBorders>
              <w:top w:val="nil"/>
              <w:left w:val="nil"/>
              <w:bottom w:val="nil"/>
              <w:right w:val="nil"/>
            </w:tcBorders>
            <w:shd w:val="clear" w:color="auto" w:fill="auto"/>
            <w:tcMar>
              <w:top w:w="15" w:type="dxa"/>
              <w:left w:w="15" w:type="dxa"/>
              <w:bottom w:w="0" w:type="dxa"/>
              <w:right w:w="15" w:type="dxa"/>
            </w:tcMar>
            <w:vAlign w:val="bottom"/>
            <w:hideMark/>
          </w:tcPr>
          <w:p w:rsidR="00A74991" w:rsidRDefault="00A74991" w:rsidP="003E52D5">
            <w:pPr>
              <w:rPr>
                <w:color w:val="000000"/>
              </w:rPr>
            </w:pPr>
            <w:r>
              <w:rPr>
                <w:color w:val="000000"/>
              </w:rPr>
              <w:t>Deduct ending inventory</w:t>
            </w:r>
            <w:r w:rsidRPr="00A00384">
              <w:rPr>
                <w:vertAlign w:val="superscript"/>
              </w:rPr>
              <w:t>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C83BE1">
            <w:pPr>
              <w:jc w:val="right"/>
              <w:rPr>
                <w:color w:val="000000"/>
              </w:rPr>
            </w:pPr>
            <w:r>
              <w:rPr>
                <w:color w:val="000000"/>
              </w:rPr>
              <w:t>2 100 000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C83BE1" w:rsidP="003E52D5">
            <w:pPr>
              <w:jc w:val="right"/>
              <w:rPr>
                <w:color w:val="000000"/>
              </w:rPr>
            </w:pPr>
            <w:r>
              <w:rPr>
                <w:color w:val="000000"/>
              </w:rPr>
              <w:t>420 000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r>
      <w:tr w:rsidR="00A74991" w:rsidTr="001B7F38">
        <w:trPr>
          <w:trHeight w:val="51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3340" w:type="dxa"/>
            <w:tcBorders>
              <w:top w:val="nil"/>
              <w:left w:val="nil"/>
              <w:bottom w:val="nil"/>
              <w:right w:val="nil"/>
            </w:tcBorders>
            <w:shd w:val="clear" w:color="auto" w:fill="auto"/>
            <w:tcMar>
              <w:top w:w="15" w:type="dxa"/>
              <w:left w:w="15" w:type="dxa"/>
              <w:bottom w:w="0" w:type="dxa"/>
              <w:right w:w="15" w:type="dxa"/>
            </w:tcMar>
            <w:vAlign w:val="bottom"/>
            <w:hideMark/>
          </w:tcPr>
          <w:p w:rsidR="00A74991" w:rsidRDefault="00A74991" w:rsidP="003E52D5">
            <w:pPr>
              <w:rPr>
                <w:color w:val="000000"/>
              </w:rPr>
            </w:pPr>
            <w:r>
              <w:rPr>
                <w:color w:val="000000"/>
              </w:rPr>
              <w:t>Adjustment for production volume variance</w:t>
            </w:r>
            <w:r w:rsidRPr="00A00384">
              <w:rPr>
                <w:vertAlign w:val="superscript"/>
              </w:rPr>
              <w:t>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A74991" w:rsidRDefault="00A74991" w:rsidP="003E52D5">
            <w:pPr>
              <w:jc w:val="right"/>
              <w:rPr>
                <w:color w:val="000000"/>
              </w:rPr>
            </w:pPr>
            <w:r>
              <w:rPr>
                <w:color w:val="000000"/>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A74991" w:rsidRDefault="00A74991" w:rsidP="003E52D5">
            <w:pPr>
              <w:jc w:val="right"/>
              <w:rPr>
                <w:color w:val="000000"/>
              </w:rPr>
            </w:pPr>
            <w:r>
              <w:rPr>
                <w:color w:val="000000"/>
              </w:rPr>
              <w:t>400 000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r>
              <w:rPr>
                <w:color w:val="000000"/>
              </w:rPr>
              <w:t>U</w:t>
            </w:r>
          </w:p>
        </w:tc>
      </w:tr>
      <w:tr w:rsidR="00A74991" w:rsidTr="001B7F38">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3340" w:type="dxa"/>
            <w:tcBorders>
              <w:top w:val="nil"/>
              <w:left w:val="nil"/>
              <w:bottom w:val="nil"/>
              <w:right w:val="nil"/>
            </w:tcBorders>
            <w:shd w:val="clear" w:color="auto" w:fill="auto"/>
            <w:tcMar>
              <w:top w:w="15" w:type="dxa"/>
              <w:left w:w="15" w:type="dxa"/>
              <w:bottom w:w="0" w:type="dxa"/>
              <w:right w:w="15" w:type="dxa"/>
            </w:tcMar>
            <w:vAlign w:val="bottom"/>
            <w:hideMark/>
          </w:tcPr>
          <w:p w:rsidR="00A74991" w:rsidRDefault="00A74991" w:rsidP="003E52D5">
            <w:pPr>
              <w:rPr>
                <w:color w:val="000000"/>
              </w:rPr>
            </w:pPr>
            <w:r>
              <w:rPr>
                <w:color w:val="000000"/>
              </w:rPr>
              <w:t>Cost of goods sold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A74991" w:rsidRDefault="00A74991" w:rsidP="003E52D5">
            <w:pPr>
              <w:jc w:val="right"/>
              <w:rPr>
                <w:color w:val="000000"/>
              </w:rPr>
            </w:pPr>
            <w:r>
              <w:rPr>
                <w:color w:val="000000"/>
              </w:rPr>
              <w:t>4 900 000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A74991" w:rsidRDefault="00A74991" w:rsidP="003E52D5">
            <w:pPr>
              <w:jc w:val="right"/>
              <w:rPr>
                <w:color w:val="000000"/>
              </w:rPr>
            </w:pPr>
            <w:r>
              <w:rPr>
                <w:color w:val="000000"/>
              </w:rPr>
              <w:t>7 680 000</w:t>
            </w:r>
          </w:p>
        </w:tc>
      </w:tr>
      <w:tr w:rsidR="00A74991" w:rsidTr="001B7F38">
        <w:trPr>
          <w:trHeight w:val="255"/>
          <w:jc w:val="center"/>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r>
              <w:rPr>
                <w:color w:val="000000"/>
              </w:rPr>
              <w:t>Gross margin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jc w:val="right"/>
              <w:rPr>
                <w:color w:val="000000"/>
              </w:rPr>
            </w:pPr>
            <w:r>
              <w:rPr>
                <w:color w:val="000000"/>
              </w:rPr>
              <w:t>3 500 000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jc w:val="right"/>
              <w:rPr>
                <w:color w:val="000000"/>
              </w:rPr>
            </w:pPr>
            <w:r>
              <w:rPr>
                <w:color w:val="000000"/>
              </w:rPr>
              <w:t>4 800 000</w:t>
            </w:r>
          </w:p>
        </w:tc>
      </w:tr>
      <w:tr w:rsidR="00A74991" w:rsidTr="001B7F38">
        <w:trPr>
          <w:trHeight w:val="255"/>
          <w:jc w:val="center"/>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r>
              <w:rPr>
                <w:color w:val="000000"/>
              </w:rPr>
              <w:t>Operating costs: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r>
      <w:tr w:rsidR="00A74991" w:rsidTr="001B7F38">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3340" w:type="dxa"/>
            <w:tcBorders>
              <w:top w:val="nil"/>
              <w:left w:val="nil"/>
              <w:bottom w:val="nil"/>
              <w:right w:val="nil"/>
            </w:tcBorders>
            <w:shd w:val="clear" w:color="auto" w:fill="auto"/>
            <w:tcMar>
              <w:top w:w="15" w:type="dxa"/>
              <w:left w:w="15" w:type="dxa"/>
              <w:bottom w:w="0" w:type="dxa"/>
              <w:right w:w="15" w:type="dxa"/>
            </w:tcMar>
            <w:vAlign w:val="bottom"/>
            <w:hideMark/>
          </w:tcPr>
          <w:p w:rsidR="00A74991" w:rsidRDefault="00A74991" w:rsidP="003E52D5">
            <w:pPr>
              <w:rPr>
                <w:color w:val="000000"/>
              </w:rPr>
            </w:pPr>
            <w:r>
              <w:rPr>
                <w:color w:val="000000"/>
              </w:rPr>
              <w:t>Variable operating costs</w:t>
            </w:r>
            <w:r w:rsidRPr="00A00384">
              <w:rPr>
                <w:vertAlign w:val="superscript"/>
              </w:rPr>
              <w:t>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jc w:val="right"/>
              <w:rPr>
                <w:color w:val="000000"/>
              </w:rPr>
            </w:pPr>
            <w:r>
              <w:rPr>
                <w:color w:val="000000"/>
              </w:rPr>
              <w:t>1 050 000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jc w:val="right"/>
              <w:rPr>
                <w:color w:val="000000"/>
              </w:rPr>
            </w:pPr>
            <w:r>
              <w:rPr>
                <w:color w:val="000000"/>
              </w:rPr>
              <w:t>1 560 000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r>
      <w:tr w:rsidR="00A74991" w:rsidTr="001B7F38">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3340" w:type="dxa"/>
            <w:tcBorders>
              <w:top w:val="nil"/>
              <w:left w:val="nil"/>
              <w:bottom w:val="nil"/>
              <w:right w:val="nil"/>
            </w:tcBorders>
            <w:shd w:val="clear" w:color="auto" w:fill="auto"/>
            <w:tcMar>
              <w:top w:w="15" w:type="dxa"/>
              <w:left w:w="15" w:type="dxa"/>
              <w:bottom w:w="0" w:type="dxa"/>
              <w:right w:w="15" w:type="dxa"/>
            </w:tcMar>
            <w:vAlign w:val="bottom"/>
            <w:hideMark/>
          </w:tcPr>
          <w:p w:rsidR="00A74991" w:rsidRDefault="00A74991" w:rsidP="003E52D5">
            <w:pPr>
              <w:rPr>
                <w:color w:val="000000"/>
              </w:rPr>
            </w:pPr>
            <w:r>
              <w:rPr>
                <w:color w:val="000000"/>
              </w:rPr>
              <w:t>Fixed operating costs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jc w:val="right"/>
              <w:rPr>
                <w:color w:val="000000"/>
              </w:rPr>
            </w:pPr>
            <w:r>
              <w:rPr>
                <w:color w:val="000000"/>
              </w:rPr>
              <w:t>600 000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jc w:val="right"/>
              <w:rPr>
                <w:color w:val="000000"/>
              </w:rPr>
            </w:pPr>
            <w:r>
              <w:rPr>
                <w:color w:val="000000"/>
              </w:rPr>
              <w:t>600 000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r>
      <w:tr w:rsidR="00A74991" w:rsidTr="001B7F38">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3340" w:type="dxa"/>
            <w:tcBorders>
              <w:top w:val="nil"/>
              <w:left w:val="nil"/>
              <w:bottom w:val="nil"/>
              <w:right w:val="nil"/>
            </w:tcBorders>
            <w:shd w:val="clear" w:color="auto" w:fill="auto"/>
            <w:tcMar>
              <w:top w:w="15" w:type="dxa"/>
              <w:left w:w="15" w:type="dxa"/>
              <w:bottom w:w="0" w:type="dxa"/>
              <w:right w:w="15" w:type="dxa"/>
            </w:tcMar>
            <w:vAlign w:val="bottom"/>
            <w:hideMark/>
          </w:tcPr>
          <w:p w:rsidR="00A74991" w:rsidRDefault="00A74991" w:rsidP="003E52D5">
            <w:pPr>
              <w:rPr>
                <w:color w:val="000000"/>
              </w:rPr>
            </w:pPr>
            <w:r>
              <w:rPr>
                <w:color w:val="000000"/>
              </w:rPr>
              <w:t>Total operating costs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A74991" w:rsidRDefault="00A74991" w:rsidP="003E52D5">
            <w:pPr>
              <w:jc w:val="right"/>
              <w:rPr>
                <w:color w:val="000000"/>
              </w:rPr>
            </w:pPr>
            <w:r>
              <w:rPr>
                <w:color w:val="000000"/>
              </w:rPr>
              <w:t>1 650 000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A74991" w:rsidRDefault="00A74991" w:rsidP="003E52D5">
            <w:pPr>
              <w:jc w:val="right"/>
              <w:rPr>
                <w:color w:val="000000"/>
              </w:rPr>
            </w:pPr>
            <w:r>
              <w:rPr>
                <w:color w:val="000000"/>
              </w:rPr>
              <w:t>2 160 000</w:t>
            </w:r>
          </w:p>
        </w:tc>
      </w:tr>
      <w:tr w:rsidR="00A74991" w:rsidTr="001B7F38">
        <w:trPr>
          <w:trHeight w:val="255"/>
          <w:jc w:val="center"/>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b/>
                <w:bCs/>
                <w:color w:val="000000"/>
              </w:rPr>
            </w:pPr>
            <w:r>
              <w:rPr>
                <w:b/>
                <w:bCs/>
                <w:color w:val="000000"/>
              </w:rPr>
              <w:t>Operating income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b/>
                <w:bCs/>
                <w:color w:val="000000"/>
              </w:rPr>
            </w:pPr>
          </w:p>
        </w:tc>
        <w:tc>
          <w:tcPr>
            <w:tcW w:w="0" w:type="auto"/>
            <w:tcBorders>
              <w:top w:val="single" w:sz="4" w:space="0" w:color="auto"/>
              <w:left w:val="nil"/>
              <w:bottom w:val="double" w:sz="4" w:space="0" w:color="auto"/>
              <w:right w:val="nil"/>
            </w:tcBorders>
            <w:shd w:val="clear" w:color="auto" w:fill="auto"/>
            <w:noWrap/>
            <w:tcMar>
              <w:top w:w="15" w:type="dxa"/>
              <w:left w:w="15" w:type="dxa"/>
              <w:bottom w:w="0" w:type="dxa"/>
              <w:right w:w="15" w:type="dxa"/>
            </w:tcMar>
            <w:vAlign w:val="bottom"/>
            <w:hideMark/>
          </w:tcPr>
          <w:p w:rsidR="00A74991" w:rsidRDefault="003D3F9D" w:rsidP="003E52D5">
            <w:pPr>
              <w:jc w:val="right"/>
              <w:rPr>
                <w:b/>
                <w:bCs/>
                <w:color w:val="000000"/>
              </w:rPr>
            </w:pPr>
            <w:r>
              <w:rPr>
                <w:b/>
                <w:bCs/>
                <w:color w:val="000000"/>
              </w:rPr>
              <w:t>A</w:t>
            </w:r>
            <w:r w:rsidR="001B7F38">
              <w:rPr>
                <w:b/>
                <w:bCs/>
                <w:color w:val="000000"/>
              </w:rPr>
              <w:t>$</w:t>
            </w:r>
            <w:r w:rsidR="00A74991">
              <w:rPr>
                <w:b/>
                <w:bCs/>
                <w:color w:val="000000"/>
              </w:rPr>
              <w:t>1 850 000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4991" w:rsidRDefault="00A74991" w:rsidP="003E52D5">
            <w:pPr>
              <w:rPr>
                <w:b/>
                <w:bCs/>
                <w:color w:val="000000"/>
              </w:rPr>
            </w:pPr>
          </w:p>
        </w:tc>
        <w:tc>
          <w:tcPr>
            <w:tcW w:w="0" w:type="auto"/>
            <w:tcBorders>
              <w:top w:val="single" w:sz="4" w:space="0" w:color="auto"/>
              <w:left w:val="nil"/>
              <w:bottom w:val="double" w:sz="4" w:space="0" w:color="auto"/>
              <w:right w:val="nil"/>
            </w:tcBorders>
            <w:shd w:val="clear" w:color="auto" w:fill="auto"/>
            <w:noWrap/>
            <w:tcMar>
              <w:top w:w="15" w:type="dxa"/>
              <w:left w:w="15" w:type="dxa"/>
              <w:bottom w:w="0" w:type="dxa"/>
              <w:right w:w="15" w:type="dxa"/>
            </w:tcMar>
            <w:vAlign w:val="bottom"/>
            <w:hideMark/>
          </w:tcPr>
          <w:p w:rsidR="00A74991" w:rsidRDefault="001B7F38" w:rsidP="003E52D5">
            <w:pPr>
              <w:jc w:val="right"/>
              <w:rPr>
                <w:b/>
                <w:bCs/>
                <w:color w:val="000000"/>
              </w:rPr>
            </w:pPr>
            <w:r>
              <w:rPr>
                <w:b/>
                <w:bCs/>
                <w:color w:val="000000"/>
              </w:rPr>
              <w:t>$</w:t>
            </w:r>
            <w:r w:rsidR="00A74991">
              <w:rPr>
                <w:b/>
                <w:bCs/>
                <w:color w:val="000000"/>
              </w:rPr>
              <w:t>2 640 000</w:t>
            </w:r>
          </w:p>
        </w:tc>
      </w:tr>
    </w:tbl>
    <w:p w:rsidR="00D73415" w:rsidRDefault="00D73415" w:rsidP="003E52D5">
      <w:pPr>
        <w:tabs>
          <w:tab w:val="left" w:pos="2520"/>
          <w:tab w:val="left" w:pos="2880"/>
        </w:tabs>
        <w:rPr>
          <w:vertAlign w:val="superscript"/>
        </w:rPr>
      </w:pPr>
    </w:p>
    <w:p w:rsidR="00F856D4" w:rsidRPr="006661F9" w:rsidRDefault="00877557" w:rsidP="003E52D5">
      <w:pPr>
        <w:tabs>
          <w:tab w:val="left" w:pos="2520"/>
          <w:tab w:val="left" w:pos="2880"/>
        </w:tabs>
        <w:rPr>
          <w:position w:val="6"/>
          <w:sz w:val="16"/>
          <w:szCs w:val="16"/>
        </w:rPr>
      </w:pPr>
      <w:proofErr w:type="gramStart"/>
      <w:r w:rsidRPr="006661F9">
        <w:rPr>
          <w:sz w:val="16"/>
          <w:szCs w:val="16"/>
          <w:vertAlign w:val="superscript"/>
        </w:rPr>
        <w:t>a</w:t>
      </w:r>
      <w:proofErr w:type="gramEnd"/>
      <w:r w:rsidRPr="006661F9">
        <w:rPr>
          <w:sz w:val="16"/>
          <w:szCs w:val="16"/>
        </w:rPr>
        <w:t xml:space="preserve"> </w:t>
      </w:r>
      <w:r w:rsidR="00F856D4" w:rsidRPr="006661F9">
        <w:rPr>
          <w:sz w:val="16"/>
          <w:szCs w:val="16"/>
        </w:rPr>
        <w:t>A</w:t>
      </w:r>
      <w:r w:rsidRPr="006661F9">
        <w:rPr>
          <w:sz w:val="16"/>
          <w:szCs w:val="16"/>
        </w:rPr>
        <w:t>$24</w:t>
      </w:r>
      <w:r w:rsidR="00D42C66">
        <w:rPr>
          <w:sz w:val="16"/>
          <w:szCs w:val="16"/>
        </w:rPr>
        <w:t xml:space="preserve"> </w:t>
      </w:r>
      <w:r w:rsidRPr="006661F9">
        <w:rPr>
          <w:sz w:val="16"/>
          <w:szCs w:val="16"/>
        </w:rPr>
        <w:t xml:space="preserve">000 × 350; </w:t>
      </w:r>
      <w:r w:rsidR="00F856D4" w:rsidRPr="006661F9">
        <w:rPr>
          <w:sz w:val="16"/>
          <w:szCs w:val="16"/>
        </w:rPr>
        <w:t>A</w:t>
      </w:r>
      <w:r w:rsidRPr="006661F9">
        <w:rPr>
          <w:sz w:val="16"/>
          <w:szCs w:val="16"/>
        </w:rPr>
        <w:t>$24</w:t>
      </w:r>
      <w:r w:rsidR="00D42C66">
        <w:rPr>
          <w:sz w:val="16"/>
          <w:szCs w:val="16"/>
        </w:rPr>
        <w:t xml:space="preserve"> </w:t>
      </w:r>
      <w:r w:rsidRPr="006661F9">
        <w:rPr>
          <w:sz w:val="16"/>
          <w:szCs w:val="16"/>
        </w:rPr>
        <w:t>000 × 520</w:t>
      </w:r>
      <w:r w:rsidRPr="006661F9">
        <w:rPr>
          <w:position w:val="6"/>
          <w:sz w:val="16"/>
          <w:szCs w:val="16"/>
        </w:rPr>
        <w:t xml:space="preserve"> </w:t>
      </w:r>
      <w:r w:rsidRPr="006661F9">
        <w:rPr>
          <w:position w:val="6"/>
          <w:sz w:val="16"/>
          <w:szCs w:val="16"/>
        </w:rPr>
        <w:tab/>
      </w:r>
      <w:r w:rsidRPr="006661F9">
        <w:rPr>
          <w:position w:val="6"/>
          <w:sz w:val="16"/>
          <w:szCs w:val="16"/>
        </w:rPr>
        <w:tab/>
      </w:r>
    </w:p>
    <w:p w:rsidR="00877557" w:rsidRPr="006661F9" w:rsidRDefault="00877557" w:rsidP="003E52D5">
      <w:pPr>
        <w:tabs>
          <w:tab w:val="left" w:pos="2520"/>
          <w:tab w:val="left" w:pos="2880"/>
        </w:tabs>
        <w:rPr>
          <w:sz w:val="16"/>
          <w:szCs w:val="16"/>
        </w:rPr>
      </w:pPr>
      <w:proofErr w:type="gramStart"/>
      <w:r w:rsidRPr="006661F9">
        <w:rPr>
          <w:sz w:val="16"/>
          <w:szCs w:val="16"/>
          <w:vertAlign w:val="superscript"/>
        </w:rPr>
        <w:t>b</w:t>
      </w:r>
      <w:proofErr w:type="gramEnd"/>
      <w:r w:rsidRPr="006661F9">
        <w:rPr>
          <w:sz w:val="16"/>
          <w:szCs w:val="16"/>
        </w:rPr>
        <w:t xml:space="preserve"> </w:t>
      </w:r>
      <w:r w:rsidR="00F856D4" w:rsidRPr="006661F9">
        <w:rPr>
          <w:sz w:val="16"/>
          <w:szCs w:val="16"/>
        </w:rPr>
        <w:t>A</w:t>
      </w:r>
      <w:r w:rsidRPr="006661F9">
        <w:rPr>
          <w:sz w:val="16"/>
          <w:szCs w:val="16"/>
        </w:rPr>
        <w:t>$10</w:t>
      </w:r>
      <w:r w:rsidR="00D42C66">
        <w:rPr>
          <w:sz w:val="16"/>
          <w:szCs w:val="16"/>
        </w:rPr>
        <w:t xml:space="preserve"> </w:t>
      </w:r>
      <w:r w:rsidRPr="006661F9">
        <w:rPr>
          <w:sz w:val="16"/>
          <w:szCs w:val="16"/>
        </w:rPr>
        <w:t xml:space="preserve">000 × 500; </w:t>
      </w:r>
      <w:r w:rsidR="00F856D4" w:rsidRPr="006661F9">
        <w:rPr>
          <w:sz w:val="16"/>
          <w:szCs w:val="16"/>
        </w:rPr>
        <w:t>A</w:t>
      </w:r>
      <w:r w:rsidRPr="006661F9">
        <w:rPr>
          <w:sz w:val="16"/>
          <w:szCs w:val="16"/>
        </w:rPr>
        <w:t>$10</w:t>
      </w:r>
      <w:r w:rsidR="00D42C66">
        <w:rPr>
          <w:sz w:val="16"/>
          <w:szCs w:val="16"/>
        </w:rPr>
        <w:t xml:space="preserve"> </w:t>
      </w:r>
      <w:r w:rsidRPr="006661F9">
        <w:rPr>
          <w:sz w:val="16"/>
          <w:szCs w:val="16"/>
        </w:rPr>
        <w:t xml:space="preserve">000 × 400– </w:t>
      </w:r>
      <w:r w:rsidR="00F856D4" w:rsidRPr="006661F9">
        <w:rPr>
          <w:sz w:val="16"/>
          <w:szCs w:val="16"/>
        </w:rPr>
        <w:t>A</w:t>
      </w:r>
      <w:r w:rsidRPr="006661F9">
        <w:rPr>
          <w:sz w:val="16"/>
          <w:szCs w:val="16"/>
        </w:rPr>
        <w:t>$1</w:t>
      </w:r>
      <w:r w:rsidR="00D42C66">
        <w:rPr>
          <w:sz w:val="16"/>
          <w:szCs w:val="16"/>
        </w:rPr>
        <w:t xml:space="preserve"> </w:t>
      </w:r>
      <w:r w:rsidRPr="006661F9">
        <w:rPr>
          <w:sz w:val="16"/>
          <w:szCs w:val="16"/>
        </w:rPr>
        <w:t>600</w:t>
      </w:r>
      <w:r w:rsidR="00D42C66">
        <w:rPr>
          <w:sz w:val="16"/>
          <w:szCs w:val="16"/>
        </w:rPr>
        <w:t xml:space="preserve"> </w:t>
      </w:r>
      <w:r w:rsidRPr="006661F9">
        <w:rPr>
          <w:sz w:val="16"/>
          <w:szCs w:val="16"/>
        </w:rPr>
        <w:t>000</w:t>
      </w:r>
    </w:p>
    <w:p w:rsidR="00F856D4" w:rsidRPr="006661F9" w:rsidRDefault="00877557" w:rsidP="003E52D5">
      <w:pPr>
        <w:tabs>
          <w:tab w:val="left" w:pos="2520"/>
          <w:tab w:val="left" w:pos="2880"/>
        </w:tabs>
        <w:ind w:left="2520" w:hanging="2520"/>
        <w:rPr>
          <w:sz w:val="16"/>
          <w:szCs w:val="16"/>
        </w:rPr>
      </w:pPr>
      <w:proofErr w:type="gramStart"/>
      <w:r w:rsidRPr="006661F9">
        <w:rPr>
          <w:sz w:val="16"/>
          <w:szCs w:val="16"/>
          <w:vertAlign w:val="superscript"/>
        </w:rPr>
        <w:t>c</w:t>
      </w:r>
      <w:proofErr w:type="gramEnd"/>
      <w:r w:rsidRPr="006661F9">
        <w:rPr>
          <w:sz w:val="16"/>
          <w:szCs w:val="16"/>
        </w:rPr>
        <w:t xml:space="preserve"> </w:t>
      </w:r>
      <w:r w:rsidR="00F856D4" w:rsidRPr="006661F9">
        <w:rPr>
          <w:sz w:val="16"/>
          <w:szCs w:val="16"/>
        </w:rPr>
        <w:t>A</w:t>
      </w:r>
      <w:r w:rsidRPr="006661F9">
        <w:rPr>
          <w:sz w:val="16"/>
          <w:szCs w:val="16"/>
        </w:rPr>
        <w:t>$4</w:t>
      </w:r>
      <w:r w:rsidR="00D42C66">
        <w:rPr>
          <w:sz w:val="16"/>
          <w:szCs w:val="16"/>
        </w:rPr>
        <w:t xml:space="preserve"> </w:t>
      </w:r>
      <w:r w:rsidRPr="006661F9">
        <w:rPr>
          <w:sz w:val="16"/>
          <w:szCs w:val="16"/>
        </w:rPr>
        <w:t xml:space="preserve">000 × 500; </w:t>
      </w:r>
      <w:r w:rsidR="00F856D4" w:rsidRPr="006661F9">
        <w:rPr>
          <w:sz w:val="16"/>
          <w:szCs w:val="16"/>
        </w:rPr>
        <w:t>A</w:t>
      </w:r>
      <w:r w:rsidRPr="006661F9">
        <w:rPr>
          <w:sz w:val="16"/>
          <w:szCs w:val="16"/>
        </w:rPr>
        <w:t>$4,000 × 400</w:t>
      </w:r>
    </w:p>
    <w:p w:rsidR="00F856D4" w:rsidRPr="006661F9" w:rsidRDefault="00F856D4" w:rsidP="00F856D4">
      <w:pPr>
        <w:tabs>
          <w:tab w:val="left" w:pos="2520"/>
          <w:tab w:val="left" w:pos="2880"/>
        </w:tabs>
        <w:rPr>
          <w:sz w:val="16"/>
          <w:szCs w:val="16"/>
        </w:rPr>
      </w:pPr>
      <w:proofErr w:type="gramStart"/>
      <w:r w:rsidRPr="006661F9">
        <w:rPr>
          <w:sz w:val="16"/>
          <w:szCs w:val="16"/>
          <w:vertAlign w:val="superscript"/>
        </w:rPr>
        <w:t>d</w:t>
      </w:r>
      <w:proofErr w:type="gramEnd"/>
      <w:r w:rsidRPr="006661F9">
        <w:rPr>
          <w:sz w:val="16"/>
          <w:szCs w:val="16"/>
        </w:rPr>
        <w:t xml:space="preserve"> A$14</w:t>
      </w:r>
      <w:r w:rsidR="00D42C66">
        <w:rPr>
          <w:sz w:val="16"/>
          <w:szCs w:val="16"/>
        </w:rPr>
        <w:t xml:space="preserve"> </w:t>
      </w:r>
      <w:r w:rsidRPr="006661F9">
        <w:rPr>
          <w:sz w:val="16"/>
          <w:szCs w:val="16"/>
        </w:rPr>
        <w:t>000 × 150; A$14,000 × 30</w:t>
      </w:r>
    </w:p>
    <w:p w:rsidR="00F856D4" w:rsidRPr="006661F9" w:rsidRDefault="00F856D4" w:rsidP="003E52D5">
      <w:pPr>
        <w:tabs>
          <w:tab w:val="left" w:pos="2520"/>
          <w:tab w:val="left" w:pos="2880"/>
        </w:tabs>
        <w:ind w:left="2520" w:hanging="2520"/>
        <w:rPr>
          <w:sz w:val="16"/>
          <w:szCs w:val="16"/>
        </w:rPr>
      </w:pPr>
      <w:proofErr w:type="gramStart"/>
      <w:r w:rsidRPr="006661F9">
        <w:rPr>
          <w:sz w:val="16"/>
          <w:szCs w:val="16"/>
          <w:vertAlign w:val="superscript"/>
        </w:rPr>
        <w:t>e</w:t>
      </w:r>
      <w:proofErr w:type="gramEnd"/>
      <w:r w:rsidRPr="006661F9">
        <w:rPr>
          <w:sz w:val="16"/>
          <w:szCs w:val="16"/>
        </w:rPr>
        <w:t xml:space="preserve"> A$2</w:t>
      </w:r>
      <w:r w:rsidR="00D42C66">
        <w:rPr>
          <w:sz w:val="16"/>
          <w:szCs w:val="16"/>
        </w:rPr>
        <w:t xml:space="preserve"> </w:t>
      </w:r>
      <w:r w:rsidRPr="006661F9">
        <w:rPr>
          <w:sz w:val="16"/>
          <w:szCs w:val="16"/>
        </w:rPr>
        <w:t>000</w:t>
      </w:r>
      <w:r w:rsidR="00D42C66">
        <w:rPr>
          <w:sz w:val="16"/>
          <w:szCs w:val="16"/>
        </w:rPr>
        <w:t xml:space="preserve"> </w:t>
      </w:r>
      <w:r w:rsidRPr="006661F9">
        <w:rPr>
          <w:sz w:val="16"/>
          <w:szCs w:val="16"/>
        </w:rPr>
        <w:t>000 – A$2</w:t>
      </w:r>
      <w:r w:rsidR="00D42C66">
        <w:rPr>
          <w:sz w:val="16"/>
          <w:szCs w:val="16"/>
        </w:rPr>
        <w:t xml:space="preserve"> </w:t>
      </w:r>
      <w:r w:rsidRPr="006661F9">
        <w:rPr>
          <w:sz w:val="16"/>
          <w:szCs w:val="16"/>
        </w:rPr>
        <w:t>000</w:t>
      </w:r>
      <w:r w:rsidR="00D42C66">
        <w:rPr>
          <w:sz w:val="16"/>
          <w:szCs w:val="16"/>
        </w:rPr>
        <w:t xml:space="preserve"> </w:t>
      </w:r>
      <w:r w:rsidRPr="006661F9">
        <w:rPr>
          <w:sz w:val="16"/>
          <w:szCs w:val="16"/>
        </w:rPr>
        <w:t>000; A$2</w:t>
      </w:r>
      <w:r w:rsidR="00D644D1">
        <w:rPr>
          <w:sz w:val="16"/>
          <w:szCs w:val="16"/>
        </w:rPr>
        <w:t xml:space="preserve"> </w:t>
      </w:r>
      <w:r w:rsidRPr="006661F9">
        <w:rPr>
          <w:sz w:val="16"/>
          <w:szCs w:val="16"/>
        </w:rPr>
        <w:t>000</w:t>
      </w:r>
      <w:r w:rsidR="00D644D1">
        <w:rPr>
          <w:sz w:val="16"/>
          <w:szCs w:val="16"/>
        </w:rPr>
        <w:t xml:space="preserve"> </w:t>
      </w:r>
      <w:r w:rsidRPr="006661F9">
        <w:rPr>
          <w:sz w:val="16"/>
          <w:szCs w:val="16"/>
        </w:rPr>
        <w:t>000</w:t>
      </w:r>
    </w:p>
    <w:p w:rsidR="00877557" w:rsidRPr="006661F9" w:rsidRDefault="00877557" w:rsidP="003E52D5">
      <w:pPr>
        <w:tabs>
          <w:tab w:val="left" w:pos="2520"/>
          <w:tab w:val="left" w:pos="2880"/>
        </w:tabs>
        <w:ind w:left="2520" w:hanging="2520"/>
        <w:rPr>
          <w:sz w:val="16"/>
          <w:szCs w:val="16"/>
        </w:rPr>
      </w:pPr>
      <w:proofErr w:type="gramStart"/>
      <w:r w:rsidRPr="006661F9">
        <w:rPr>
          <w:sz w:val="16"/>
          <w:szCs w:val="16"/>
          <w:vertAlign w:val="superscript"/>
        </w:rPr>
        <w:t>f</w:t>
      </w:r>
      <w:proofErr w:type="gramEnd"/>
      <w:r w:rsidRPr="006661F9">
        <w:rPr>
          <w:sz w:val="16"/>
          <w:szCs w:val="16"/>
        </w:rPr>
        <w:t xml:space="preserve"> </w:t>
      </w:r>
      <w:r w:rsidR="00F856D4" w:rsidRPr="006661F9">
        <w:rPr>
          <w:sz w:val="16"/>
          <w:szCs w:val="16"/>
        </w:rPr>
        <w:t>A</w:t>
      </w:r>
      <w:r w:rsidRPr="006661F9">
        <w:rPr>
          <w:sz w:val="16"/>
          <w:szCs w:val="16"/>
        </w:rPr>
        <w:t xml:space="preserve">$3000 × 350; </w:t>
      </w:r>
      <w:r w:rsidR="00F856D4" w:rsidRPr="006661F9">
        <w:rPr>
          <w:sz w:val="16"/>
          <w:szCs w:val="16"/>
        </w:rPr>
        <w:t>A</w:t>
      </w:r>
      <w:r w:rsidRPr="006661F9">
        <w:rPr>
          <w:sz w:val="16"/>
          <w:szCs w:val="16"/>
        </w:rPr>
        <w:t>$3000 × 520</w:t>
      </w:r>
    </w:p>
    <w:p w:rsidR="00877557" w:rsidRPr="006661F9" w:rsidRDefault="00877557" w:rsidP="003E52D5">
      <w:pPr>
        <w:rPr>
          <w:sz w:val="16"/>
          <w:szCs w:val="16"/>
        </w:rPr>
      </w:pPr>
    </w:p>
    <w:p w:rsidR="00A36157" w:rsidRDefault="00A36157" w:rsidP="00AA4DC9">
      <w:pPr>
        <w:numPr>
          <w:ilvl w:val="0"/>
          <w:numId w:val="38"/>
        </w:numPr>
        <w:tabs>
          <w:tab w:val="right" w:pos="1134"/>
        </w:tabs>
        <w:ind w:right="-1440" w:hanging="720"/>
      </w:pPr>
    </w:p>
    <w:p w:rsidR="00877557" w:rsidRPr="00A00384" w:rsidRDefault="00877557" w:rsidP="003E52D5">
      <w:pPr>
        <w:tabs>
          <w:tab w:val="right" w:pos="4770"/>
        </w:tabs>
        <w:ind w:right="-1440"/>
      </w:pPr>
      <w:r w:rsidRPr="00A00384">
        <w:rPr>
          <w:position w:val="-22"/>
        </w:rPr>
        <w:object w:dxaOrig="1780" w:dyaOrig="560">
          <v:shape id="_x0000_i1032" type="#_x0000_t75" style="width:89.4pt;height:27.6pt" o:ole="">
            <v:imagedata r:id="rId26" o:title=""/>
          </v:shape>
          <o:OLEObject Type="Embed" ProgID="Equation.DSMT4" ShapeID="_x0000_i1032" DrawAspect="Content" ObjectID="_1447504202" r:id="rId27"/>
        </w:object>
      </w:r>
      <w:r w:rsidRPr="00A00384">
        <w:t xml:space="preserve">– </w:t>
      </w:r>
      <w:r w:rsidRPr="00A00384">
        <w:rPr>
          <w:position w:val="-22"/>
        </w:rPr>
        <w:object w:dxaOrig="1600" w:dyaOrig="560">
          <v:shape id="_x0000_i1033" type="#_x0000_t75" style="width:80.4pt;height:27.6pt" o:ole="">
            <v:imagedata r:id="rId28" o:title=""/>
          </v:shape>
          <o:OLEObject Type="Embed" ProgID="Equation.DSMT4" ShapeID="_x0000_i1033" DrawAspect="Content" ObjectID="_1447504203" r:id="rId29"/>
        </w:object>
      </w:r>
      <w:r w:rsidRPr="00A00384">
        <w:tab/>
      </w:r>
      <w:r w:rsidR="001763FA">
        <w:t xml:space="preserve"> </w:t>
      </w:r>
      <w:r w:rsidRPr="00A00384">
        <w:t xml:space="preserve">=  </w:t>
      </w:r>
      <w:r w:rsidRPr="00A00384">
        <w:rPr>
          <w:position w:val="-22"/>
        </w:rPr>
        <w:object w:dxaOrig="2400" w:dyaOrig="560">
          <v:shape id="_x0000_i1034" type="#_x0000_t75" style="width:120pt;height:27.6pt" o:ole="">
            <v:imagedata r:id="rId30" o:title=""/>
          </v:shape>
          <o:OLEObject Type="Embed" ProgID="Equation.DSMT4" ShapeID="_x0000_i1034" DrawAspect="Content" ObjectID="_1447504204" r:id="rId31"/>
        </w:object>
      </w:r>
      <w:r w:rsidRPr="00A00384">
        <w:t xml:space="preserve">– </w:t>
      </w:r>
      <w:r w:rsidRPr="00A00384">
        <w:rPr>
          <w:position w:val="-22"/>
        </w:rPr>
        <w:object w:dxaOrig="2400" w:dyaOrig="560">
          <v:shape id="_x0000_i1035" type="#_x0000_t75" style="width:120pt;height:27.6pt" o:ole="">
            <v:imagedata r:id="rId32" o:title=""/>
          </v:shape>
          <o:OLEObject Type="Embed" ProgID="Equation.DSMT4" ShapeID="_x0000_i1035" DrawAspect="Content" ObjectID="_1447504205" r:id="rId33"/>
        </w:object>
      </w:r>
    </w:p>
    <w:p w:rsidR="001763FA" w:rsidRPr="001763FA" w:rsidRDefault="00877557" w:rsidP="003E52D5">
      <w:pPr>
        <w:widowControl w:val="0"/>
        <w:tabs>
          <w:tab w:val="left" w:pos="720"/>
        </w:tabs>
        <w:ind w:left="1440"/>
        <w:jc w:val="both"/>
        <w:rPr>
          <w:b/>
        </w:rPr>
      </w:pPr>
      <w:r w:rsidRPr="001763FA">
        <w:rPr>
          <w:b/>
        </w:rPr>
        <w:t>April:</w:t>
      </w:r>
    </w:p>
    <w:p w:rsidR="00877557" w:rsidRPr="00A00384" w:rsidRDefault="006E5994" w:rsidP="003E52D5">
      <w:pPr>
        <w:widowControl w:val="0"/>
        <w:tabs>
          <w:tab w:val="left" w:pos="720"/>
        </w:tabs>
        <w:ind w:left="1440"/>
        <w:jc w:val="both"/>
      </w:pPr>
      <w:r>
        <w:t>A</w:t>
      </w:r>
      <w:r w:rsidR="00877557" w:rsidRPr="00A00384">
        <w:t>$1</w:t>
      </w:r>
      <w:r w:rsidR="00505DB6">
        <w:t xml:space="preserve"> </w:t>
      </w:r>
      <w:r w:rsidR="00877557" w:rsidRPr="00A00384">
        <w:t>850</w:t>
      </w:r>
      <w:r w:rsidR="00505DB6">
        <w:t xml:space="preserve"> </w:t>
      </w:r>
      <w:r w:rsidR="00877557" w:rsidRPr="00A00384">
        <w:t xml:space="preserve">000 – </w:t>
      </w:r>
      <w:r w:rsidR="00AC389F">
        <w:t>A</w:t>
      </w:r>
      <w:r w:rsidR="00877557" w:rsidRPr="00A00384">
        <w:t>$1</w:t>
      </w:r>
      <w:r w:rsidR="00505DB6">
        <w:t xml:space="preserve"> </w:t>
      </w:r>
      <w:r w:rsidR="00877557" w:rsidRPr="00A00384">
        <w:t>250</w:t>
      </w:r>
      <w:r w:rsidR="00505DB6">
        <w:t xml:space="preserve"> </w:t>
      </w:r>
      <w:r w:rsidR="00784E3C">
        <w:t xml:space="preserve">000   </w:t>
      </w:r>
      <w:r w:rsidR="00877557" w:rsidRPr="00A00384">
        <w:t>=</w:t>
      </w:r>
      <w:r w:rsidR="00877557" w:rsidRPr="00A00384">
        <w:tab/>
        <w:t>(</w:t>
      </w:r>
      <w:r>
        <w:t>A</w:t>
      </w:r>
      <w:r w:rsidR="00877557" w:rsidRPr="00A00384">
        <w:t>$4000 × 150) – (</w:t>
      </w:r>
      <w:r>
        <w:t>A</w:t>
      </w:r>
      <w:r w:rsidR="00877557" w:rsidRPr="00A00384">
        <w:t>$0)</w:t>
      </w:r>
    </w:p>
    <w:p w:rsidR="00877557" w:rsidRPr="00A00384" w:rsidRDefault="00A01508" w:rsidP="00505DB6">
      <w:pPr>
        <w:widowControl w:val="0"/>
        <w:tabs>
          <w:tab w:val="left" w:pos="2835"/>
          <w:tab w:val="right" w:pos="4760"/>
          <w:tab w:val="left" w:pos="5040"/>
          <w:tab w:val="left" w:pos="5400"/>
        </w:tabs>
        <w:jc w:val="both"/>
      </w:pPr>
      <w:r>
        <w:t xml:space="preserve">                             </w:t>
      </w:r>
      <w:r w:rsidR="00020227">
        <w:t xml:space="preserve">         </w:t>
      </w:r>
      <w:r w:rsidR="00505DB6">
        <w:t xml:space="preserve">      </w:t>
      </w:r>
      <w:r w:rsidR="006E5994">
        <w:t>A</w:t>
      </w:r>
      <w:r w:rsidR="00877557" w:rsidRPr="00A00384">
        <w:t>$600</w:t>
      </w:r>
      <w:r w:rsidR="00505DB6">
        <w:t xml:space="preserve"> </w:t>
      </w:r>
      <w:r w:rsidR="00784E3C">
        <w:t>000   =</w:t>
      </w:r>
      <w:r w:rsidR="00877557" w:rsidRPr="00A00384">
        <w:tab/>
      </w:r>
      <w:r>
        <w:t xml:space="preserve">        </w:t>
      </w:r>
      <w:r w:rsidR="006E5994">
        <w:t>A</w:t>
      </w:r>
      <w:r w:rsidR="00877557" w:rsidRPr="00A00384">
        <w:t>$600</w:t>
      </w:r>
      <w:r w:rsidR="00505DB6">
        <w:t xml:space="preserve"> </w:t>
      </w:r>
      <w:r w:rsidR="00877557" w:rsidRPr="00A00384">
        <w:t>000</w:t>
      </w:r>
    </w:p>
    <w:p w:rsidR="00877557" w:rsidRPr="001763FA" w:rsidRDefault="00877557" w:rsidP="003E52D5">
      <w:pPr>
        <w:widowControl w:val="0"/>
        <w:tabs>
          <w:tab w:val="right" w:pos="4760"/>
          <w:tab w:val="left" w:pos="5040"/>
          <w:tab w:val="left" w:pos="5400"/>
        </w:tabs>
        <w:ind w:left="1440"/>
        <w:jc w:val="both"/>
        <w:rPr>
          <w:b/>
        </w:rPr>
      </w:pPr>
      <w:r w:rsidRPr="001763FA">
        <w:rPr>
          <w:b/>
        </w:rPr>
        <w:t>May:</w:t>
      </w:r>
    </w:p>
    <w:p w:rsidR="00877557" w:rsidRPr="00A00384" w:rsidRDefault="00020227" w:rsidP="003E52D5">
      <w:pPr>
        <w:pStyle w:val="fontdefault"/>
        <w:widowControl w:val="0"/>
        <w:tabs>
          <w:tab w:val="clear" w:pos="900"/>
          <w:tab w:val="right" w:pos="4760"/>
          <w:tab w:val="left" w:pos="5040"/>
          <w:tab w:val="left" w:pos="5400"/>
        </w:tabs>
        <w:rPr>
          <w:rFonts w:ascii="Verdana" w:hAnsi="Verdana"/>
          <w:sz w:val="20"/>
          <w:lang w:val="en-AU"/>
        </w:rPr>
      </w:pPr>
      <w:r>
        <w:rPr>
          <w:rFonts w:ascii="Verdana" w:hAnsi="Verdana"/>
          <w:sz w:val="20"/>
          <w:lang w:val="en-AU"/>
        </w:rPr>
        <w:t xml:space="preserve">                    </w:t>
      </w:r>
      <w:r w:rsidR="006E5994">
        <w:rPr>
          <w:rFonts w:ascii="Verdana" w:hAnsi="Verdana"/>
          <w:sz w:val="20"/>
          <w:lang w:val="en-AU"/>
        </w:rPr>
        <w:t>A</w:t>
      </w:r>
      <w:r w:rsidR="00877557" w:rsidRPr="00A00384">
        <w:rPr>
          <w:rFonts w:ascii="Verdana" w:hAnsi="Verdana"/>
          <w:sz w:val="20"/>
          <w:lang w:val="en-AU"/>
        </w:rPr>
        <w:t>$2</w:t>
      </w:r>
      <w:r w:rsidR="00784E3C">
        <w:rPr>
          <w:rFonts w:ascii="Verdana" w:hAnsi="Verdana"/>
          <w:sz w:val="20"/>
          <w:lang w:val="en-AU"/>
        </w:rPr>
        <w:t xml:space="preserve"> </w:t>
      </w:r>
      <w:r w:rsidR="00877557" w:rsidRPr="00A00384">
        <w:rPr>
          <w:rFonts w:ascii="Verdana" w:hAnsi="Verdana"/>
          <w:sz w:val="20"/>
          <w:lang w:val="en-AU"/>
        </w:rPr>
        <w:t>640</w:t>
      </w:r>
      <w:r w:rsidR="00784E3C">
        <w:rPr>
          <w:rFonts w:ascii="Verdana" w:hAnsi="Verdana"/>
          <w:sz w:val="20"/>
          <w:lang w:val="en-AU"/>
        </w:rPr>
        <w:t xml:space="preserve"> </w:t>
      </w:r>
      <w:r w:rsidR="00877557" w:rsidRPr="00A00384">
        <w:rPr>
          <w:rFonts w:ascii="Verdana" w:hAnsi="Verdana"/>
          <w:sz w:val="20"/>
          <w:lang w:val="en-AU"/>
        </w:rPr>
        <w:t xml:space="preserve">000 – </w:t>
      </w:r>
      <w:r w:rsidR="006E5994">
        <w:rPr>
          <w:rFonts w:ascii="Verdana" w:hAnsi="Verdana"/>
          <w:sz w:val="20"/>
          <w:lang w:val="en-AU"/>
        </w:rPr>
        <w:t>A</w:t>
      </w:r>
      <w:r w:rsidR="00877557" w:rsidRPr="00A00384">
        <w:rPr>
          <w:rFonts w:ascii="Verdana" w:hAnsi="Verdana"/>
          <w:sz w:val="20"/>
          <w:lang w:val="en-AU"/>
        </w:rPr>
        <w:t>$3</w:t>
      </w:r>
      <w:r w:rsidR="00784E3C">
        <w:rPr>
          <w:rFonts w:ascii="Verdana" w:hAnsi="Verdana"/>
          <w:sz w:val="20"/>
          <w:lang w:val="en-AU"/>
        </w:rPr>
        <w:t xml:space="preserve"> </w:t>
      </w:r>
      <w:r w:rsidR="00877557" w:rsidRPr="00A00384">
        <w:rPr>
          <w:rFonts w:ascii="Verdana" w:hAnsi="Verdana"/>
          <w:sz w:val="20"/>
          <w:lang w:val="en-AU"/>
        </w:rPr>
        <w:t>120</w:t>
      </w:r>
      <w:r w:rsidR="00784E3C">
        <w:rPr>
          <w:rFonts w:ascii="Verdana" w:hAnsi="Verdana"/>
          <w:sz w:val="20"/>
          <w:lang w:val="en-AU"/>
        </w:rPr>
        <w:t xml:space="preserve"> </w:t>
      </w:r>
      <w:r>
        <w:rPr>
          <w:rFonts w:ascii="Verdana" w:hAnsi="Verdana"/>
          <w:sz w:val="20"/>
          <w:lang w:val="en-AU"/>
        </w:rPr>
        <w:t xml:space="preserve">000 </w:t>
      </w:r>
      <w:r w:rsidR="006E5994">
        <w:rPr>
          <w:rFonts w:ascii="Verdana" w:hAnsi="Verdana"/>
          <w:sz w:val="20"/>
          <w:lang w:val="en-AU"/>
        </w:rPr>
        <w:t>=</w:t>
      </w:r>
      <w:r>
        <w:rPr>
          <w:rFonts w:ascii="Verdana" w:hAnsi="Verdana"/>
          <w:sz w:val="20"/>
          <w:lang w:val="en-AU"/>
        </w:rPr>
        <w:t xml:space="preserve"> </w:t>
      </w:r>
      <w:r w:rsidR="00877557" w:rsidRPr="00A00384">
        <w:rPr>
          <w:rFonts w:ascii="Verdana" w:hAnsi="Verdana"/>
          <w:sz w:val="20"/>
          <w:lang w:val="en-AU"/>
        </w:rPr>
        <w:t>(</w:t>
      </w:r>
      <w:r w:rsidR="006E5994">
        <w:rPr>
          <w:rFonts w:ascii="Verdana" w:hAnsi="Verdana"/>
          <w:sz w:val="20"/>
          <w:lang w:val="en-AU"/>
        </w:rPr>
        <w:t>A</w:t>
      </w:r>
      <w:r w:rsidR="00877557" w:rsidRPr="00A00384">
        <w:rPr>
          <w:rFonts w:ascii="Verdana" w:hAnsi="Verdana"/>
          <w:sz w:val="20"/>
          <w:lang w:val="en-AU"/>
        </w:rPr>
        <w:t>$4000 × 30) – (</w:t>
      </w:r>
      <w:r w:rsidR="006E5994">
        <w:rPr>
          <w:rFonts w:ascii="Verdana" w:hAnsi="Verdana"/>
          <w:sz w:val="20"/>
          <w:lang w:val="en-AU"/>
        </w:rPr>
        <w:t>A</w:t>
      </w:r>
      <w:r w:rsidR="00877557" w:rsidRPr="00A00384">
        <w:rPr>
          <w:rFonts w:ascii="Verdana" w:hAnsi="Verdana"/>
          <w:sz w:val="20"/>
          <w:lang w:val="en-AU"/>
        </w:rPr>
        <w:t xml:space="preserve">$4000 × </w:t>
      </w:r>
      <w:r w:rsidR="00A01508">
        <w:rPr>
          <w:rFonts w:ascii="Verdana" w:hAnsi="Verdana"/>
          <w:sz w:val="20"/>
          <w:lang w:val="en-AU"/>
        </w:rPr>
        <w:t>1</w:t>
      </w:r>
      <w:r w:rsidR="00877557" w:rsidRPr="00A00384">
        <w:rPr>
          <w:rFonts w:ascii="Verdana" w:hAnsi="Verdana"/>
          <w:sz w:val="20"/>
          <w:lang w:val="en-AU"/>
        </w:rPr>
        <w:t>50)</w:t>
      </w:r>
    </w:p>
    <w:p w:rsidR="00877557" w:rsidRPr="00A00384" w:rsidRDefault="00020227" w:rsidP="003E52D5">
      <w:pPr>
        <w:widowControl w:val="0"/>
        <w:tabs>
          <w:tab w:val="left" w:pos="1800"/>
          <w:tab w:val="right" w:pos="4760"/>
          <w:tab w:val="left" w:pos="5040"/>
          <w:tab w:val="left" w:pos="5400"/>
        </w:tabs>
        <w:jc w:val="both"/>
      </w:pPr>
      <w:r>
        <w:tab/>
        <w:t xml:space="preserve">                 </w:t>
      </w:r>
      <w:r w:rsidR="00877557" w:rsidRPr="00A00384">
        <w:t xml:space="preserve">– </w:t>
      </w:r>
      <w:r w:rsidR="006E5994">
        <w:t>A</w:t>
      </w:r>
      <w:r w:rsidR="00877557" w:rsidRPr="00A00384">
        <w:t>$480</w:t>
      </w:r>
      <w:r w:rsidR="00784E3C">
        <w:t xml:space="preserve"> </w:t>
      </w:r>
      <w:r>
        <w:t xml:space="preserve">000 </w:t>
      </w:r>
      <w:r w:rsidR="00877557" w:rsidRPr="00A00384">
        <w:t>=</w:t>
      </w:r>
      <w:r>
        <w:t xml:space="preserve"> </w:t>
      </w:r>
      <w:r w:rsidR="00877557" w:rsidRPr="00A00384">
        <w:tab/>
      </w:r>
      <w:r w:rsidR="006E5994">
        <w:t>A</w:t>
      </w:r>
      <w:r w:rsidR="00877557" w:rsidRPr="00A00384">
        <w:t>$120</w:t>
      </w:r>
      <w:r w:rsidR="00784E3C">
        <w:t xml:space="preserve"> </w:t>
      </w:r>
      <w:r w:rsidR="00877557" w:rsidRPr="00A00384">
        <w:t xml:space="preserve">000 – </w:t>
      </w:r>
      <w:r w:rsidR="006E5994">
        <w:t>A</w:t>
      </w:r>
      <w:r w:rsidR="00877557" w:rsidRPr="00A00384">
        <w:t>$600</w:t>
      </w:r>
      <w:r w:rsidR="001A5EFC">
        <w:t xml:space="preserve"> </w:t>
      </w:r>
      <w:r w:rsidR="00877557" w:rsidRPr="00A00384">
        <w:t>000</w:t>
      </w:r>
    </w:p>
    <w:p w:rsidR="00877557" w:rsidRPr="00A00384" w:rsidRDefault="001A5EFC" w:rsidP="003E52D5">
      <w:pPr>
        <w:widowControl w:val="0"/>
        <w:tabs>
          <w:tab w:val="left" w:pos="1800"/>
          <w:tab w:val="right" w:pos="4760"/>
          <w:tab w:val="left" w:pos="5040"/>
          <w:tab w:val="left" w:pos="5400"/>
        </w:tabs>
        <w:jc w:val="both"/>
      </w:pPr>
      <w:r>
        <w:tab/>
        <w:t xml:space="preserve">                </w:t>
      </w:r>
      <w:r w:rsidR="00877557" w:rsidRPr="00A00384">
        <w:t xml:space="preserve"> – </w:t>
      </w:r>
      <w:r w:rsidR="006E5994">
        <w:t>A</w:t>
      </w:r>
      <w:r w:rsidR="00877557" w:rsidRPr="00A00384">
        <w:t>$480</w:t>
      </w:r>
      <w:r>
        <w:t xml:space="preserve"> </w:t>
      </w:r>
      <w:r w:rsidR="00020227">
        <w:t xml:space="preserve">000 </w:t>
      </w:r>
      <w:r w:rsidR="00877557" w:rsidRPr="00A00384">
        <w:t>=</w:t>
      </w:r>
      <w:r w:rsidR="00877557" w:rsidRPr="00A00384">
        <w:tab/>
        <w:t xml:space="preserve">– </w:t>
      </w:r>
      <w:r w:rsidR="006E5994">
        <w:t>A</w:t>
      </w:r>
      <w:r w:rsidR="00877557" w:rsidRPr="00A00384">
        <w:t>$480</w:t>
      </w:r>
      <w:r>
        <w:t xml:space="preserve"> </w:t>
      </w:r>
      <w:r w:rsidR="00877557" w:rsidRPr="00A00384">
        <w:t>000</w:t>
      </w:r>
    </w:p>
    <w:p w:rsidR="00025D91" w:rsidRPr="00A00384" w:rsidRDefault="00025D91" w:rsidP="003E52D5">
      <w:pPr>
        <w:widowControl w:val="0"/>
        <w:tabs>
          <w:tab w:val="left" w:pos="1800"/>
          <w:tab w:val="right" w:pos="4760"/>
          <w:tab w:val="left" w:pos="5040"/>
          <w:tab w:val="left" w:pos="5400"/>
        </w:tabs>
        <w:jc w:val="both"/>
      </w:pPr>
    </w:p>
    <w:p w:rsidR="00877557" w:rsidRPr="00A00384" w:rsidRDefault="00877557" w:rsidP="003E52D5">
      <w:pPr>
        <w:widowControl w:val="0"/>
        <w:tabs>
          <w:tab w:val="left" w:pos="720"/>
          <w:tab w:val="left" w:pos="1800"/>
          <w:tab w:val="left" w:pos="3600"/>
          <w:tab w:val="left" w:pos="3960"/>
        </w:tabs>
        <w:jc w:val="both"/>
      </w:pPr>
      <w:r w:rsidRPr="00A00384">
        <w:t>The difference between absorption and variable costing is due solely to moving fixed manufacturing costs into inventories as inventories increase (as in April) and out of inventories as they decrease (as in May).</w:t>
      </w:r>
    </w:p>
    <w:p w:rsidR="00164654" w:rsidRDefault="00164654" w:rsidP="003E52D5">
      <w:pPr>
        <w:pStyle w:val="fontdefault"/>
        <w:widowControl w:val="0"/>
        <w:tabs>
          <w:tab w:val="clear" w:pos="900"/>
          <w:tab w:val="left" w:pos="720"/>
          <w:tab w:val="left" w:pos="1800"/>
          <w:tab w:val="left" w:pos="3600"/>
          <w:tab w:val="left" w:pos="3960"/>
        </w:tabs>
        <w:rPr>
          <w:rFonts w:ascii="Verdana" w:hAnsi="Verdana"/>
          <w:sz w:val="20"/>
          <w:lang w:val="en-AU"/>
        </w:rPr>
      </w:pPr>
    </w:p>
    <w:p w:rsidR="00877557" w:rsidRPr="00A00384" w:rsidRDefault="00877557" w:rsidP="003E52D5">
      <w:pPr>
        <w:tabs>
          <w:tab w:val="left" w:pos="720"/>
          <w:tab w:val="left" w:pos="1800"/>
        </w:tabs>
        <w:jc w:val="both"/>
        <w:rPr>
          <w:b/>
        </w:rPr>
      </w:pPr>
      <w:proofErr w:type="gramStart"/>
      <w:r w:rsidRPr="00A00384">
        <w:rPr>
          <w:b/>
        </w:rPr>
        <w:t>2-35</w:t>
      </w:r>
      <w:r w:rsidR="007234EA">
        <w:rPr>
          <w:b/>
        </w:rPr>
        <w:t xml:space="preserve"> </w:t>
      </w:r>
      <w:r w:rsidRPr="00A00384">
        <w:rPr>
          <w:bCs/>
        </w:rPr>
        <w:t>(20 min.)</w:t>
      </w:r>
      <w:proofErr w:type="gramEnd"/>
      <w:r w:rsidR="00335004">
        <w:rPr>
          <w:b/>
        </w:rPr>
        <w:tab/>
        <w:t>Flow of inventoriable c</w:t>
      </w:r>
      <w:r w:rsidRPr="00A00384">
        <w:rPr>
          <w:b/>
        </w:rPr>
        <w:t>osts</w:t>
      </w:r>
    </w:p>
    <w:p w:rsidR="00877557" w:rsidRPr="00A00384" w:rsidRDefault="00877557" w:rsidP="003E52D5">
      <w:pPr>
        <w:tabs>
          <w:tab w:val="left" w:pos="720"/>
          <w:tab w:val="left" w:pos="1800"/>
        </w:tabs>
        <w:jc w:val="both"/>
        <w:rPr>
          <w:b/>
        </w:rPr>
      </w:pPr>
    </w:p>
    <w:p w:rsidR="00877557" w:rsidRPr="00A00384" w:rsidRDefault="00877557" w:rsidP="003E52D5">
      <w:pPr>
        <w:pStyle w:val="BodyText"/>
        <w:tabs>
          <w:tab w:val="left" w:pos="720"/>
          <w:tab w:val="left" w:pos="1800"/>
        </w:tabs>
        <w:spacing w:before="0"/>
        <w:rPr>
          <w:rFonts w:ascii="Verdana" w:hAnsi="Verdana"/>
          <w:sz w:val="20"/>
        </w:rPr>
      </w:pPr>
      <w:r w:rsidRPr="00A00384">
        <w:rPr>
          <w:rFonts w:ascii="Verdana" w:hAnsi="Verdana"/>
          <w:sz w:val="20"/>
        </w:rPr>
        <w:t>(All numbers below are in millions).</w:t>
      </w:r>
    </w:p>
    <w:p w:rsidR="00877557" w:rsidRDefault="00877557" w:rsidP="003E52D5">
      <w:pPr>
        <w:pStyle w:val="BodyText"/>
        <w:tabs>
          <w:tab w:val="left" w:pos="720"/>
          <w:tab w:val="left" w:pos="1800"/>
        </w:tabs>
        <w:spacing w:before="0"/>
        <w:rPr>
          <w:rFonts w:ascii="Verdana" w:hAnsi="Verdana"/>
          <w:bCs/>
          <w:sz w:val="20"/>
          <w:lang w:val="en-US"/>
        </w:rPr>
      </w:pPr>
      <w:r w:rsidRPr="00A00384">
        <w:rPr>
          <w:rFonts w:ascii="Verdana" w:hAnsi="Verdana"/>
          <w:bCs/>
          <w:sz w:val="20"/>
        </w:rPr>
        <w:t xml:space="preserve">1. </w:t>
      </w:r>
    </w:p>
    <w:p w:rsidR="005D3E7B" w:rsidRPr="005D3E7B" w:rsidRDefault="005D3E7B" w:rsidP="003E52D5">
      <w:pPr>
        <w:pStyle w:val="BodyText"/>
        <w:tabs>
          <w:tab w:val="left" w:pos="720"/>
          <w:tab w:val="left" w:pos="1800"/>
        </w:tabs>
        <w:spacing w:before="0"/>
        <w:rPr>
          <w:rFonts w:ascii="Verdana" w:hAnsi="Verdana"/>
          <w:bCs/>
          <w:sz w:val="20"/>
          <w:lang w:val="en-US"/>
        </w:rPr>
      </w:pPr>
    </w:p>
    <w:p w:rsidR="00877557" w:rsidRPr="00A00384" w:rsidRDefault="00877557" w:rsidP="003E52D5">
      <w:pPr>
        <w:tabs>
          <w:tab w:val="decimal" w:pos="7920"/>
        </w:tabs>
      </w:pPr>
      <w:r w:rsidRPr="00A00384">
        <w:t>Direct materials inventory 1/10/2013</w:t>
      </w:r>
      <w:r w:rsidRPr="00A00384">
        <w:tab/>
      </w:r>
      <w:proofErr w:type="gramStart"/>
      <w:r w:rsidR="00BF0FE2">
        <w:t>A</w:t>
      </w:r>
      <w:proofErr w:type="gramEnd"/>
      <w:r w:rsidRPr="00A00384">
        <w:t xml:space="preserve">$      105 </w:t>
      </w:r>
    </w:p>
    <w:p w:rsidR="00877557" w:rsidRPr="00A00384" w:rsidRDefault="00877557" w:rsidP="003E52D5">
      <w:pPr>
        <w:tabs>
          <w:tab w:val="decimal" w:pos="7920"/>
        </w:tabs>
        <w:rPr>
          <w:u w:val="single"/>
        </w:rPr>
      </w:pPr>
      <w:r w:rsidRPr="00A00384">
        <w:t>Direct materials purchased</w:t>
      </w:r>
      <w:r w:rsidRPr="00A00384">
        <w:tab/>
      </w:r>
      <w:r w:rsidRPr="00A00384">
        <w:rPr>
          <w:u w:val="single"/>
        </w:rPr>
        <w:t xml:space="preserve">        365 </w:t>
      </w:r>
    </w:p>
    <w:p w:rsidR="00877557" w:rsidRPr="00A00384" w:rsidRDefault="00877557" w:rsidP="003E52D5">
      <w:pPr>
        <w:tabs>
          <w:tab w:val="decimal" w:pos="7920"/>
        </w:tabs>
      </w:pPr>
      <w:r w:rsidRPr="00A00384">
        <w:t>Direct materials available for production</w:t>
      </w:r>
      <w:r w:rsidRPr="00A00384">
        <w:tab/>
        <w:t xml:space="preserve">      470 </w:t>
      </w:r>
    </w:p>
    <w:p w:rsidR="00877557" w:rsidRPr="00A00384" w:rsidRDefault="00877557" w:rsidP="003E52D5">
      <w:pPr>
        <w:tabs>
          <w:tab w:val="decimal" w:pos="7920"/>
        </w:tabs>
        <w:rPr>
          <w:u w:val="single"/>
        </w:rPr>
      </w:pPr>
      <w:r w:rsidRPr="00A00384">
        <w:t>Direct materials used</w:t>
      </w:r>
      <w:r w:rsidRPr="00A00384">
        <w:tab/>
      </w:r>
      <w:r w:rsidR="003A589A">
        <w:rPr>
          <w:u w:val="single"/>
        </w:rPr>
        <w:t xml:space="preserve">       </w:t>
      </w:r>
      <w:r w:rsidRPr="00A00384">
        <w:rPr>
          <w:u w:val="single"/>
        </w:rPr>
        <w:t>385</w:t>
      </w:r>
    </w:p>
    <w:p w:rsidR="00877557" w:rsidRPr="00A00384" w:rsidRDefault="00877557" w:rsidP="003E52D5">
      <w:pPr>
        <w:tabs>
          <w:tab w:val="decimal" w:pos="7920"/>
        </w:tabs>
        <w:rPr>
          <w:u w:val="double"/>
        </w:rPr>
      </w:pPr>
      <w:r w:rsidRPr="00A00384">
        <w:t>Direct materials inventory 31/10/2013</w:t>
      </w:r>
      <w:r w:rsidRPr="00A00384">
        <w:tab/>
      </w:r>
      <w:proofErr w:type="gramStart"/>
      <w:r w:rsidR="00BF0FE2">
        <w:rPr>
          <w:u w:val="double"/>
        </w:rPr>
        <w:t>A</w:t>
      </w:r>
      <w:proofErr w:type="gramEnd"/>
      <w:r w:rsidR="00BF0FE2">
        <w:rPr>
          <w:u w:val="double"/>
        </w:rPr>
        <w:t>$</w:t>
      </w:r>
      <w:r w:rsidRPr="00A00384">
        <w:rPr>
          <w:u w:val="double"/>
        </w:rPr>
        <w:t xml:space="preserve"> </w:t>
      </w:r>
      <w:r w:rsidRPr="00A00384" w:rsidDel="00753773">
        <w:rPr>
          <w:u w:val="double"/>
        </w:rPr>
        <w:t xml:space="preserve">      </w:t>
      </w:r>
      <w:r w:rsidRPr="00A00384">
        <w:rPr>
          <w:u w:val="double"/>
        </w:rPr>
        <w:t xml:space="preserve"> 85</w:t>
      </w:r>
    </w:p>
    <w:p w:rsidR="00877557" w:rsidRPr="00A00384" w:rsidRDefault="00877557" w:rsidP="003E52D5">
      <w:pPr>
        <w:pStyle w:val="BodyText"/>
        <w:tabs>
          <w:tab w:val="left" w:pos="720"/>
          <w:tab w:val="left" w:pos="1800"/>
          <w:tab w:val="right" w:pos="7920"/>
        </w:tabs>
        <w:spacing w:before="0"/>
        <w:rPr>
          <w:rFonts w:ascii="Verdana" w:hAnsi="Verdana"/>
          <w:bCs/>
          <w:sz w:val="20"/>
        </w:rPr>
      </w:pPr>
    </w:p>
    <w:p w:rsidR="00877557" w:rsidRDefault="00877557" w:rsidP="003E52D5">
      <w:pPr>
        <w:pStyle w:val="BodyText"/>
        <w:tabs>
          <w:tab w:val="left" w:pos="720"/>
          <w:tab w:val="left" w:pos="1800"/>
          <w:tab w:val="right" w:pos="7920"/>
        </w:tabs>
        <w:spacing w:before="0"/>
        <w:rPr>
          <w:rFonts w:ascii="Verdana" w:hAnsi="Verdana"/>
          <w:bCs/>
          <w:sz w:val="20"/>
          <w:lang w:val="en-US"/>
        </w:rPr>
      </w:pPr>
      <w:r w:rsidRPr="00A00384">
        <w:rPr>
          <w:rFonts w:ascii="Verdana" w:hAnsi="Verdana"/>
          <w:bCs/>
          <w:sz w:val="20"/>
        </w:rPr>
        <w:t>2.</w:t>
      </w:r>
    </w:p>
    <w:p w:rsidR="005D3E7B" w:rsidRPr="005D3E7B" w:rsidRDefault="005D3E7B" w:rsidP="003E52D5">
      <w:pPr>
        <w:pStyle w:val="BodyText"/>
        <w:tabs>
          <w:tab w:val="left" w:pos="720"/>
          <w:tab w:val="left" w:pos="1800"/>
          <w:tab w:val="right" w:pos="7920"/>
        </w:tabs>
        <w:spacing w:before="0"/>
        <w:rPr>
          <w:rFonts w:ascii="Verdana" w:hAnsi="Verdana"/>
          <w:bCs/>
          <w:sz w:val="20"/>
          <w:lang w:val="en-US"/>
        </w:rPr>
      </w:pPr>
    </w:p>
    <w:p w:rsidR="00877557" w:rsidRPr="00A00384" w:rsidRDefault="00877557" w:rsidP="003E52D5">
      <w:pPr>
        <w:tabs>
          <w:tab w:val="left" w:pos="-5940"/>
          <w:tab w:val="decimal" w:pos="7920"/>
        </w:tabs>
      </w:pPr>
      <w:r w:rsidRPr="00A00384">
        <w:t>Total manufacturing overhead costs</w:t>
      </w:r>
      <w:r w:rsidRPr="00A00384">
        <w:tab/>
      </w:r>
      <w:proofErr w:type="gramStart"/>
      <w:r w:rsidR="00BF0FE2">
        <w:t>A</w:t>
      </w:r>
      <w:proofErr w:type="gramEnd"/>
      <w:r w:rsidRPr="00A00384">
        <w:t xml:space="preserve">$   </w:t>
      </w:r>
      <w:r w:rsidRPr="00A00384" w:rsidDel="00753773">
        <w:t xml:space="preserve">  </w:t>
      </w:r>
      <w:r w:rsidRPr="00A00384">
        <w:t xml:space="preserve"> 450</w:t>
      </w:r>
    </w:p>
    <w:p w:rsidR="00877557" w:rsidRPr="00A00384" w:rsidRDefault="00877557" w:rsidP="003E52D5">
      <w:pPr>
        <w:tabs>
          <w:tab w:val="left" w:pos="-5940"/>
          <w:tab w:val="decimal" w:pos="7920"/>
        </w:tabs>
      </w:pPr>
      <w:r w:rsidRPr="00A00384">
        <w:t>Subtract: Variable manufacturing overhead costs</w:t>
      </w:r>
      <w:r w:rsidRPr="00A00384">
        <w:tab/>
      </w:r>
      <w:r w:rsidRPr="00A00384" w:rsidDel="00753773">
        <w:rPr>
          <w:u w:val="single"/>
        </w:rPr>
        <w:t xml:space="preserve"> </w:t>
      </w:r>
      <w:r w:rsidRPr="00A00384">
        <w:rPr>
          <w:u w:val="single"/>
        </w:rPr>
        <w:t xml:space="preserve">  </w:t>
      </w:r>
      <w:r w:rsidRPr="00A00384" w:rsidDel="00753773">
        <w:rPr>
          <w:u w:val="single"/>
        </w:rPr>
        <w:t xml:space="preserve"> </w:t>
      </w:r>
      <w:r w:rsidR="003A589A">
        <w:rPr>
          <w:u w:val="single"/>
        </w:rPr>
        <w:t xml:space="preserve">   </w:t>
      </w:r>
      <w:r w:rsidRPr="00A00384">
        <w:rPr>
          <w:u w:val="single"/>
        </w:rPr>
        <w:t>265</w:t>
      </w:r>
    </w:p>
    <w:p w:rsidR="00877557" w:rsidRPr="00A00384" w:rsidRDefault="00877557" w:rsidP="003E52D5">
      <w:pPr>
        <w:tabs>
          <w:tab w:val="left" w:pos="-5940"/>
          <w:tab w:val="decimal" w:pos="7920"/>
        </w:tabs>
        <w:rPr>
          <w:u w:val="double"/>
        </w:rPr>
      </w:pPr>
      <w:r w:rsidRPr="00A00384">
        <w:t>Fixed manufacturing overhead costs for October 2013</w:t>
      </w:r>
      <w:r w:rsidRPr="00A00384">
        <w:tab/>
      </w:r>
      <w:proofErr w:type="gramStart"/>
      <w:r w:rsidR="00BF0FE2">
        <w:rPr>
          <w:u w:val="double"/>
        </w:rPr>
        <w:t>A</w:t>
      </w:r>
      <w:proofErr w:type="gramEnd"/>
      <w:r w:rsidR="00BF0FE2">
        <w:rPr>
          <w:u w:val="double"/>
        </w:rPr>
        <w:t>$</w:t>
      </w:r>
      <w:r w:rsidRPr="00A00384" w:rsidDel="00753773">
        <w:rPr>
          <w:u w:val="double"/>
        </w:rPr>
        <w:t xml:space="preserve">  </w:t>
      </w:r>
      <w:r w:rsidRPr="00A00384">
        <w:rPr>
          <w:u w:val="double"/>
        </w:rPr>
        <w:t xml:space="preserve">    185 </w:t>
      </w:r>
    </w:p>
    <w:p w:rsidR="00877557" w:rsidRPr="00A00384" w:rsidRDefault="00877557" w:rsidP="003E52D5">
      <w:pPr>
        <w:pStyle w:val="BodyText"/>
        <w:tabs>
          <w:tab w:val="left" w:pos="-5940"/>
          <w:tab w:val="left" w:pos="720"/>
          <w:tab w:val="left" w:pos="1800"/>
          <w:tab w:val="right" w:pos="7920"/>
        </w:tabs>
        <w:spacing w:before="0"/>
        <w:rPr>
          <w:rFonts w:ascii="Verdana" w:hAnsi="Verdana"/>
          <w:bCs/>
          <w:sz w:val="20"/>
        </w:rPr>
      </w:pPr>
    </w:p>
    <w:p w:rsidR="00877557" w:rsidRDefault="00877557" w:rsidP="003E52D5">
      <w:pPr>
        <w:pStyle w:val="BodyText"/>
        <w:tabs>
          <w:tab w:val="left" w:pos="-5940"/>
          <w:tab w:val="left" w:pos="720"/>
          <w:tab w:val="left" w:pos="1800"/>
          <w:tab w:val="right" w:pos="7920"/>
        </w:tabs>
        <w:spacing w:before="0"/>
        <w:rPr>
          <w:rFonts w:ascii="Verdana" w:hAnsi="Verdana"/>
          <w:bCs/>
          <w:sz w:val="20"/>
          <w:lang w:val="en-US"/>
        </w:rPr>
      </w:pPr>
      <w:r w:rsidRPr="00A00384">
        <w:rPr>
          <w:rFonts w:ascii="Verdana" w:hAnsi="Verdana"/>
          <w:bCs/>
          <w:sz w:val="20"/>
        </w:rPr>
        <w:t>3.</w:t>
      </w:r>
    </w:p>
    <w:p w:rsidR="005D3E7B" w:rsidRPr="005D3E7B" w:rsidRDefault="005D3E7B" w:rsidP="003E52D5">
      <w:pPr>
        <w:pStyle w:val="BodyText"/>
        <w:tabs>
          <w:tab w:val="left" w:pos="-5940"/>
          <w:tab w:val="left" w:pos="720"/>
          <w:tab w:val="left" w:pos="1800"/>
          <w:tab w:val="right" w:pos="7920"/>
        </w:tabs>
        <w:spacing w:before="0"/>
        <w:rPr>
          <w:rFonts w:ascii="Verdana" w:hAnsi="Verdana"/>
          <w:bCs/>
          <w:sz w:val="20"/>
          <w:lang w:val="en-US"/>
        </w:rPr>
      </w:pPr>
    </w:p>
    <w:p w:rsidR="00877557" w:rsidRPr="00A00384" w:rsidRDefault="00877557" w:rsidP="003E52D5">
      <w:pPr>
        <w:tabs>
          <w:tab w:val="left" w:pos="-5940"/>
          <w:tab w:val="decimal" w:pos="7920"/>
        </w:tabs>
      </w:pPr>
      <w:r w:rsidRPr="00A00384">
        <w:t>Total manufacturing costs</w:t>
      </w:r>
      <w:r w:rsidRPr="00A00384">
        <w:tab/>
      </w:r>
      <w:proofErr w:type="gramStart"/>
      <w:r w:rsidR="00BF0FE2">
        <w:t>A</w:t>
      </w:r>
      <w:proofErr w:type="gramEnd"/>
      <w:r w:rsidRPr="00A00384">
        <w:t xml:space="preserve">$  </w:t>
      </w:r>
      <w:r w:rsidRPr="00A00384" w:rsidDel="00753773">
        <w:t xml:space="preserve"> </w:t>
      </w:r>
      <w:r w:rsidRPr="00A00384">
        <w:t xml:space="preserve">1610 </w:t>
      </w:r>
    </w:p>
    <w:p w:rsidR="00877557" w:rsidRPr="00A00384" w:rsidRDefault="00877557" w:rsidP="003E52D5">
      <w:pPr>
        <w:tabs>
          <w:tab w:val="left" w:pos="-5940"/>
          <w:tab w:val="decimal" w:pos="7920"/>
        </w:tabs>
      </w:pPr>
      <w:r w:rsidRPr="00A00384">
        <w:t>Subtract: Direct materials used (from requirement 1)</w:t>
      </w:r>
      <w:r w:rsidRPr="00A00384">
        <w:tab/>
        <w:t xml:space="preserve"> </w:t>
      </w:r>
      <w:r w:rsidRPr="00A00384" w:rsidDel="00753773">
        <w:t xml:space="preserve"> </w:t>
      </w:r>
      <w:r w:rsidR="003A589A">
        <w:t xml:space="preserve">     </w:t>
      </w:r>
      <w:r w:rsidRPr="00A00384">
        <w:t>385</w:t>
      </w:r>
    </w:p>
    <w:p w:rsidR="00877557" w:rsidRPr="00A00384" w:rsidRDefault="00877557" w:rsidP="003E52D5">
      <w:pPr>
        <w:tabs>
          <w:tab w:val="left" w:pos="-5940"/>
          <w:tab w:val="decimal" w:pos="7920"/>
        </w:tabs>
      </w:pPr>
      <w:r w:rsidRPr="00A00384">
        <w:t>Total manufacturing overhead costs</w:t>
      </w:r>
      <w:r w:rsidRPr="00A00384">
        <w:tab/>
      </w:r>
      <w:r w:rsidRPr="00A00384">
        <w:rPr>
          <w:u w:val="single"/>
        </w:rPr>
        <w:t xml:space="preserve">   </w:t>
      </w:r>
      <w:r w:rsidRPr="00A00384" w:rsidDel="00753773">
        <w:rPr>
          <w:u w:val="single"/>
        </w:rPr>
        <w:t xml:space="preserve">  </w:t>
      </w:r>
      <w:r w:rsidR="003A589A">
        <w:rPr>
          <w:u w:val="single"/>
        </w:rPr>
        <w:t xml:space="preserve">  </w:t>
      </w:r>
      <w:r w:rsidRPr="00A00384">
        <w:rPr>
          <w:u w:val="single"/>
        </w:rPr>
        <w:t>450</w:t>
      </w:r>
    </w:p>
    <w:p w:rsidR="00877557" w:rsidRPr="00A00384" w:rsidRDefault="00877557" w:rsidP="003E52D5">
      <w:pPr>
        <w:tabs>
          <w:tab w:val="left" w:pos="-5940"/>
          <w:tab w:val="decimal" w:pos="7920"/>
        </w:tabs>
        <w:rPr>
          <w:u w:val="double"/>
        </w:rPr>
      </w:pPr>
      <w:r w:rsidRPr="00A00384">
        <w:t xml:space="preserve">Direct manufacturing </w:t>
      </w:r>
      <w:r w:rsidR="0093587A" w:rsidRPr="00A00384">
        <w:t>lab</w:t>
      </w:r>
      <w:r w:rsidR="0093587A">
        <w:t>o</w:t>
      </w:r>
      <w:r w:rsidR="0093587A" w:rsidRPr="00A00384">
        <w:t>ur</w:t>
      </w:r>
      <w:r w:rsidRPr="00A00384">
        <w:t xml:space="preserve"> costs for October 2013</w:t>
      </w:r>
      <w:r w:rsidRPr="00A00384">
        <w:tab/>
      </w:r>
      <w:proofErr w:type="gramStart"/>
      <w:r w:rsidR="00BF0FE2">
        <w:rPr>
          <w:u w:val="double"/>
        </w:rPr>
        <w:t>A</w:t>
      </w:r>
      <w:proofErr w:type="gramEnd"/>
      <w:r w:rsidR="00BF0FE2">
        <w:rPr>
          <w:u w:val="double"/>
        </w:rPr>
        <w:t>$</w:t>
      </w:r>
      <w:r w:rsidRPr="00A00384">
        <w:rPr>
          <w:u w:val="double"/>
        </w:rPr>
        <w:t xml:space="preserve">     775 </w:t>
      </w:r>
    </w:p>
    <w:p w:rsidR="00877557" w:rsidRDefault="00877557" w:rsidP="003E52D5">
      <w:pPr>
        <w:pStyle w:val="BodyText"/>
        <w:tabs>
          <w:tab w:val="left" w:pos="-5940"/>
          <w:tab w:val="left" w:pos="720"/>
          <w:tab w:val="left" w:pos="1800"/>
          <w:tab w:val="right" w:pos="7920"/>
        </w:tabs>
        <w:spacing w:before="0"/>
        <w:rPr>
          <w:rFonts w:ascii="Verdana" w:hAnsi="Verdana"/>
          <w:bCs/>
          <w:sz w:val="20"/>
          <w:lang w:val="en-US"/>
        </w:rPr>
      </w:pPr>
    </w:p>
    <w:p w:rsidR="00877557" w:rsidRDefault="00877557" w:rsidP="003E52D5">
      <w:pPr>
        <w:pStyle w:val="BodyText"/>
        <w:tabs>
          <w:tab w:val="left" w:pos="-5940"/>
          <w:tab w:val="left" w:pos="720"/>
          <w:tab w:val="left" w:pos="1800"/>
          <w:tab w:val="right" w:pos="7920"/>
        </w:tabs>
        <w:spacing w:before="0"/>
        <w:rPr>
          <w:rFonts w:ascii="Verdana" w:hAnsi="Verdana"/>
          <w:bCs/>
          <w:sz w:val="20"/>
          <w:lang w:val="en-US"/>
        </w:rPr>
      </w:pPr>
      <w:r w:rsidRPr="00A00384">
        <w:rPr>
          <w:rFonts w:ascii="Verdana" w:hAnsi="Verdana"/>
          <w:bCs/>
          <w:sz w:val="20"/>
        </w:rPr>
        <w:t>4.</w:t>
      </w:r>
    </w:p>
    <w:p w:rsidR="005D3E7B" w:rsidRPr="005D3E7B" w:rsidRDefault="005D3E7B" w:rsidP="003E52D5">
      <w:pPr>
        <w:pStyle w:val="BodyText"/>
        <w:tabs>
          <w:tab w:val="left" w:pos="-5940"/>
          <w:tab w:val="left" w:pos="720"/>
          <w:tab w:val="left" w:pos="1800"/>
          <w:tab w:val="right" w:pos="7920"/>
        </w:tabs>
        <w:spacing w:before="0"/>
        <w:rPr>
          <w:rFonts w:ascii="Verdana" w:hAnsi="Verdana"/>
          <w:bCs/>
          <w:sz w:val="20"/>
          <w:lang w:val="en-US"/>
        </w:rPr>
      </w:pPr>
    </w:p>
    <w:p w:rsidR="00877557" w:rsidRPr="00A00384" w:rsidRDefault="00877557" w:rsidP="003E52D5">
      <w:pPr>
        <w:tabs>
          <w:tab w:val="left" w:pos="-5940"/>
          <w:tab w:val="decimal" w:pos="7920"/>
        </w:tabs>
      </w:pPr>
      <w:r w:rsidRPr="00A00384">
        <w:t>Work-in-process inventory 1/10/2013</w:t>
      </w:r>
      <w:r w:rsidRPr="00A00384">
        <w:tab/>
      </w:r>
      <w:r w:rsidR="00BF0FE2">
        <w:t>A</w:t>
      </w:r>
      <w:r w:rsidRPr="00A00384">
        <w:t xml:space="preserve">$ </w:t>
      </w:r>
      <w:r w:rsidRPr="00A00384" w:rsidDel="00753773">
        <w:t xml:space="preserve"> </w:t>
      </w:r>
      <w:r w:rsidRPr="00A00384">
        <w:t xml:space="preserve">    230 </w:t>
      </w:r>
    </w:p>
    <w:p w:rsidR="00877557" w:rsidRPr="00A00384" w:rsidRDefault="00877557" w:rsidP="003E52D5">
      <w:pPr>
        <w:tabs>
          <w:tab w:val="left" w:pos="-5940"/>
          <w:tab w:val="decimal" w:pos="7920"/>
        </w:tabs>
        <w:rPr>
          <w:u w:val="single"/>
        </w:rPr>
      </w:pPr>
      <w:r w:rsidRPr="00A00384">
        <w:t>Total manufacturing costs</w:t>
      </w:r>
      <w:r w:rsidRPr="00A00384">
        <w:tab/>
      </w:r>
      <w:r w:rsidRPr="00A00384">
        <w:rPr>
          <w:u w:val="single"/>
        </w:rPr>
        <w:t xml:space="preserve">     1610 </w:t>
      </w:r>
    </w:p>
    <w:p w:rsidR="00877557" w:rsidRPr="00A00384" w:rsidRDefault="00877557" w:rsidP="003E52D5">
      <w:pPr>
        <w:tabs>
          <w:tab w:val="left" w:pos="-5940"/>
          <w:tab w:val="decimal" w:pos="7920"/>
        </w:tabs>
      </w:pPr>
      <w:r w:rsidRPr="00A00384">
        <w:t>Work-in-process available for production</w:t>
      </w:r>
      <w:r w:rsidRPr="00A00384">
        <w:tab/>
        <w:t xml:space="preserve"> </w:t>
      </w:r>
      <w:r w:rsidR="00CD5891">
        <w:t xml:space="preserve">    1</w:t>
      </w:r>
      <w:r w:rsidRPr="00A00384">
        <w:t xml:space="preserve">840 </w:t>
      </w:r>
    </w:p>
    <w:p w:rsidR="00877557" w:rsidRPr="00A00384" w:rsidRDefault="00877557" w:rsidP="003E52D5">
      <w:pPr>
        <w:tabs>
          <w:tab w:val="left" w:pos="-5940"/>
          <w:tab w:val="decimal" w:pos="7920"/>
        </w:tabs>
      </w:pPr>
      <w:r w:rsidRPr="00A00384">
        <w:t>Subtract: Cost of goods manufactured (moved into F</w:t>
      </w:r>
      <w:r w:rsidR="0036190E">
        <w:t xml:space="preserve">inished </w:t>
      </w:r>
      <w:r w:rsidRPr="00A00384">
        <w:t>G</w:t>
      </w:r>
      <w:r w:rsidR="0036190E">
        <w:t>oods</w:t>
      </w:r>
      <w:r w:rsidRPr="00A00384">
        <w:t>)</w:t>
      </w:r>
      <w:r w:rsidRPr="00A00384">
        <w:tab/>
      </w:r>
      <w:r w:rsidR="0056481B">
        <w:rPr>
          <w:u w:val="single"/>
        </w:rPr>
        <w:t xml:space="preserve">    </w:t>
      </w:r>
      <w:r w:rsidR="00CD5891">
        <w:rPr>
          <w:u w:val="single"/>
        </w:rPr>
        <w:t>1</w:t>
      </w:r>
      <w:r w:rsidRPr="00A00384">
        <w:rPr>
          <w:u w:val="single"/>
        </w:rPr>
        <w:t>66</w:t>
      </w:r>
      <w:r w:rsidR="0056481B">
        <w:rPr>
          <w:u w:val="single"/>
        </w:rPr>
        <w:t>0</w:t>
      </w:r>
    </w:p>
    <w:p w:rsidR="00877557" w:rsidRPr="00A00384" w:rsidRDefault="00877557" w:rsidP="003E52D5">
      <w:pPr>
        <w:tabs>
          <w:tab w:val="left" w:pos="-5940"/>
          <w:tab w:val="decimal" w:pos="7920"/>
        </w:tabs>
        <w:rPr>
          <w:u w:val="double"/>
        </w:rPr>
      </w:pPr>
      <w:r w:rsidRPr="00A00384">
        <w:t>Work-in-process inventory 31/10/2013</w:t>
      </w:r>
      <w:r w:rsidRPr="00A00384">
        <w:tab/>
      </w:r>
      <w:r w:rsidR="00BF0FE2">
        <w:rPr>
          <w:u w:val="double"/>
        </w:rPr>
        <w:t>A$</w:t>
      </w:r>
      <w:r w:rsidRPr="00A00384">
        <w:rPr>
          <w:u w:val="double"/>
        </w:rPr>
        <w:t xml:space="preserve">      180 </w:t>
      </w:r>
    </w:p>
    <w:p w:rsidR="00877557" w:rsidRPr="00A00384" w:rsidRDefault="00877557" w:rsidP="003E52D5">
      <w:pPr>
        <w:pStyle w:val="BodyText"/>
        <w:tabs>
          <w:tab w:val="left" w:pos="-5940"/>
          <w:tab w:val="left" w:pos="720"/>
          <w:tab w:val="left" w:pos="1800"/>
          <w:tab w:val="right" w:pos="7920"/>
        </w:tabs>
        <w:spacing w:before="0"/>
        <w:rPr>
          <w:rFonts w:ascii="Verdana" w:hAnsi="Verdana"/>
          <w:bCs/>
          <w:sz w:val="20"/>
        </w:rPr>
      </w:pPr>
    </w:p>
    <w:p w:rsidR="00877557" w:rsidRDefault="00877557" w:rsidP="003E52D5">
      <w:pPr>
        <w:pStyle w:val="BodyText"/>
        <w:tabs>
          <w:tab w:val="left" w:pos="-5940"/>
          <w:tab w:val="left" w:pos="720"/>
          <w:tab w:val="left" w:pos="1800"/>
          <w:tab w:val="right" w:pos="7920"/>
        </w:tabs>
        <w:spacing w:before="0"/>
        <w:rPr>
          <w:rFonts w:ascii="Verdana" w:hAnsi="Verdana"/>
          <w:bCs/>
          <w:sz w:val="20"/>
          <w:lang w:val="en-US"/>
        </w:rPr>
      </w:pPr>
      <w:r w:rsidRPr="00A00384">
        <w:rPr>
          <w:rFonts w:ascii="Verdana" w:hAnsi="Verdana"/>
          <w:bCs/>
          <w:sz w:val="20"/>
        </w:rPr>
        <w:t xml:space="preserve">5. </w:t>
      </w:r>
    </w:p>
    <w:p w:rsidR="005D3E7B" w:rsidRPr="005D3E7B" w:rsidRDefault="005D3E7B" w:rsidP="003E52D5">
      <w:pPr>
        <w:pStyle w:val="BodyText"/>
        <w:tabs>
          <w:tab w:val="left" w:pos="-5940"/>
          <w:tab w:val="left" w:pos="720"/>
          <w:tab w:val="left" w:pos="1800"/>
          <w:tab w:val="right" w:pos="7920"/>
        </w:tabs>
        <w:spacing w:before="0"/>
        <w:rPr>
          <w:rFonts w:ascii="Verdana" w:hAnsi="Verdana"/>
          <w:bCs/>
          <w:sz w:val="20"/>
          <w:lang w:val="en-US"/>
        </w:rPr>
      </w:pPr>
    </w:p>
    <w:p w:rsidR="00877557" w:rsidRPr="00A00384" w:rsidRDefault="00877557" w:rsidP="003E52D5">
      <w:pPr>
        <w:tabs>
          <w:tab w:val="left" w:pos="-5940"/>
          <w:tab w:val="decimal" w:pos="7920"/>
        </w:tabs>
      </w:pPr>
      <w:r w:rsidRPr="00A00384">
        <w:t>Finished goods inventory 1/10/2013</w:t>
      </w:r>
      <w:r w:rsidRPr="00A00384">
        <w:tab/>
      </w:r>
      <w:r w:rsidR="00AC389F">
        <w:t xml:space="preserve">  </w:t>
      </w:r>
      <w:proofErr w:type="gramStart"/>
      <w:r w:rsidR="00BF0FE2">
        <w:t>A</w:t>
      </w:r>
      <w:proofErr w:type="gramEnd"/>
      <w:r w:rsidRPr="00A00384">
        <w:t>$</w:t>
      </w:r>
      <w:r w:rsidRPr="00A00384" w:rsidDel="00484CC4">
        <w:t xml:space="preserve"> </w:t>
      </w:r>
      <w:r w:rsidRPr="00A00384">
        <w:t xml:space="preserve">   130 </w:t>
      </w:r>
    </w:p>
    <w:p w:rsidR="00877557" w:rsidRPr="00A00384" w:rsidRDefault="00877557" w:rsidP="003E52D5">
      <w:pPr>
        <w:tabs>
          <w:tab w:val="left" w:pos="-5940"/>
          <w:tab w:val="decimal" w:pos="7920"/>
        </w:tabs>
        <w:rPr>
          <w:u w:val="single"/>
        </w:rPr>
      </w:pPr>
      <w:r w:rsidRPr="00A00384">
        <w:t>Cost of goods manufactured (moved from WIP)</w:t>
      </w:r>
      <w:r w:rsidRPr="00A00384">
        <w:tab/>
      </w:r>
      <w:r w:rsidRPr="00A00384" w:rsidDel="00484CC4">
        <w:rPr>
          <w:u w:val="single"/>
        </w:rPr>
        <w:t xml:space="preserve">   </w:t>
      </w:r>
      <w:r w:rsidR="00CD5891">
        <w:rPr>
          <w:u w:val="single"/>
        </w:rPr>
        <w:t xml:space="preserve">  1</w:t>
      </w:r>
      <w:r w:rsidRPr="00A00384">
        <w:rPr>
          <w:u w:val="single"/>
        </w:rPr>
        <w:t xml:space="preserve">660 </w:t>
      </w:r>
    </w:p>
    <w:p w:rsidR="00877557" w:rsidRPr="00A00384" w:rsidRDefault="00877557" w:rsidP="003E52D5">
      <w:pPr>
        <w:tabs>
          <w:tab w:val="left" w:pos="-5940"/>
          <w:tab w:val="decimal" w:pos="7920"/>
        </w:tabs>
        <w:rPr>
          <w:u w:val="double"/>
        </w:rPr>
      </w:pPr>
      <w:r w:rsidRPr="00A00384">
        <w:t>Cost of finished goods available for sale in October 2013</w:t>
      </w:r>
      <w:r w:rsidRPr="00A00384">
        <w:tab/>
      </w:r>
      <w:r w:rsidR="00BF0FE2">
        <w:rPr>
          <w:u w:val="double"/>
        </w:rPr>
        <w:t>A</w:t>
      </w:r>
      <w:proofErr w:type="gramStart"/>
      <w:r w:rsidR="00BF0FE2">
        <w:rPr>
          <w:u w:val="double"/>
        </w:rPr>
        <w:t>$</w:t>
      </w:r>
      <w:r w:rsidR="00CD5891">
        <w:rPr>
          <w:u w:val="double"/>
        </w:rPr>
        <w:t xml:space="preserve">  1</w:t>
      </w:r>
      <w:r w:rsidRPr="00A00384">
        <w:rPr>
          <w:u w:val="double"/>
        </w:rPr>
        <w:t>790</w:t>
      </w:r>
      <w:proofErr w:type="gramEnd"/>
      <w:r w:rsidRPr="00A00384">
        <w:rPr>
          <w:u w:val="double"/>
        </w:rPr>
        <w:t xml:space="preserve"> </w:t>
      </w:r>
    </w:p>
    <w:p w:rsidR="00877557" w:rsidRPr="00A00384" w:rsidRDefault="00877557" w:rsidP="003E52D5">
      <w:pPr>
        <w:pStyle w:val="BodyText"/>
        <w:tabs>
          <w:tab w:val="left" w:pos="-5940"/>
          <w:tab w:val="left" w:pos="720"/>
          <w:tab w:val="left" w:pos="1800"/>
          <w:tab w:val="right" w:pos="7920"/>
        </w:tabs>
        <w:spacing w:before="0"/>
        <w:rPr>
          <w:rFonts w:ascii="Verdana" w:hAnsi="Verdana"/>
          <w:bCs/>
          <w:sz w:val="20"/>
        </w:rPr>
      </w:pPr>
    </w:p>
    <w:p w:rsidR="00877557" w:rsidRDefault="00877557" w:rsidP="003E52D5">
      <w:pPr>
        <w:pStyle w:val="BodyText"/>
        <w:tabs>
          <w:tab w:val="left" w:pos="-5940"/>
          <w:tab w:val="left" w:pos="720"/>
          <w:tab w:val="left" w:pos="1800"/>
          <w:tab w:val="right" w:pos="7920"/>
        </w:tabs>
        <w:spacing w:before="0"/>
        <w:rPr>
          <w:rFonts w:ascii="Verdana" w:hAnsi="Verdana"/>
          <w:bCs/>
          <w:sz w:val="20"/>
          <w:lang w:val="en-US"/>
        </w:rPr>
      </w:pPr>
      <w:r w:rsidRPr="00A00384">
        <w:rPr>
          <w:rFonts w:ascii="Verdana" w:hAnsi="Verdana"/>
          <w:bCs/>
          <w:sz w:val="20"/>
        </w:rPr>
        <w:t>6.</w:t>
      </w:r>
    </w:p>
    <w:p w:rsidR="005D3E7B" w:rsidRPr="005D3E7B" w:rsidRDefault="005D3E7B" w:rsidP="003E52D5">
      <w:pPr>
        <w:pStyle w:val="BodyText"/>
        <w:tabs>
          <w:tab w:val="left" w:pos="-5940"/>
          <w:tab w:val="left" w:pos="720"/>
          <w:tab w:val="left" w:pos="1800"/>
          <w:tab w:val="right" w:pos="7920"/>
        </w:tabs>
        <w:spacing w:before="0"/>
        <w:rPr>
          <w:rFonts w:ascii="Verdana" w:hAnsi="Verdana"/>
          <w:bCs/>
          <w:sz w:val="20"/>
          <w:lang w:val="en-US"/>
        </w:rPr>
      </w:pPr>
    </w:p>
    <w:p w:rsidR="00877557" w:rsidRPr="00A00384" w:rsidRDefault="00877557" w:rsidP="003E52D5">
      <w:pPr>
        <w:tabs>
          <w:tab w:val="left" w:pos="-5940"/>
          <w:tab w:val="decimal" w:pos="7920"/>
        </w:tabs>
      </w:pPr>
      <w:r w:rsidRPr="00A00384">
        <w:t>Finished goods available for sale in October 2013</w:t>
      </w:r>
      <w:r w:rsidRPr="00A00384">
        <w:br/>
        <w:t xml:space="preserve">      (from requirement 5)</w:t>
      </w:r>
      <w:r w:rsidRPr="00A00384">
        <w:tab/>
      </w:r>
      <w:proofErr w:type="gramStart"/>
      <w:r w:rsidR="00BF0FE2">
        <w:t>A</w:t>
      </w:r>
      <w:proofErr w:type="gramEnd"/>
      <w:r w:rsidR="00CD5891">
        <w:t>$   1</w:t>
      </w:r>
      <w:r w:rsidRPr="00A00384">
        <w:t xml:space="preserve">790 </w:t>
      </w:r>
    </w:p>
    <w:p w:rsidR="00877557" w:rsidRPr="00A00384" w:rsidRDefault="00877557" w:rsidP="003E52D5">
      <w:pPr>
        <w:tabs>
          <w:tab w:val="left" w:pos="-5940"/>
          <w:tab w:val="decimal" w:pos="7920"/>
          <w:tab w:val="right" w:pos="8010"/>
        </w:tabs>
      </w:pPr>
      <w:r w:rsidRPr="00A00384">
        <w:t>Subtract: Cost of goods sold</w:t>
      </w:r>
      <w:r w:rsidRPr="00A00384">
        <w:tab/>
      </w:r>
      <w:r w:rsidR="003911ED">
        <w:rPr>
          <w:u w:val="single"/>
        </w:rPr>
        <w:t xml:space="preserve">   </w:t>
      </w:r>
      <w:r w:rsidR="00CD5891">
        <w:rPr>
          <w:u w:val="single"/>
        </w:rPr>
        <w:t>1</w:t>
      </w:r>
      <w:r w:rsidRPr="00A00384">
        <w:rPr>
          <w:u w:val="single"/>
        </w:rPr>
        <w:t>770</w:t>
      </w:r>
    </w:p>
    <w:p w:rsidR="00877557" w:rsidRPr="00A00384" w:rsidRDefault="00877557" w:rsidP="003E52D5">
      <w:pPr>
        <w:tabs>
          <w:tab w:val="left" w:pos="-5940"/>
          <w:tab w:val="decimal" w:pos="7920"/>
        </w:tabs>
        <w:rPr>
          <w:u w:val="double"/>
        </w:rPr>
      </w:pPr>
      <w:r w:rsidRPr="00A00384">
        <w:t>Finished goods inventory 31/10/2013</w:t>
      </w:r>
      <w:r w:rsidRPr="00A00384">
        <w:tab/>
      </w:r>
      <w:proofErr w:type="gramStart"/>
      <w:r w:rsidR="00BF0FE2">
        <w:rPr>
          <w:u w:val="double"/>
        </w:rPr>
        <w:t>A</w:t>
      </w:r>
      <w:proofErr w:type="gramEnd"/>
      <w:r w:rsidR="00BF0FE2">
        <w:rPr>
          <w:u w:val="double"/>
        </w:rPr>
        <w:t>$</w:t>
      </w:r>
      <w:r w:rsidRPr="00A00384">
        <w:rPr>
          <w:u w:val="double"/>
        </w:rPr>
        <w:t xml:space="preserve">      20 </w:t>
      </w:r>
    </w:p>
    <w:p w:rsidR="00335004" w:rsidRDefault="00335004" w:rsidP="003E52D5">
      <w:pPr>
        <w:tabs>
          <w:tab w:val="left" w:pos="720"/>
          <w:tab w:val="left" w:pos="1800"/>
        </w:tabs>
        <w:jc w:val="both"/>
        <w:rPr>
          <w:b/>
        </w:rPr>
      </w:pPr>
    </w:p>
    <w:p w:rsidR="00877557" w:rsidRDefault="00877557" w:rsidP="003E52D5">
      <w:pPr>
        <w:tabs>
          <w:tab w:val="left" w:pos="720"/>
          <w:tab w:val="left" w:pos="1800"/>
        </w:tabs>
        <w:jc w:val="both"/>
        <w:rPr>
          <w:b/>
        </w:rPr>
      </w:pPr>
      <w:proofErr w:type="gramStart"/>
      <w:r w:rsidRPr="00A00384">
        <w:rPr>
          <w:b/>
        </w:rPr>
        <w:t>2-36</w:t>
      </w:r>
      <w:r w:rsidR="00C3406B">
        <w:t xml:space="preserve"> </w:t>
      </w:r>
      <w:r w:rsidRPr="00A00384">
        <w:t>(20 min.)</w:t>
      </w:r>
      <w:proofErr w:type="gramEnd"/>
      <w:r w:rsidR="00C3406B">
        <w:rPr>
          <w:b/>
        </w:rPr>
        <w:t xml:space="preserve"> </w:t>
      </w:r>
      <w:r w:rsidR="00335004">
        <w:rPr>
          <w:b/>
        </w:rPr>
        <w:t>Calculating</w:t>
      </w:r>
      <w:r w:rsidRPr="00A00384">
        <w:rPr>
          <w:b/>
        </w:rPr>
        <w:t xml:space="preserve"> cost of goods purchased, cost of go</w:t>
      </w:r>
      <w:r w:rsidR="00824447">
        <w:rPr>
          <w:b/>
        </w:rPr>
        <w:t>ods sold and income statement</w:t>
      </w:r>
    </w:p>
    <w:p w:rsidR="00C3406B" w:rsidRDefault="00C3406B" w:rsidP="003E52D5">
      <w:pPr>
        <w:tabs>
          <w:tab w:val="left" w:pos="720"/>
          <w:tab w:val="left" w:pos="1800"/>
        </w:tabs>
        <w:jc w:val="both"/>
        <w:rPr>
          <w:b/>
        </w:rPr>
      </w:pPr>
    </w:p>
    <w:p w:rsidR="00C3406B" w:rsidRDefault="00FF3793" w:rsidP="0018318A">
      <w:pPr>
        <w:numPr>
          <w:ilvl w:val="0"/>
          <w:numId w:val="17"/>
        </w:numPr>
        <w:tabs>
          <w:tab w:val="left" w:pos="720"/>
          <w:tab w:val="left" w:pos="1800"/>
        </w:tabs>
        <w:ind w:hanging="720"/>
        <w:jc w:val="both"/>
        <w:rPr>
          <w:b/>
        </w:rPr>
      </w:pPr>
      <w:r>
        <w:rPr>
          <w:b/>
        </w:rPr>
        <w:t>Calculation</w:t>
      </w:r>
      <w:r w:rsidR="00FC3E8C">
        <w:rPr>
          <w:b/>
        </w:rPr>
        <w:t xml:space="preserve"> of cost of goods purchased </w:t>
      </w:r>
      <w:r w:rsidR="00A462BC">
        <w:rPr>
          <w:b/>
        </w:rPr>
        <w:t xml:space="preserve">and sold </w:t>
      </w:r>
      <w:r w:rsidR="00FC3E8C">
        <w:rPr>
          <w:b/>
        </w:rPr>
        <w:t>is as follows</w:t>
      </w:r>
      <w:r>
        <w:rPr>
          <w:b/>
        </w:rPr>
        <w:t>:</w:t>
      </w:r>
    </w:p>
    <w:p w:rsidR="00FF3793" w:rsidRDefault="00FF3793" w:rsidP="003E52D5">
      <w:pPr>
        <w:tabs>
          <w:tab w:val="left" w:pos="720"/>
          <w:tab w:val="left" w:pos="1800"/>
        </w:tabs>
        <w:ind w:left="720"/>
        <w:jc w:val="both"/>
        <w:rPr>
          <w:b/>
        </w:rPr>
      </w:pPr>
    </w:p>
    <w:p w:rsidR="00C3406B" w:rsidRDefault="00A462BC" w:rsidP="005D3E7B">
      <w:pPr>
        <w:numPr>
          <w:ilvl w:val="0"/>
          <w:numId w:val="18"/>
        </w:numPr>
        <w:tabs>
          <w:tab w:val="left" w:pos="720"/>
          <w:tab w:val="left" w:pos="1134"/>
        </w:tabs>
        <w:ind w:hanging="1080"/>
        <w:jc w:val="both"/>
        <w:rPr>
          <w:b/>
        </w:rPr>
      </w:pPr>
      <w:r>
        <w:rPr>
          <w:b/>
        </w:rPr>
        <w:t>Cost of goods purchased:</w:t>
      </w:r>
    </w:p>
    <w:p w:rsidR="00C3406B" w:rsidRPr="00A00384" w:rsidRDefault="00C3406B" w:rsidP="003E52D5">
      <w:pPr>
        <w:tabs>
          <w:tab w:val="left" w:pos="720"/>
          <w:tab w:val="left" w:pos="1800"/>
        </w:tabs>
        <w:jc w:val="both"/>
        <w:rPr>
          <w:b/>
        </w:rPr>
      </w:pPr>
    </w:p>
    <w:p w:rsidR="00877557" w:rsidRPr="00A00384" w:rsidRDefault="00877557" w:rsidP="0019783D">
      <w:pPr>
        <w:pStyle w:val="Heading9"/>
        <w:tabs>
          <w:tab w:val="clear" w:pos="720"/>
          <w:tab w:val="center" w:pos="4680"/>
        </w:tabs>
        <w:rPr>
          <w:rFonts w:ascii="Verdana" w:hAnsi="Verdana"/>
          <w:sz w:val="20"/>
        </w:rPr>
      </w:pPr>
      <w:r w:rsidRPr="00A00384">
        <w:rPr>
          <w:rFonts w:ascii="Verdana" w:hAnsi="Verdana"/>
          <w:sz w:val="20"/>
        </w:rPr>
        <w:t>Rose Retail Outlet Stores</w:t>
      </w:r>
    </w:p>
    <w:p w:rsidR="00877557" w:rsidRPr="00A00384" w:rsidRDefault="00877557" w:rsidP="0019783D">
      <w:pPr>
        <w:tabs>
          <w:tab w:val="left" w:pos="720"/>
        </w:tabs>
        <w:jc w:val="center"/>
        <w:rPr>
          <w:b/>
        </w:rPr>
      </w:pPr>
      <w:r w:rsidRPr="00A00384">
        <w:rPr>
          <w:b/>
        </w:rPr>
        <w:t>Schedule of Cost of Goods Purchased</w:t>
      </w:r>
    </w:p>
    <w:p w:rsidR="00877557" w:rsidRPr="00A00384" w:rsidRDefault="00877557" w:rsidP="0019783D">
      <w:pPr>
        <w:tabs>
          <w:tab w:val="left" w:pos="720"/>
        </w:tabs>
        <w:jc w:val="center"/>
        <w:rPr>
          <w:b/>
        </w:rPr>
      </w:pPr>
      <w:r w:rsidRPr="00A00384">
        <w:rPr>
          <w:b/>
        </w:rPr>
        <w:t>For the Year Ended 31 December 2013</w:t>
      </w:r>
    </w:p>
    <w:p w:rsidR="00877557" w:rsidRPr="00A00384" w:rsidRDefault="00877557" w:rsidP="0019783D">
      <w:pPr>
        <w:tabs>
          <w:tab w:val="left" w:pos="720"/>
        </w:tabs>
        <w:jc w:val="center"/>
        <w:rPr>
          <w:b/>
        </w:rPr>
      </w:pPr>
      <w:r w:rsidRPr="00A00384">
        <w:rPr>
          <w:b/>
        </w:rPr>
        <w:t>(</w:t>
      </w:r>
      <w:proofErr w:type="gramStart"/>
      <w:r w:rsidRPr="00A00384">
        <w:rPr>
          <w:b/>
        </w:rPr>
        <w:t>in</w:t>
      </w:r>
      <w:proofErr w:type="gramEnd"/>
      <w:r w:rsidRPr="00A00384">
        <w:rPr>
          <w:b/>
        </w:rPr>
        <w:t xml:space="preserve"> thousands)</w:t>
      </w:r>
    </w:p>
    <w:tbl>
      <w:tblPr>
        <w:tblW w:w="7621" w:type="dxa"/>
        <w:jc w:val="center"/>
        <w:tblLook w:val="04A0" w:firstRow="1" w:lastRow="0" w:firstColumn="1" w:lastColumn="0" w:noHBand="0" w:noVBand="1"/>
      </w:tblPr>
      <w:tblGrid>
        <w:gridCol w:w="4506"/>
        <w:gridCol w:w="1662"/>
        <w:gridCol w:w="1249"/>
        <w:gridCol w:w="204"/>
      </w:tblGrid>
      <w:tr w:rsidR="00877557" w:rsidRPr="00A462BC" w:rsidTr="0019783D">
        <w:trPr>
          <w:trHeight w:val="532"/>
          <w:jc w:val="center"/>
        </w:trPr>
        <w:tc>
          <w:tcPr>
            <w:tcW w:w="4506" w:type="dxa"/>
            <w:tcBorders>
              <w:top w:val="single" w:sz="4" w:space="0" w:color="auto"/>
            </w:tcBorders>
          </w:tcPr>
          <w:p w:rsidR="00877557" w:rsidRPr="00860F0E" w:rsidRDefault="00877557" w:rsidP="003E52D5">
            <w:pPr>
              <w:pStyle w:val="Heading8"/>
              <w:rPr>
                <w:rFonts w:ascii="Verdana" w:hAnsi="Verdana" w:cs="Times New Roman"/>
                <w:i w:val="0"/>
                <w:sz w:val="20"/>
                <w:szCs w:val="20"/>
                <w:lang w:val="en-AU" w:bidi="ar-SA"/>
              </w:rPr>
            </w:pPr>
            <w:r w:rsidRPr="00860F0E">
              <w:rPr>
                <w:rFonts w:ascii="Verdana" w:hAnsi="Verdana" w:cs="Times New Roman"/>
                <w:i w:val="0"/>
                <w:sz w:val="20"/>
                <w:szCs w:val="20"/>
                <w:lang w:val="en-AU" w:bidi="ar-SA"/>
              </w:rPr>
              <w:t>Purchases</w:t>
            </w:r>
          </w:p>
        </w:tc>
        <w:tc>
          <w:tcPr>
            <w:tcW w:w="1662" w:type="dxa"/>
            <w:tcBorders>
              <w:top w:val="single" w:sz="4" w:space="0" w:color="auto"/>
            </w:tcBorders>
          </w:tcPr>
          <w:p w:rsidR="00877557" w:rsidRPr="00860F0E" w:rsidRDefault="00877557" w:rsidP="003E52D5">
            <w:pPr>
              <w:pStyle w:val="Heading8"/>
              <w:tabs>
                <w:tab w:val="decimal" w:pos="1032"/>
              </w:tabs>
              <w:rPr>
                <w:rFonts w:ascii="Verdana" w:hAnsi="Verdana" w:cs="Times New Roman"/>
                <w:i w:val="0"/>
                <w:sz w:val="20"/>
                <w:szCs w:val="20"/>
                <w:lang w:val="en-AU" w:bidi="ar-SA"/>
              </w:rPr>
            </w:pPr>
          </w:p>
        </w:tc>
        <w:tc>
          <w:tcPr>
            <w:tcW w:w="1453" w:type="dxa"/>
            <w:gridSpan w:val="2"/>
            <w:tcBorders>
              <w:top w:val="single" w:sz="4" w:space="0" w:color="auto"/>
            </w:tcBorders>
          </w:tcPr>
          <w:p w:rsidR="00877557" w:rsidRPr="00860F0E" w:rsidRDefault="002A1501" w:rsidP="003E52D5">
            <w:pPr>
              <w:pStyle w:val="Heading8"/>
              <w:tabs>
                <w:tab w:val="decimal" w:pos="1032"/>
              </w:tabs>
              <w:rPr>
                <w:rFonts w:ascii="Verdana" w:hAnsi="Verdana" w:cs="Times New Roman"/>
                <w:i w:val="0"/>
                <w:sz w:val="20"/>
                <w:szCs w:val="20"/>
                <w:lang w:val="en-AU" w:bidi="ar-SA"/>
              </w:rPr>
            </w:pPr>
            <w:r w:rsidRPr="00860F0E">
              <w:rPr>
                <w:rFonts w:ascii="Verdana" w:hAnsi="Verdana" w:cs="Times New Roman"/>
                <w:i w:val="0"/>
                <w:sz w:val="20"/>
                <w:szCs w:val="20"/>
                <w:lang w:val="en-AU" w:bidi="ar-SA"/>
              </w:rPr>
              <w:t>A</w:t>
            </w:r>
            <w:r w:rsidR="00877557" w:rsidRPr="00860F0E">
              <w:rPr>
                <w:rFonts w:ascii="Verdana" w:hAnsi="Verdana" w:cs="Times New Roman"/>
                <w:i w:val="0"/>
                <w:sz w:val="20"/>
                <w:szCs w:val="20"/>
                <w:lang w:val="en-AU" w:bidi="ar-SA"/>
              </w:rPr>
              <w:t>$260</w:t>
            </w:r>
            <w:r w:rsidR="00625D23" w:rsidRPr="00860F0E">
              <w:rPr>
                <w:rFonts w:ascii="Verdana" w:hAnsi="Verdana" w:cs="Times New Roman"/>
                <w:i w:val="0"/>
                <w:sz w:val="20"/>
                <w:szCs w:val="20"/>
                <w:lang w:val="en-AU" w:bidi="ar-SA"/>
              </w:rPr>
              <w:t xml:space="preserve"> </w:t>
            </w:r>
            <w:r w:rsidR="00877557" w:rsidRPr="00860F0E">
              <w:rPr>
                <w:rFonts w:ascii="Verdana" w:hAnsi="Verdana" w:cs="Times New Roman"/>
                <w:i w:val="0"/>
                <w:sz w:val="20"/>
                <w:szCs w:val="20"/>
                <w:lang w:val="en-AU" w:bidi="ar-SA"/>
              </w:rPr>
              <w:t>000</w:t>
            </w:r>
          </w:p>
        </w:tc>
      </w:tr>
      <w:tr w:rsidR="00877557" w:rsidRPr="00A00384" w:rsidTr="0019783D">
        <w:trPr>
          <w:trHeight w:val="236"/>
          <w:jc w:val="center"/>
        </w:trPr>
        <w:tc>
          <w:tcPr>
            <w:tcW w:w="4506" w:type="dxa"/>
          </w:tcPr>
          <w:p w:rsidR="00877557" w:rsidRPr="00A00384" w:rsidRDefault="00877557" w:rsidP="003E52D5">
            <w:r w:rsidRPr="00A00384">
              <w:t>Add freight—in</w:t>
            </w:r>
          </w:p>
        </w:tc>
        <w:tc>
          <w:tcPr>
            <w:tcW w:w="1662" w:type="dxa"/>
          </w:tcPr>
          <w:p w:rsidR="00877557" w:rsidRPr="00A00384" w:rsidRDefault="00877557" w:rsidP="003E52D5">
            <w:pPr>
              <w:tabs>
                <w:tab w:val="decimal" w:pos="1032"/>
              </w:tabs>
            </w:pPr>
          </w:p>
        </w:tc>
        <w:tc>
          <w:tcPr>
            <w:tcW w:w="1453" w:type="dxa"/>
            <w:gridSpan w:val="2"/>
          </w:tcPr>
          <w:p w:rsidR="00877557" w:rsidRPr="00A00384" w:rsidRDefault="00877557" w:rsidP="003E52D5">
            <w:pPr>
              <w:tabs>
                <w:tab w:val="decimal" w:pos="1032"/>
              </w:tabs>
            </w:pPr>
            <w:r w:rsidRPr="00A00384">
              <w:rPr>
                <w:u w:val="single"/>
              </w:rPr>
              <w:t xml:space="preserve">    10</w:t>
            </w:r>
            <w:r w:rsidR="00625D23">
              <w:rPr>
                <w:u w:val="single"/>
              </w:rPr>
              <w:t xml:space="preserve"> </w:t>
            </w:r>
            <w:r w:rsidRPr="00A00384">
              <w:rPr>
                <w:u w:val="single"/>
              </w:rPr>
              <w:t>000</w:t>
            </w:r>
          </w:p>
        </w:tc>
      </w:tr>
      <w:tr w:rsidR="00877557" w:rsidRPr="00A00384" w:rsidTr="0019783D">
        <w:trPr>
          <w:trHeight w:val="251"/>
          <w:jc w:val="center"/>
        </w:trPr>
        <w:tc>
          <w:tcPr>
            <w:tcW w:w="4506" w:type="dxa"/>
          </w:tcPr>
          <w:p w:rsidR="00877557" w:rsidRPr="00A00384" w:rsidRDefault="00877557" w:rsidP="003E52D5"/>
        </w:tc>
        <w:tc>
          <w:tcPr>
            <w:tcW w:w="1662" w:type="dxa"/>
          </w:tcPr>
          <w:p w:rsidR="00877557" w:rsidRPr="00A00384" w:rsidRDefault="00877557" w:rsidP="003E52D5">
            <w:pPr>
              <w:tabs>
                <w:tab w:val="decimal" w:pos="1032"/>
              </w:tabs>
            </w:pPr>
          </w:p>
        </w:tc>
        <w:tc>
          <w:tcPr>
            <w:tcW w:w="1453" w:type="dxa"/>
            <w:gridSpan w:val="2"/>
          </w:tcPr>
          <w:p w:rsidR="00877557" w:rsidRPr="00A00384" w:rsidRDefault="00877557" w:rsidP="003E52D5">
            <w:pPr>
              <w:tabs>
                <w:tab w:val="decimal" w:pos="1032"/>
              </w:tabs>
            </w:pPr>
            <w:r w:rsidRPr="00A00384">
              <w:t>270</w:t>
            </w:r>
            <w:r w:rsidR="00625D23">
              <w:t xml:space="preserve"> </w:t>
            </w:r>
            <w:r w:rsidRPr="00A00384">
              <w:t>000</w:t>
            </w:r>
          </w:p>
        </w:tc>
      </w:tr>
      <w:tr w:rsidR="00877557" w:rsidRPr="00A00384" w:rsidTr="0019783D">
        <w:trPr>
          <w:trHeight w:val="236"/>
          <w:jc w:val="center"/>
        </w:trPr>
        <w:tc>
          <w:tcPr>
            <w:tcW w:w="4506" w:type="dxa"/>
          </w:tcPr>
          <w:p w:rsidR="00877557" w:rsidRPr="00A00384" w:rsidRDefault="00877557" w:rsidP="003E52D5">
            <w:r w:rsidRPr="00A00384">
              <w:t>Deduct:</w:t>
            </w:r>
          </w:p>
        </w:tc>
        <w:tc>
          <w:tcPr>
            <w:tcW w:w="1662" w:type="dxa"/>
          </w:tcPr>
          <w:p w:rsidR="00877557" w:rsidRPr="00A00384" w:rsidRDefault="00877557" w:rsidP="003E52D5">
            <w:pPr>
              <w:tabs>
                <w:tab w:val="decimal" w:pos="1032"/>
              </w:tabs>
            </w:pPr>
          </w:p>
        </w:tc>
        <w:tc>
          <w:tcPr>
            <w:tcW w:w="1453" w:type="dxa"/>
            <w:gridSpan w:val="2"/>
          </w:tcPr>
          <w:p w:rsidR="00877557" w:rsidRPr="00A00384" w:rsidRDefault="00877557" w:rsidP="003E52D5">
            <w:pPr>
              <w:tabs>
                <w:tab w:val="decimal" w:pos="1032"/>
              </w:tabs>
            </w:pPr>
          </w:p>
        </w:tc>
      </w:tr>
      <w:tr w:rsidR="00877557" w:rsidRPr="00A00384" w:rsidTr="0019783D">
        <w:trPr>
          <w:trHeight w:val="251"/>
          <w:jc w:val="center"/>
        </w:trPr>
        <w:tc>
          <w:tcPr>
            <w:tcW w:w="4506" w:type="dxa"/>
          </w:tcPr>
          <w:p w:rsidR="00877557" w:rsidRPr="00A00384" w:rsidRDefault="00877557" w:rsidP="003E52D5">
            <w:r w:rsidRPr="00A00384">
              <w:t>Purchase returns and allowances</w:t>
            </w:r>
          </w:p>
        </w:tc>
        <w:tc>
          <w:tcPr>
            <w:tcW w:w="1662" w:type="dxa"/>
          </w:tcPr>
          <w:p w:rsidR="00877557" w:rsidRPr="00A00384" w:rsidRDefault="002A1501" w:rsidP="003E52D5">
            <w:pPr>
              <w:tabs>
                <w:tab w:val="decimal" w:pos="1032"/>
              </w:tabs>
            </w:pPr>
            <w:r>
              <w:t>A</w:t>
            </w:r>
            <w:r w:rsidR="00877557" w:rsidRPr="00A00384">
              <w:t>$11</w:t>
            </w:r>
            <w:r w:rsidR="00625D23">
              <w:t xml:space="preserve"> </w:t>
            </w:r>
            <w:r w:rsidR="00877557" w:rsidRPr="00A00384">
              <w:t>000</w:t>
            </w:r>
          </w:p>
        </w:tc>
        <w:tc>
          <w:tcPr>
            <w:tcW w:w="1453" w:type="dxa"/>
            <w:gridSpan w:val="2"/>
          </w:tcPr>
          <w:p w:rsidR="00877557" w:rsidRPr="00A00384" w:rsidRDefault="00877557" w:rsidP="003E52D5">
            <w:pPr>
              <w:tabs>
                <w:tab w:val="decimal" w:pos="1032"/>
              </w:tabs>
            </w:pPr>
          </w:p>
        </w:tc>
      </w:tr>
      <w:tr w:rsidR="00877557" w:rsidRPr="00A00384" w:rsidTr="0019783D">
        <w:trPr>
          <w:trHeight w:val="236"/>
          <w:jc w:val="center"/>
        </w:trPr>
        <w:tc>
          <w:tcPr>
            <w:tcW w:w="4506" w:type="dxa"/>
          </w:tcPr>
          <w:p w:rsidR="00877557" w:rsidRPr="00A00384" w:rsidRDefault="00877557" w:rsidP="003E52D5">
            <w:r w:rsidRPr="00A00384">
              <w:t>Purchase discounts</w:t>
            </w:r>
          </w:p>
        </w:tc>
        <w:tc>
          <w:tcPr>
            <w:tcW w:w="1662" w:type="dxa"/>
          </w:tcPr>
          <w:p w:rsidR="00877557" w:rsidRPr="00A00384" w:rsidRDefault="00877557" w:rsidP="003E52D5">
            <w:pPr>
              <w:tabs>
                <w:tab w:val="decimal" w:pos="1032"/>
              </w:tabs>
            </w:pPr>
            <w:r w:rsidRPr="00A00384">
              <w:rPr>
                <w:u w:val="single"/>
              </w:rPr>
              <w:t xml:space="preserve">    9</w:t>
            </w:r>
            <w:r w:rsidR="00625D23">
              <w:rPr>
                <w:u w:val="single"/>
              </w:rPr>
              <w:t xml:space="preserve"> </w:t>
            </w:r>
            <w:r w:rsidRPr="00A00384">
              <w:rPr>
                <w:u w:val="single"/>
              </w:rPr>
              <w:t>000</w:t>
            </w:r>
          </w:p>
        </w:tc>
        <w:tc>
          <w:tcPr>
            <w:tcW w:w="1453" w:type="dxa"/>
            <w:gridSpan w:val="2"/>
          </w:tcPr>
          <w:p w:rsidR="00877557" w:rsidRPr="00A00384" w:rsidRDefault="00877557" w:rsidP="003E52D5">
            <w:pPr>
              <w:tabs>
                <w:tab w:val="decimal" w:pos="1032"/>
              </w:tabs>
            </w:pPr>
            <w:r w:rsidRPr="00A00384">
              <w:rPr>
                <w:u w:val="single"/>
              </w:rPr>
              <w:t xml:space="preserve">    20</w:t>
            </w:r>
            <w:r w:rsidR="00625D23">
              <w:rPr>
                <w:u w:val="single"/>
              </w:rPr>
              <w:t xml:space="preserve"> </w:t>
            </w:r>
            <w:r w:rsidRPr="00A00384">
              <w:rPr>
                <w:u w:val="single"/>
              </w:rPr>
              <w:t>000</w:t>
            </w:r>
          </w:p>
        </w:tc>
      </w:tr>
      <w:tr w:rsidR="00877557" w:rsidRPr="00A00384" w:rsidTr="0019783D">
        <w:trPr>
          <w:trHeight w:val="236"/>
          <w:jc w:val="center"/>
        </w:trPr>
        <w:tc>
          <w:tcPr>
            <w:tcW w:w="4506" w:type="dxa"/>
          </w:tcPr>
          <w:p w:rsidR="00877557" w:rsidRPr="00A00384" w:rsidRDefault="00877557" w:rsidP="003E52D5"/>
        </w:tc>
        <w:tc>
          <w:tcPr>
            <w:tcW w:w="1662" w:type="dxa"/>
          </w:tcPr>
          <w:p w:rsidR="00877557" w:rsidRPr="00A00384" w:rsidRDefault="00877557" w:rsidP="003E52D5">
            <w:pPr>
              <w:tabs>
                <w:tab w:val="decimal" w:pos="1032"/>
              </w:tabs>
            </w:pPr>
          </w:p>
        </w:tc>
        <w:tc>
          <w:tcPr>
            <w:tcW w:w="1453" w:type="dxa"/>
            <w:gridSpan w:val="2"/>
          </w:tcPr>
          <w:p w:rsidR="00877557" w:rsidRPr="00A00384" w:rsidRDefault="00877557" w:rsidP="003E52D5">
            <w:pPr>
              <w:tabs>
                <w:tab w:val="decimal" w:pos="1032"/>
              </w:tabs>
            </w:pPr>
          </w:p>
        </w:tc>
      </w:tr>
      <w:tr w:rsidR="00877557" w:rsidRPr="00A00384" w:rsidTr="0019783D">
        <w:trPr>
          <w:trHeight w:val="310"/>
          <w:jc w:val="center"/>
        </w:trPr>
        <w:tc>
          <w:tcPr>
            <w:tcW w:w="4506" w:type="dxa"/>
          </w:tcPr>
          <w:p w:rsidR="00877557" w:rsidRPr="00A00384" w:rsidRDefault="00877557" w:rsidP="003E52D5">
            <w:pPr>
              <w:spacing w:after="60"/>
            </w:pPr>
            <w:r w:rsidRPr="00A00384">
              <w:t>Cost of goods purchased</w:t>
            </w:r>
          </w:p>
        </w:tc>
        <w:tc>
          <w:tcPr>
            <w:tcW w:w="1662" w:type="dxa"/>
          </w:tcPr>
          <w:p w:rsidR="00877557" w:rsidRPr="00A00384" w:rsidRDefault="00877557" w:rsidP="003E52D5">
            <w:pPr>
              <w:tabs>
                <w:tab w:val="decimal" w:pos="1032"/>
              </w:tabs>
              <w:spacing w:after="60"/>
              <w:rPr>
                <w:u w:val="double"/>
              </w:rPr>
            </w:pPr>
          </w:p>
        </w:tc>
        <w:tc>
          <w:tcPr>
            <w:tcW w:w="1453" w:type="dxa"/>
            <w:gridSpan w:val="2"/>
          </w:tcPr>
          <w:p w:rsidR="00877557" w:rsidRPr="00A00384" w:rsidRDefault="002A1501" w:rsidP="003E52D5">
            <w:pPr>
              <w:tabs>
                <w:tab w:val="decimal" w:pos="1032"/>
              </w:tabs>
              <w:spacing w:after="60"/>
              <w:rPr>
                <w:u w:val="double"/>
              </w:rPr>
            </w:pPr>
            <w:r>
              <w:rPr>
                <w:u w:val="double"/>
              </w:rPr>
              <w:t>A</w:t>
            </w:r>
            <w:r w:rsidR="00877557" w:rsidRPr="00A00384">
              <w:rPr>
                <w:u w:val="double"/>
              </w:rPr>
              <w:t>$250</w:t>
            </w:r>
            <w:r w:rsidR="00625D23">
              <w:rPr>
                <w:u w:val="double"/>
              </w:rPr>
              <w:t xml:space="preserve"> </w:t>
            </w:r>
            <w:r w:rsidR="00877557" w:rsidRPr="00A00384">
              <w:rPr>
                <w:u w:val="double"/>
              </w:rPr>
              <w:t>000</w:t>
            </w:r>
          </w:p>
        </w:tc>
      </w:tr>
      <w:tr w:rsidR="00A462BC" w:rsidRPr="00A00384" w:rsidTr="0019783D">
        <w:trPr>
          <w:gridAfter w:val="1"/>
          <w:wAfter w:w="204" w:type="dxa"/>
          <w:trHeight w:val="606"/>
          <w:jc w:val="center"/>
        </w:trPr>
        <w:tc>
          <w:tcPr>
            <w:tcW w:w="4506" w:type="dxa"/>
          </w:tcPr>
          <w:p w:rsidR="00A462BC" w:rsidRDefault="00A462BC" w:rsidP="003E52D5">
            <w:pPr>
              <w:spacing w:after="60"/>
            </w:pPr>
          </w:p>
          <w:p w:rsidR="00A462BC" w:rsidRPr="00A00384" w:rsidRDefault="00A462BC" w:rsidP="003E52D5">
            <w:pPr>
              <w:spacing w:after="60"/>
            </w:pPr>
          </w:p>
        </w:tc>
        <w:tc>
          <w:tcPr>
            <w:tcW w:w="1662" w:type="dxa"/>
          </w:tcPr>
          <w:p w:rsidR="00A462BC" w:rsidRPr="00A00384" w:rsidRDefault="00A462BC" w:rsidP="003E52D5">
            <w:pPr>
              <w:tabs>
                <w:tab w:val="decimal" w:pos="1032"/>
              </w:tabs>
              <w:spacing w:after="60"/>
              <w:rPr>
                <w:u w:val="double"/>
              </w:rPr>
            </w:pPr>
          </w:p>
        </w:tc>
        <w:tc>
          <w:tcPr>
            <w:tcW w:w="1249" w:type="dxa"/>
          </w:tcPr>
          <w:p w:rsidR="00A462BC" w:rsidRPr="00A00384" w:rsidRDefault="00A462BC" w:rsidP="003E52D5">
            <w:pPr>
              <w:tabs>
                <w:tab w:val="decimal" w:pos="1032"/>
              </w:tabs>
              <w:spacing w:after="60"/>
              <w:rPr>
                <w:u w:val="double"/>
              </w:rPr>
            </w:pPr>
          </w:p>
        </w:tc>
      </w:tr>
    </w:tbl>
    <w:p w:rsidR="00877557" w:rsidRPr="00A00384" w:rsidRDefault="00877557" w:rsidP="003E52D5">
      <w:pPr>
        <w:jc w:val="both"/>
        <w:rPr>
          <w:b/>
        </w:rPr>
      </w:pPr>
    </w:p>
    <w:p w:rsidR="00603E5C" w:rsidRPr="00603E5C" w:rsidRDefault="00603E5C" w:rsidP="005D3E7B">
      <w:pPr>
        <w:pStyle w:val="Heading9"/>
        <w:numPr>
          <w:ilvl w:val="0"/>
          <w:numId w:val="18"/>
        </w:numPr>
        <w:tabs>
          <w:tab w:val="clear" w:pos="720"/>
          <w:tab w:val="center" w:pos="709"/>
        </w:tabs>
        <w:ind w:hanging="1080"/>
        <w:jc w:val="both"/>
        <w:rPr>
          <w:rFonts w:ascii="Verdana" w:hAnsi="Verdana"/>
          <w:sz w:val="20"/>
        </w:rPr>
      </w:pPr>
      <w:r>
        <w:rPr>
          <w:rFonts w:ascii="Verdana" w:hAnsi="Verdana"/>
          <w:sz w:val="20"/>
        </w:rPr>
        <w:t>Cost of goods sold:</w:t>
      </w:r>
    </w:p>
    <w:p w:rsidR="00877557" w:rsidRPr="00A00384" w:rsidRDefault="00877557" w:rsidP="003E52D5">
      <w:pPr>
        <w:pStyle w:val="Heading9"/>
        <w:tabs>
          <w:tab w:val="clear" w:pos="720"/>
          <w:tab w:val="center" w:pos="4680"/>
        </w:tabs>
        <w:ind w:left="1080"/>
        <w:jc w:val="both"/>
        <w:rPr>
          <w:rFonts w:ascii="Verdana" w:hAnsi="Verdana"/>
          <w:sz w:val="20"/>
        </w:rPr>
      </w:pPr>
      <w:r w:rsidRPr="00A00384">
        <w:rPr>
          <w:rFonts w:ascii="Verdana" w:hAnsi="Verdana"/>
          <w:b w:val="0"/>
          <w:sz w:val="20"/>
        </w:rPr>
        <w:tab/>
      </w:r>
      <w:r w:rsidRPr="00A00384">
        <w:rPr>
          <w:rFonts w:ascii="Verdana" w:hAnsi="Verdana"/>
          <w:sz w:val="20"/>
        </w:rPr>
        <w:t>Rose Retail Outlet Stores</w:t>
      </w:r>
    </w:p>
    <w:p w:rsidR="00877557" w:rsidRPr="00A00384" w:rsidRDefault="00877557" w:rsidP="003E52D5">
      <w:pPr>
        <w:jc w:val="center"/>
        <w:rPr>
          <w:b/>
        </w:rPr>
      </w:pPr>
      <w:r w:rsidRPr="00A00384">
        <w:rPr>
          <w:b/>
        </w:rPr>
        <w:t>Schedule of Cost of Goods Sold</w:t>
      </w:r>
    </w:p>
    <w:p w:rsidR="00877557" w:rsidRPr="00A00384" w:rsidRDefault="00877557" w:rsidP="003E52D5">
      <w:pPr>
        <w:jc w:val="center"/>
        <w:rPr>
          <w:b/>
        </w:rPr>
      </w:pPr>
      <w:r w:rsidRPr="00A00384">
        <w:rPr>
          <w:b/>
        </w:rPr>
        <w:t>For the Year Ended 31 December 2013</w:t>
      </w:r>
    </w:p>
    <w:p w:rsidR="00877557" w:rsidRPr="00A00384" w:rsidRDefault="00877557" w:rsidP="0019783D">
      <w:pPr>
        <w:jc w:val="center"/>
        <w:rPr>
          <w:b/>
        </w:rPr>
      </w:pPr>
      <w:r w:rsidRPr="00A00384">
        <w:rPr>
          <w:b/>
        </w:rPr>
        <w:t>(</w:t>
      </w:r>
      <w:proofErr w:type="gramStart"/>
      <w:r w:rsidRPr="00A00384">
        <w:rPr>
          <w:b/>
        </w:rPr>
        <w:t>in</w:t>
      </w:r>
      <w:proofErr w:type="gramEnd"/>
      <w:r w:rsidRPr="00A00384">
        <w:rPr>
          <w:b/>
        </w:rPr>
        <w:t xml:space="preserve"> thousands)</w:t>
      </w:r>
    </w:p>
    <w:tbl>
      <w:tblPr>
        <w:tblW w:w="0" w:type="auto"/>
        <w:jc w:val="center"/>
        <w:tblLook w:val="04A0" w:firstRow="1" w:lastRow="0" w:firstColumn="1" w:lastColumn="0" w:noHBand="0" w:noVBand="1"/>
      </w:tblPr>
      <w:tblGrid>
        <w:gridCol w:w="5418"/>
        <w:gridCol w:w="2044"/>
      </w:tblGrid>
      <w:tr w:rsidR="00877557" w:rsidRPr="0064076E" w:rsidTr="0019783D">
        <w:trPr>
          <w:jc w:val="center"/>
        </w:trPr>
        <w:tc>
          <w:tcPr>
            <w:tcW w:w="5418" w:type="dxa"/>
            <w:tcBorders>
              <w:top w:val="single" w:sz="4" w:space="0" w:color="auto"/>
            </w:tcBorders>
          </w:tcPr>
          <w:p w:rsidR="00877557" w:rsidRPr="00860F0E" w:rsidRDefault="00877557" w:rsidP="0019783D">
            <w:pPr>
              <w:pStyle w:val="Heading8"/>
              <w:ind w:left="142"/>
              <w:jc w:val="both"/>
              <w:rPr>
                <w:rFonts w:ascii="Verdana" w:hAnsi="Verdana" w:cs="Times New Roman"/>
                <w:i w:val="0"/>
                <w:sz w:val="20"/>
                <w:szCs w:val="20"/>
                <w:lang w:val="en-AU" w:bidi="ar-SA"/>
              </w:rPr>
            </w:pPr>
            <w:r w:rsidRPr="00860F0E">
              <w:rPr>
                <w:rFonts w:ascii="Verdana" w:hAnsi="Verdana" w:cs="Times New Roman"/>
                <w:i w:val="0"/>
                <w:sz w:val="20"/>
                <w:szCs w:val="20"/>
                <w:lang w:val="en-AU" w:bidi="ar-SA"/>
              </w:rPr>
              <w:t>Beginning retail inventory 1/1/2013</w:t>
            </w:r>
          </w:p>
        </w:tc>
        <w:tc>
          <w:tcPr>
            <w:tcW w:w="2044" w:type="dxa"/>
            <w:tcBorders>
              <w:top w:val="single" w:sz="4" w:space="0" w:color="auto"/>
            </w:tcBorders>
          </w:tcPr>
          <w:p w:rsidR="00877557" w:rsidRPr="00860F0E" w:rsidRDefault="002A1501" w:rsidP="003E52D5">
            <w:pPr>
              <w:pStyle w:val="Heading8"/>
              <w:tabs>
                <w:tab w:val="decimal" w:pos="1827"/>
              </w:tabs>
              <w:rPr>
                <w:rFonts w:ascii="Verdana" w:hAnsi="Verdana" w:cs="Times New Roman"/>
                <w:i w:val="0"/>
                <w:sz w:val="20"/>
                <w:szCs w:val="20"/>
                <w:lang w:val="en-AU" w:bidi="ar-SA"/>
              </w:rPr>
            </w:pPr>
            <w:r w:rsidRPr="00860F0E">
              <w:rPr>
                <w:rFonts w:ascii="Verdana" w:hAnsi="Verdana" w:cs="Times New Roman"/>
                <w:i w:val="0"/>
                <w:sz w:val="20"/>
                <w:szCs w:val="20"/>
                <w:lang w:val="en-AU" w:bidi="ar-SA"/>
              </w:rPr>
              <w:t>A</w:t>
            </w:r>
            <w:proofErr w:type="gramStart"/>
            <w:r w:rsidR="00877557" w:rsidRPr="00860F0E">
              <w:rPr>
                <w:rFonts w:ascii="Verdana" w:hAnsi="Verdana" w:cs="Times New Roman"/>
                <w:i w:val="0"/>
                <w:sz w:val="20"/>
                <w:szCs w:val="20"/>
                <w:lang w:val="en-AU" w:bidi="ar-SA"/>
              </w:rPr>
              <w:t>$  45</w:t>
            </w:r>
            <w:proofErr w:type="gramEnd"/>
            <w:r w:rsidR="00625D23" w:rsidRPr="00860F0E">
              <w:rPr>
                <w:rFonts w:ascii="Verdana" w:hAnsi="Verdana" w:cs="Times New Roman"/>
                <w:i w:val="0"/>
                <w:sz w:val="20"/>
                <w:szCs w:val="20"/>
                <w:lang w:val="en-AU" w:bidi="ar-SA"/>
              </w:rPr>
              <w:t xml:space="preserve"> </w:t>
            </w:r>
            <w:r w:rsidR="00877557" w:rsidRPr="00860F0E">
              <w:rPr>
                <w:rFonts w:ascii="Verdana" w:hAnsi="Verdana" w:cs="Times New Roman"/>
                <w:i w:val="0"/>
                <w:sz w:val="20"/>
                <w:szCs w:val="20"/>
                <w:lang w:val="en-AU" w:bidi="ar-SA"/>
              </w:rPr>
              <w:t>000</w:t>
            </w:r>
          </w:p>
        </w:tc>
      </w:tr>
      <w:tr w:rsidR="00877557" w:rsidRPr="00A00384" w:rsidTr="0019783D">
        <w:trPr>
          <w:jc w:val="center"/>
        </w:trPr>
        <w:tc>
          <w:tcPr>
            <w:tcW w:w="5418" w:type="dxa"/>
          </w:tcPr>
          <w:p w:rsidR="00877557" w:rsidRPr="00A00384" w:rsidRDefault="00877557" w:rsidP="0019783D">
            <w:pPr>
              <w:ind w:left="142"/>
              <w:jc w:val="both"/>
            </w:pPr>
            <w:r w:rsidRPr="00A00384">
              <w:t>Cost of goods purchased (see above)</w:t>
            </w:r>
          </w:p>
        </w:tc>
        <w:tc>
          <w:tcPr>
            <w:tcW w:w="2044" w:type="dxa"/>
          </w:tcPr>
          <w:p w:rsidR="00877557" w:rsidRPr="00A00384" w:rsidRDefault="00877557" w:rsidP="003E52D5">
            <w:pPr>
              <w:tabs>
                <w:tab w:val="decimal" w:pos="1827"/>
              </w:tabs>
            </w:pPr>
            <w:r w:rsidRPr="00A00384">
              <w:rPr>
                <w:u w:val="single"/>
              </w:rPr>
              <w:t xml:space="preserve">  250</w:t>
            </w:r>
            <w:r w:rsidR="00625D23">
              <w:rPr>
                <w:u w:val="single"/>
              </w:rPr>
              <w:t xml:space="preserve"> </w:t>
            </w:r>
            <w:r w:rsidRPr="00A00384">
              <w:rPr>
                <w:u w:val="single"/>
              </w:rPr>
              <w:t>000</w:t>
            </w:r>
          </w:p>
        </w:tc>
      </w:tr>
      <w:tr w:rsidR="00877557" w:rsidRPr="00A00384" w:rsidTr="0019783D">
        <w:trPr>
          <w:jc w:val="center"/>
        </w:trPr>
        <w:tc>
          <w:tcPr>
            <w:tcW w:w="5418" w:type="dxa"/>
          </w:tcPr>
          <w:p w:rsidR="00877557" w:rsidRPr="00A00384" w:rsidRDefault="00877557" w:rsidP="0019783D">
            <w:pPr>
              <w:ind w:left="142"/>
              <w:jc w:val="both"/>
            </w:pPr>
            <w:r w:rsidRPr="00A00384">
              <w:t>Cost of goods available for sale</w:t>
            </w:r>
          </w:p>
        </w:tc>
        <w:tc>
          <w:tcPr>
            <w:tcW w:w="2044" w:type="dxa"/>
          </w:tcPr>
          <w:p w:rsidR="00877557" w:rsidRPr="00A00384" w:rsidRDefault="00877557" w:rsidP="003E52D5">
            <w:pPr>
              <w:tabs>
                <w:tab w:val="decimal" w:pos="1827"/>
              </w:tabs>
            </w:pPr>
            <w:r w:rsidRPr="00A00384">
              <w:t>295</w:t>
            </w:r>
            <w:r w:rsidR="00625D23">
              <w:t xml:space="preserve"> </w:t>
            </w:r>
            <w:r w:rsidRPr="00A00384">
              <w:t>000</w:t>
            </w:r>
          </w:p>
        </w:tc>
      </w:tr>
      <w:tr w:rsidR="00877557" w:rsidRPr="00A00384" w:rsidTr="0019783D">
        <w:trPr>
          <w:jc w:val="center"/>
        </w:trPr>
        <w:tc>
          <w:tcPr>
            <w:tcW w:w="5418" w:type="dxa"/>
          </w:tcPr>
          <w:p w:rsidR="00877557" w:rsidRPr="00A00384" w:rsidRDefault="00877557" w:rsidP="0019783D">
            <w:pPr>
              <w:ind w:left="142"/>
              <w:jc w:val="both"/>
            </w:pPr>
            <w:r w:rsidRPr="00A00384">
              <w:t>Ending retail inventory 31/12/2013</w:t>
            </w:r>
          </w:p>
        </w:tc>
        <w:tc>
          <w:tcPr>
            <w:tcW w:w="2044" w:type="dxa"/>
          </w:tcPr>
          <w:p w:rsidR="00877557" w:rsidRPr="00A00384" w:rsidRDefault="00877557" w:rsidP="003E52D5">
            <w:pPr>
              <w:tabs>
                <w:tab w:val="decimal" w:pos="1827"/>
              </w:tabs>
              <w:rPr>
                <w:u w:val="single"/>
              </w:rPr>
            </w:pPr>
            <w:r w:rsidRPr="00A00384">
              <w:rPr>
                <w:u w:val="single"/>
              </w:rPr>
              <w:t xml:space="preserve">    52</w:t>
            </w:r>
            <w:r w:rsidR="00625D23">
              <w:rPr>
                <w:u w:val="single"/>
              </w:rPr>
              <w:t xml:space="preserve"> </w:t>
            </w:r>
            <w:r w:rsidRPr="00A00384">
              <w:rPr>
                <w:u w:val="single"/>
              </w:rPr>
              <w:t>000</w:t>
            </w:r>
          </w:p>
        </w:tc>
      </w:tr>
      <w:tr w:rsidR="00877557" w:rsidRPr="00A00384" w:rsidTr="0019783D">
        <w:trPr>
          <w:jc w:val="center"/>
        </w:trPr>
        <w:tc>
          <w:tcPr>
            <w:tcW w:w="5418" w:type="dxa"/>
          </w:tcPr>
          <w:p w:rsidR="00877557" w:rsidRPr="00A00384" w:rsidRDefault="00877557" w:rsidP="0019783D">
            <w:pPr>
              <w:spacing w:after="60"/>
              <w:ind w:left="142"/>
              <w:jc w:val="both"/>
            </w:pPr>
            <w:r w:rsidRPr="00A00384">
              <w:t>Cost of goods sold</w:t>
            </w:r>
          </w:p>
        </w:tc>
        <w:tc>
          <w:tcPr>
            <w:tcW w:w="2044" w:type="dxa"/>
          </w:tcPr>
          <w:p w:rsidR="00877557" w:rsidRPr="00A00384" w:rsidRDefault="002A1501" w:rsidP="003E52D5">
            <w:pPr>
              <w:tabs>
                <w:tab w:val="decimal" w:pos="1827"/>
              </w:tabs>
              <w:spacing w:after="60"/>
              <w:rPr>
                <w:u w:val="double"/>
              </w:rPr>
            </w:pPr>
            <w:r>
              <w:rPr>
                <w:u w:val="double"/>
              </w:rPr>
              <w:t>A</w:t>
            </w:r>
            <w:r w:rsidR="00877557" w:rsidRPr="00A00384">
              <w:rPr>
                <w:u w:val="double"/>
              </w:rPr>
              <w:t>$243</w:t>
            </w:r>
            <w:r w:rsidR="00625D23">
              <w:rPr>
                <w:u w:val="double"/>
              </w:rPr>
              <w:t xml:space="preserve"> </w:t>
            </w:r>
            <w:r w:rsidR="00877557" w:rsidRPr="00A00384">
              <w:rPr>
                <w:u w:val="double"/>
              </w:rPr>
              <w:t>000</w:t>
            </w:r>
          </w:p>
        </w:tc>
      </w:tr>
    </w:tbl>
    <w:p w:rsidR="00824447" w:rsidRDefault="00824447" w:rsidP="003E52D5">
      <w:pPr>
        <w:tabs>
          <w:tab w:val="left" w:pos="720"/>
          <w:tab w:val="left" w:pos="2160"/>
        </w:tabs>
        <w:jc w:val="both"/>
        <w:rPr>
          <w:b/>
        </w:rPr>
      </w:pPr>
    </w:p>
    <w:p w:rsidR="00824447" w:rsidRDefault="00824447">
      <w:pPr>
        <w:rPr>
          <w:b/>
        </w:rPr>
      </w:pPr>
      <w:r>
        <w:rPr>
          <w:b/>
        </w:rPr>
        <w:br w:type="page"/>
      </w:r>
    </w:p>
    <w:p w:rsidR="00877557" w:rsidRPr="00A00384" w:rsidRDefault="00877557" w:rsidP="003E52D5">
      <w:pPr>
        <w:tabs>
          <w:tab w:val="left" w:pos="720"/>
          <w:tab w:val="left" w:pos="2160"/>
        </w:tabs>
        <w:jc w:val="both"/>
        <w:rPr>
          <w:b/>
        </w:rPr>
      </w:pPr>
    </w:p>
    <w:p w:rsidR="0042786F" w:rsidRPr="0042786F" w:rsidRDefault="0042786F" w:rsidP="0018318A">
      <w:pPr>
        <w:pStyle w:val="Heading9"/>
        <w:numPr>
          <w:ilvl w:val="0"/>
          <w:numId w:val="17"/>
        </w:numPr>
        <w:tabs>
          <w:tab w:val="clear" w:pos="720"/>
          <w:tab w:val="center" w:pos="709"/>
        </w:tabs>
        <w:ind w:hanging="720"/>
        <w:jc w:val="left"/>
        <w:rPr>
          <w:rFonts w:ascii="Verdana" w:hAnsi="Verdana"/>
          <w:sz w:val="20"/>
        </w:rPr>
      </w:pPr>
      <w:r w:rsidRPr="0042786F">
        <w:rPr>
          <w:rFonts w:ascii="Verdana" w:hAnsi="Verdana"/>
          <w:sz w:val="20"/>
        </w:rPr>
        <w:t>Income statement:</w:t>
      </w:r>
    </w:p>
    <w:p w:rsidR="0042786F" w:rsidRPr="0042786F" w:rsidRDefault="0042786F" w:rsidP="003E52D5">
      <w:pPr>
        <w:rPr>
          <w:lang w:val="en-US" w:eastAsia="en-US"/>
        </w:rPr>
      </w:pPr>
    </w:p>
    <w:p w:rsidR="00877557" w:rsidRPr="00A00384" w:rsidRDefault="00877557" w:rsidP="003E52D5">
      <w:pPr>
        <w:pStyle w:val="Heading9"/>
        <w:tabs>
          <w:tab w:val="clear" w:pos="720"/>
          <w:tab w:val="center" w:pos="4680"/>
        </w:tabs>
        <w:jc w:val="left"/>
        <w:rPr>
          <w:rFonts w:ascii="Verdana" w:hAnsi="Verdana"/>
          <w:sz w:val="20"/>
        </w:rPr>
      </w:pPr>
      <w:r w:rsidRPr="00A00384">
        <w:rPr>
          <w:rFonts w:ascii="Verdana" w:hAnsi="Verdana"/>
          <w:b w:val="0"/>
          <w:sz w:val="20"/>
        </w:rPr>
        <w:tab/>
      </w:r>
      <w:r w:rsidRPr="00A00384">
        <w:rPr>
          <w:rFonts w:ascii="Verdana" w:hAnsi="Verdana"/>
          <w:sz w:val="20"/>
        </w:rPr>
        <w:t>Rose Retail Outlet Stores</w:t>
      </w:r>
    </w:p>
    <w:p w:rsidR="00877557" w:rsidRPr="00A00384" w:rsidRDefault="00877557" w:rsidP="003E52D5">
      <w:pPr>
        <w:tabs>
          <w:tab w:val="left" w:pos="720"/>
        </w:tabs>
        <w:jc w:val="center"/>
        <w:rPr>
          <w:b/>
        </w:rPr>
      </w:pPr>
      <w:r w:rsidRPr="00A00384">
        <w:rPr>
          <w:b/>
        </w:rPr>
        <w:t>Income Statement</w:t>
      </w:r>
    </w:p>
    <w:p w:rsidR="00877557" w:rsidRPr="00A00384" w:rsidRDefault="00877557" w:rsidP="003E52D5">
      <w:pPr>
        <w:tabs>
          <w:tab w:val="left" w:pos="720"/>
        </w:tabs>
        <w:jc w:val="center"/>
        <w:rPr>
          <w:b/>
        </w:rPr>
      </w:pPr>
      <w:r w:rsidRPr="00A00384">
        <w:rPr>
          <w:b/>
        </w:rPr>
        <w:t>Year Ended 31 December 2013</w:t>
      </w:r>
    </w:p>
    <w:p w:rsidR="00877557" w:rsidRPr="00A00384" w:rsidRDefault="00877557" w:rsidP="003E52D5">
      <w:pPr>
        <w:tabs>
          <w:tab w:val="left" w:pos="720"/>
        </w:tabs>
        <w:jc w:val="center"/>
        <w:rPr>
          <w:b/>
        </w:rPr>
      </w:pPr>
      <w:r w:rsidRPr="00A00384">
        <w:rPr>
          <w:b/>
        </w:rPr>
        <w:t>(</w:t>
      </w:r>
      <w:proofErr w:type="gramStart"/>
      <w:r w:rsidRPr="00A00384">
        <w:rPr>
          <w:b/>
        </w:rPr>
        <w:t>in</w:t>
      </w:r>
      <w:proofErr w:type="gramEnd"/>
      <w:r w:rsidRPr="00A00384">
        <w:rPr>
          <w:b/>
        </w:rPr>
        <w:t xml:space="preserve"> thousands)</w:t>
      </w:r>
    </w:p>
    <w:tbl>
      <w:tblPr>
        <w:tblW w:w="7621" w:type="dxa"/>
        <w:jc w:val="center"/>
        <w:tblLook w:val="04A0" w:firstRow="1" w:lastRow="0" w:firstColumn="1" w:lastColumn="0" w:noHBand="0" w:noVBand="1"/>
      </w:tblPr>
      <w:tblGrid>
        <w:gridCol w:w="4518"/>
        <w:gridCol w:w="1665"/>
        <w:gridCol w:w="1438"/>
      </w:tblGrid>
      <w:tr w:rsidR="00877557" w:rsidRPr="0064076E" w:rsidTr="0019783D">
        <w:trPr>
          <w:trHeight w:val="498"/>
          <w:jc w:val="center"/>
        </w:trPr>
        <w:tc>
          <w:tcPr>
            <w:tcW w:w="4518" w:type="dxa"/>
            <w:tcBorders>
              <w:top w:val="single" w:sz="4" w:space="0" w:color="auto"/>
            </w:tcBorders>
            <w:vAlign w:val="bottom"/>
          </w:tcPr>
          <w:p w:rsidR="00877557" w:rsidRPr="00860F0E" w:rsidRDefault="00877557" w:rsidP="003E52D5">
            <w:pPr>
              <w:pStyle w:val="Heading8"/>
              <w:rPr>
                <w:rFonts w:ascii="Verdana" w:hAnsi="Verdana" w:cs="Times New Roman"/>
                <w:i w:val="0"/>
                <w:sz w:val="20"/>
                <w:szCs w:val="20"/>
                <w:lang w:val="en-AU" w:bidi="ar-SA"/>
              </w:rPr>
            </w:pPr>
            <w:r w:rsidRPr="00860F0E">
              <w:rPr>
                <w:rFonts w:ascii="Verdana" w:hAnsi="Verdana" w:cs="Times New Roman"/>
                <w:i w:val="0"/>
                <w:sz w:val="20"/>
                <w:szCs w:val="20"/>
                <w:lang w:val="en-AU" w:bidi="ar-SA"/>
              </w:rPr>
              <w:t>Revenues</w:t>
            </w:r>
          </w:p>
        </w:tc>
        <w:tc>
          <w:tcPr>
            <w:tcW w:w="1665" w:type="dxa"/>
            <w:tcBorders>
              <w:top w:val="single" w:sz="4" w:space="0" w:color="auto"/>
            </w:tcBorders>
            <w:vAlign w:val="bottom"/>
          </w:tcPr>
          <w:p w:rsidR="00877557" w:rsidRPr="00860F0E" w:rsidRDefault="00877557" w:rsidP="003E52D5">
            <w:pPr>
              <w:pStyle w:val="Heading8"/>
              <w:tabs>
                <w:tab w:val="decimal" w:pos="1032"/>
              </w:tabs>
              <w:rPr>
                <w:rFonts w:ascii="Verdana" w:hAnsi="Verdana" w:cs="Times New Roman"/>
                <w:i w:val="0"/>
                <w:sz w:val="20"/>
                <w:szCs w:val="20"/>
                <w:lang w:val="en-AU" w:bidi="ar-SA"/>
              </w:rPr>
            </w:pPr>
          </w:p>
        </w:tc>
        <w:tc>
          <w:tcPr>
            <w:tcW w:w="1438" w:type="dxa"/>
            <w:tcBorders>
              <w:top w:val="single" w:sz="4" w:space="0" w:color="auto"/>
            </w:tcBorders>
            <w:vAlign w:val="bottom"/>
          </w:tcPr>
          <w:p w:rsidR="00877557" w:rsidRPr="00860F0E" w:rsidRDefault="002A1501" w:rsidP="003E52D5">
            <w:pPr>
              <w:pStyle w:val="Heading8"/>
              <w:tabs>
                <w:tab w:val="decimal" w:pos="1032"/>
              </w:tabs>
              <w:rPr>
                <w:rFonts w:ascii="Verdana" w:hAnsi="Verdana" w:cs="Times New Roman"/>
                <w:i w:val="0"/>
                <w:sz w:val="20"/>
                <w:szCs w:val="20"/>
                <w:lang w:val="en-AU" w:bidi="ar-SA"/>
              </w:rPr>
            </w:pPr>
            <w:r w:rsidRPr="00860F0E">
              <w:rPr>
                <w:rFonts w:ascii="Verdana" w:hAnsi="Verdana" w:cs="Times New Roman"/>
                <w:i w:val="0"/>
                <w:sz w:val="20"/>
                <w:szCs w:val="20"/>
                <w:lang w:val="en-AU" w:bidi="ar-SA"/>
              </w:rPr>
              <w:t>A</w:t>
            </w:r>
            <w:r w:rsidR="00877557" w:rsidRPr="00860F0E">
              <w:rPr>
                <w:rFonts w:ascii="Verdana" w:hAnsi="Verdana" w:cs="Times New Roman"/>
                <w:i w:val="0"/>
                <w:sz w:val="20"/>
                <w:szCs w:val="20"/>
                <w:lang w:val="en-AU" w:bidi="ar-SA"/>
              </w:rPr>
              <w:t>$320</w:t>
            </w:r>
            <w:r w:rsidR="00625D23" w:rsidRPr="00860F0E">
              <w:rPr>
                <w:rFonts w:ascii="Verdana" w:hAnsi="Verdana" w:cs="Times New Roman"/>
                <w:i w:val="0"/>
                <w:sz w:val="20"/>
                <w:szCs w:val="20"/>
                <w:lang w:val="en-AU" w:bidi="ar-SA"/>
              </w:rPr>
              <w:t xml:space="preserve"> </w:t>
            </w:r>
            <w:r w:rsidR="00877557" w:rsidRPr="00860F0E">
              <w:rPr>
                <w:rFonts w:ascii="Verdana" w:hAnsi="Verdana" w:cs="Times New Roman"/>
                <w:i w:val="0"/>
                <w:sz w:val="20"/>
                <w:szCs w:val="20"/>
                <w:lang w:val="en-AU" w:bidi="ar-SA"/>
              </w:rPr>
              <w:t>000</w:t>
            </w:r>
          </w:p>
        </w:tc>
      </w:tr>
      <w:tr w:rsidR="00877557" w:rsidRPr="00A00384" w:rsidTr="0019783D">
        <w:trPr>
          <w:trHeight w:val="242"/>
          <w:jc w:val="center"/>
        </w:trPr>
        <w:tc>
          <w:tcPr>
            <w:tcW w:w="4518" w:type="dxa"/>
            <w:vAlign w:val="bottom"/>
          </w:tcPr>
          <w:p w:rsidR="00877557" w:rsidRPr="00A00384" w:rsidRDefault="00877557" w:rsidP="003E52D5">
            <w:r w:rsidRPr="00A00384">
              <w:t>Cost of goods sold (see above)</w:t>
            </w:r>
          </w:p>
        </w:tc>
        <w:tc>
          <w:tcPr>
            <w:tcW w:w="1665" w:type="dxa"/>
            <w:vAlign w:val="bottom"/>
          </w:tcPr>
          <w:p w:rsidR="00877557" w:rsidRPr="00A00384" w:rsidRDefault="00877557" w:rsidP="003E52D5">
            <w:pPr>
              <w:tabs>
                <w:tab w:val="decimal" w:pos="1032"/>
              </w:tabs>
            </w:pPr>
          </w:p>
        </w:tc>
        <w:tc>
          <w:tcPr>
            <w:tcW w:w="1438" w:type="dxa"/>
            <w:vAlign w:val="bottom"/>
          </w:tcPr>
          <w:p w:rsidR="00877557" w:rsidRPr="00A00384" w:rsidRDefault="00877557" w:rsidP="003E52D5">
            <w:pPr>
              <w:tabs>
                <w:tab w:val="decimal" w:pos="1032"/>
              </w:tabs>
            </w:pPr>
            <w:r w:rsidRPr="00A00384">
              <w:rPr>
                <w:u w:val="single"/>
              </w:rPr>
              <w:t xml:space="preserve">  243</w:t>
            </w:r>
            <w:r w:rsidR="00625D23">
              <w:rPr>
                <w:u w:val="single"/>
              </w:rPr>
              <w:t xml:space="preserve"> </w:t>
            </w:r>
            <w:r w:rsidRPr="00A00384">
              <w:rPr>
                <w:u w:val="single"/>
              </w:rPr>
              <w:t>000</w:t>
            </w:r>
          </w:p>
        </w:tc>
      </w:tr>
      <w:tr w:rsidR="00877557" w:rsidRPr="00A00384" w:rsidTr="0019783D">
        <w:trPr>
          <w:trHeight w:val="227"/>
          <w:jc w:val="center"/>
        </w:trPr>
        <w:tc>
          <w:tcPr>
            <w:tcW w:w="4518" w:type="dxa"/>
            <w:vAlign w:val="bottom"/>
          </w:tcPr>
          <w:p w:rsidR="00877557" w:rsidRPr="00A00384" w:rsidRDefault="00877557" w:rsidP="003E52D5">
            <w:r w:rsidRPr="00A00384">
              <w:t>Gross margin</w:t>
            </w:r>
          </w:p>
        </w:tc>
        <w:tc>
          <w:tcPr>
            <w:tcW w:w="1665" w:type="dxa"/>
            <w:vAlign w:val="bottom"/>
          </w:tcPr>
          <w:p w:rsidR="00877557" w:rsidRPr="00A00384" w:rsidRDefault="00877557" w:rsidP="003E52D5">
            <w:pPr>
              <w:tabs>
                <w:tab w:val="decimal" w:pos="1032"/>
              </w:tabs>
            </w:pPr>
          </w:p>
        </w:tc>
        <w:tc>
          <w:tcPr>
            <w:tcW w:w="1438" w:type="dxa"/>
            <w:vAlign w:val="bottom"/>
          </w:tcPr>
          <w:p w:rsidR="00877557" w:rsidRPr="00A00384" w:rsidRDefault="00877557" w:rsidP="003E52D5">
            <w:pPr>
              <w:tabs>
                <w:tab w:val="decimal" w:pos="1032"/>
              </w:tabs>
            </w:pPr>
            <w:r w:rsidRPr="00A00384">
              <w:t>77</w:t>
            </w:r>
            <w:r w:rsidR="00625D23">
              <w:t xml:space="preserve"> </w:t>
            </w:r>
            <w:r w:rsidRPr="00A00384">
              <w:t>000</w:t>
            </w:r>
          </w:p>
        </w:tc>
      </w:tr>
      <w:tr w:rsidR="00877557" w:rsidRPr="00A00384" w:rsidTr="0019783D">
        <w:trPr>
          <w:trHeight w:val="227"/>
          <w:jc w:val="center"/>
        </w:trPr>
        <w:tc>
          <w:tcPr>
            <w:tcW w:w="4518" w:type="dxa"/>
            <w:vAlign w:val="bottom"/>
          </w:tcPr>
          <w:p w:rsidR="00877557" w:rsidRPr="00A00384" w:rsidRDefault="00877557" w:rsidP="003E52D5">
            <w:r w:rsidRPr="00A00384">
              <w:t>Operating costs</w:t>
            </w:r>
          </w:p>
        </w:tc>
        <w:tc>
          <w:tcPr>
            <w:tcW w:w="1665" w:type="dxa"/>
            <w:vAlign w:val="bottom"/>
          </w:tcPr>
          <w:p w:rsidR="00877557" w:rsidRPr="00A00384" w:rsidRDefault="00877557" w:rsidP="003E52D5">
            <w:pPr>
              <w:tabs>
                <w:tab w:val="decimal" w:pos="1032"/>
              </w:tabs>
            </w:pPr>
          </w:p>
        </w:tc>
        <w:tc>
          <w:tcPr>
            <w:tcW w:w="1438" w:type="dxa"/>
            <w:vAlign w:val="bottom"/>
          </w:tcPr>
          <w:p w:rsidR="00877557" w:rsidRPr="00A00384" w:rsidRDefault="00877557" w:rsidP="003E52D5">
            <w:pPr>
              <w:tabs>
                <w:tab w:val="decimal" w:pos="1032"/>
              </w:tabs>
            </w:pPr>
          </w:p>
        </w:tc>
      </w:tr>
      <w:tr w:rsidR="00877557" w:rsidRPr="00A00384" w:rsidTr="0019783D">
        <w:trPr>
          <w:trHeight w:val="227"/>
          <w:jc w:val="center"/>
        </w:trPr>
        <w:tc>
          <w:tcPr>
            <w:tcW w:w="4518" w:type="dxa"/>
            <w:vAlign w:val="bottom"/>
          </w:tcPr>
          <w:p w:rsidR="00877557" w:rsidRPr="00A00384" w:rsidRDefault="00877557" w:rsidP="003E52D5">
            <w:pPr>
              <w:ind w:left="630" w:hanging="270"/>
            </w:pPr>
            <w:r w:rsidRPr="00A00384">
              <w:t>Marketing and advertising costs</w:t>
            </w:r>
          </w:p>
        </w:tc>
        <w:tc>
          <w:tcPr>
            <w:tcW w:w="1665" w:type="dxa"/>
            <w:vAlign w:val="bottom"/>
          </w:tcPr>
          <w:p w:rsidR="00877557" w:rsidRPr="00A00384" w:rsidRDefault="002A1501" w:rsidP="003E52D5">
            <w:pPr>
              <w:tabs>
                <w:tab w:val="decimal" w:pos="1032"/>
              </w:tabs>
            </w:pPr>
            <w:r>
              <w:t>A</w:t>
            </w:r>
            <w:r w:rsidR="00877557" w:rsidRPr="00A00384">
              <w:t>$24</w:t>
            </w:r>
            <w:r w:rsidR="00625D23">
              <w:t xml:space="preserve"> </w:t>
            </w:r>
            <w:r w:rsidR="00877557" w:rsidRPr="00A00384">
              <w:t>000</w:t>
            </w:r>
          </w:p>
        </w:tc>
        <w:tc>
          <w:tcPr>
            <w:tcW w:w="1438" w:type="dxa"/>
            <w:vAlign w:val="bottom"/>
          </w:tcPr>
          <w:p w:rsidR="00877557" w:rsidRPr="00A00384" w:rsidRDefault="00877557" w:rsidP="003E52D5">
            <w:pPr>
              <w:tabs>
                <w:tab w:val="decimal" w:pos="1032"/>
              </w:tabs>
            </w:pPr>
          </w:p>
        </w:tc>
      </w:tr>
      <w:tr w:rsidR="00877557" w:rsidRPr="00A00384" w:rsidTr="0019783D">
        <w:trPr>
          <w:trHeight w:val="242"/>
          <w:jc w:val="center"/>
        </w:trPr>
        <w:tc>
          <w:tcPr>
            <w:tcW w:w="4518" w:type="dxa"/>
            <w:vAlign w:val="bottom"/>
          </w:tcPr>
          <w:p w:rsidR="00877557" w:rsidRPr="00A00384" w:rsidRDefault="00877557" w:rsidP="003E52D5">
            <w:pPr>
              <w:ind w:left="360"/>
            </w:pPr>
            <w:r w:rsidRPr="00A00384">
              <w:t>Building depreciation</w:t>
            </w:r>
          </w:p>
        </w:tc>
        <w:tc>
          <w:tcPr>
            <w:tcW w:w="1665" w:type="dxa"/>
            <w:vAlign w:val="bottom"/>
          </w:tcPr>
          <w:p w:rsidR="00877557" w:rsidRPr="00A00384" w:rsidRDefault="00877557" w:rsidP="003E52D5">
            <w:pPr>
              <w:tabs>
                <w:tab w:val="decimal" w:pos="1032"/>
              </w:tabs>
            </w:pPr>
            <w:r w:rsidRPr="00A00384">
              <w:t>4</w:t>
            </w:r>
            <w:r w:rsidR="006F2056">
              <w:t xml:space="preserve"> </w:t>
            </w:r>
            <w:r w:rsidRPr="00A00384">
              <w:t>200</w:t>
            </w:r>
          </w:p>
        </w:tc>
        <w:tc>
          <w:tcPr>
            <w:tcW w:w="1438" w:type="dxa"/>
            <w:vAlign w:val="bottom"/>
          </w:tcPr>
          <w:p w:rsidR="00877557" w:rsidRPr="00A00384" w:rsidRDefault="00877557" w:rsidP="003E52D5">
            <w:pPr>
              <w:tabs>
                <w:tab w:val="decimal" w:pos="1032"/>
              </w:tabs>
            </w:pPr>
          </w:p>
        </w:tc>
      </w:tr>
      <w:tr w:rsidR="00877557" w:rsidRPr="00A00384" w:rsidTr="0019783D">
        <w:trPr>
          <w:trHeight w:val="227"/>
          <w:jc w:val="center"/>
        </w:trPr>
        <w:tc>
          <w:tcPr>
            <w:tcW w:w="4518" w:type="dxa"/>
            <w:vAlign w:val="bottom"/>
          </w:tcPr>
          <w:p w:rsidR="00877557" w:rsidRPr="00A00384" w:rsidRDefault="00877557" w:rsidP="003E52D5">
            <w:pPr>
              <w:ind w:left="360"/>
            </w:pPr>
            <w:r w:rsidRPr="00A00384">
              <w:t>Shipping of inventory to customers</w:t>
            </w:r>
          </w:p>
        </w:tc>
        <w:tc>
          <w:tcPr>
            <w:tcW w:w="1665" w:type="dxa"/>
            <w:vAlign w:val="bottom"/>
          </w:tcPr>
          <w:p w:rsidR="00877557" w:rsidRPr="00A00384" w:rsidRDefault="00877557" w:rsidP="003E52D5">
            <w:pPr>
              <w:tabs>
                <w:tab w:val="decimal" w:pos="1032"/>
              </w:tabs>
            </w:pPr>
            <w:r w:rsidRPr="00A00384">
              <w:t>2</w:t>
            </w:r>
            <w:r w:rsidR="006F2056">
              <w:t xml:space="preserve"> </w:t>
            </w:r>
            <w:r w:rsidRPr="00A00384">
              <w:t>000</w:t>
            </w:r>
          </w:p>
        </w:tc>
        <w:tc>
          <w:tcPr>
            <w:tcW w:w="1438" w:type="dxa"/>
            <w:vAlign w:val="bottom"/>
          </w:tcPr>
          <w:p w:rsidR="00877557" w:rsidRPr="00A00384" w:rsidRDefault="00877557" w:rsidP="003E52D5">
            <w:pPr>
              <w:tabs>
                <w:tab w:val="decimal" w:pos="1032"/>
              </w:tabs>
            </w:pPr>
          </w:p>
        </w:tc>
      </w:tr>
      <w:tr w:rsidR="00877557" w:rsidRPr="00A00384" w:rsidTr="0019783D">
        <w:trPr>
          <w:trHeight w:val="227"/>
          <w:jc w:val="center"/>
        </w:trPr>
        <w:tc>
          <w:tcPr>
            <w:tcW w:w="4518" w:type="dxa"/>
            <w:vAlign w:val="bottom"/>
          </w:tcPr>
          <w:p w:rsidR="00877557" w:rsidRPr="00A00384" w:rsidRDefault="00877557" w:rsidP="003E52D5">
            <w:pPr>
              <w:ind w:left="360"/>
            </w:pPr>
            <w:r w:rsidRPr="00A00384">
              <w:t>General and administrative costs</w:t>
            </w:r>
          </w:p>
        </w:tc>
        <w:tc>
          <w:tcPr>
            <w:tcW w:w="1665" w:type="dxa"/>
            <w:vAlign w:val="bottom"/>
          </w:tcPr>
          <w:p w:rsidR="00877557" w:rsidRPr="00A00384" w:rsidRDefault="00877557" w:rsidP="003E52D5">
            <w:pPr>
              <w:tabs>
                <w:tab w:val="decimal" w:pos="1032"/>
              </w:tabs>
              <w:rPr>
                <w:u w:val="single"/>
              </w:rPr>
            </w:pPr>
            <w:r w:rsidRPr="00A00384">
              <w:rPr>
                <w:u w:val="single"/>
              </w:rPr>
              <w:t xml:space="preserve">  32</w:t>
            </w:r>
            <w:r w:rsidR="006F2056">
              <w:rPr>
                <w:u w:val="single"/>
              </w:rPr>
              <w:t xml:space="preserve"> </w:t>
            </w:r>
            <w:r w:rsidRPr="00A00384">
              <w:rPr>
                <w:u w:val="single"/>
              </w:rPr>
              <w:t>000</w:t>
            </w:r>
          </w:p>
        </w:tc>
        <w:tc>
          <w:tcPr>
            <w:tcW w:w="1438" w:type="dxa"/>
            <w:vAlign w:val="bottom"/>
          </w:tcPr>
          <w:p w:rsidR="00877557" w:rsidRPr="00A00384" w:rsidRDefault="00877557" w:rsidP="003E52D5">
            <w:pPr>
              <w:tabs>
                <w:tab w:val="decimal" w:pos="1032"/>
              </w:tabs>
              <w:rPr>
                <w:u w:val="single"/>
              </w:rPr>
            </w:pPr>
          </w:p>
        </w:tc>
      </w:tr>
      <w:tr w:rsidR="00877557" w:rsidRPr="00A00384" w:rsidTr="0019783D">
        <w:trPr>
          <w:trHeight w:val="284"/>
          <w:jc w:val="center"/>
        </w:trPr>
        <w:tc>
          <w:tcPr>
            <w:tcW w:w="4518" w:type="dxa"/>
            <w:vAlign w:val="bottom"/>
          </w:tcPr>
          <w:p w:rsidR="00877557" w:rsidRPr="00A00384" w:rsidRDefault="00877557" w:rsidP="003E52D5">
            <w:pPr>
              <w:spacing w:after="60"/>
              <w:ind w:left="720"/>
            </w:pPr>
            <w:r w:rsidRPr="00A00384">
              <w:t>Total operating costs</w:t>
            </w:r>
          </w:p>
        </w:tc>
        <w:tc>
          <w:tcPr>
            <w:tcW w:w="1665" w:type="dxa"/>
            <w:vAlign w:val="bottom"/>
          </w:tcPr>
          <w:p w:rsidR="00877557" w:rsidRPr="00A00384" w:rsidRDefault="00877557" w:rsidP="003E52D5">
            <w:pPr>
              <w:tabs>
                <w:tab w:val="decimal" w:pos="1032"/>
              </w:tabs>
              <w:spacing w:after="60"/>
              <w:rPr>
                <w:u w:val="double"/>
              </w:rPr>
            </w:pPr>
          </w:p>
        </w:tc>
        <w:tc>
          <w:tcPr>
            <w:tcW w:w="1438" w:type="dxa"/>
            <w:vAlign w:val="bottom"/>
          </w:tcPr>
          <w:p w:rsidR="00877557" w:rsidRPr="00A00384" w:rsidRDefault="00877557" w:rsidP="003E52D5">
            <w:pPr>
              <w:tabs>
                <w:tab w:val="decimal" w:pos="1032"/>
              </w:tabs>
              <w:spacing w:after="60"/>
              <w:rPr>
                <w:u w:val="single"/>
              </w:rPr>
            </w:pPr>
            <w:r w:rsidRPr="00A00384">
              <w:rPr>
                <w:u w:val="single"/>
              </w:rPr>
              <w:t xml:space="preserve">    62</w:t>
            </w:r>
            <w:r w:rsidR="006F2056">
              <w:rPr>
                <w:u w:val="single"/>
              </w:rPr>
              <w:t xml:space="preserve"> </w:t>
            </w:r>
            <w:r w:rsidRPr="00A00384">
              <w:rPr>
                <w:u w:val="single"/>
              </w:rPr>
              <w:t>200</w:t>
            </w:r>
          </w:p>
        </w:tc>
      </w:tr>
      <w:tr w:rsidR="00877557" w:rsidRPr="00A00384" w:rsidTr="0019783D">
        <w:trPr>
          <w:trHeight w:val="284"/>
          <w:jc w:val="center"/>
        </w:trPr>
        <w:tc>
          <w:tcPr>
            <w:tcW w:w="4518" w:type="dxa"/>
            <w:vAlign w:val="bottom"/>
          </w:tcPr>
          <w:p w:rsidR="00877557" w:rsidRPr="00A00384" w:rsidRDefault="00877557" w:rsidP="003E52D5">
            <w:pPr>
              <w:spacing w:after="60"/>
            </w:pPr>
            <w:r w:rsidRPr="00A00384">
              <w:t>Operating income</w:t>
            </w:r>
          </w:p>
        </w:tc>
        <w:tc>
          <w:tcPr>
            <w:tcW w:w="1665" w:type="dxa"/>
            <w:vAlign w:val="bottom"/>
          </w:tcPr>
          <w:p w:rsidR="00877557" w:rsidRPr="00A00384" w:rsidRDefault="00877557" w:rsidP="003E52D5">
            <w:pPr>
              <w:tabs>
                <w:tab w:val="decimal" w:pos="1032"/>
              </w:tabs>
              <w:spacing w:after="60"/>
              <w:rPr>
                <w:u w:val="double"/>
              </w:rPr>
            </w:pPr>
          </w:p>
        </w:tc>
        <w:tc>
          <w:tcPr>
            <w:tcW w:w="1438" w:type="dxa"/>
            <w:vAlign w:val="bottom"/>
          </w:tcPr>
          <w:p w:rsidR="00877557" w:rsidRPr="00A00384" w:rsidRDefault="002A1501" w:rsidP="003E52D5">
            <w:pPr>
              <w:tabs>
                <w:tab w:val="decimal" w:pos="1032"/>
              </w:tabs>
              <w:spacing w:after="60"/>
              <w:rPr>
                <w:u w:val="double"/>
              </w:rPr>
            </w:pPr>
            <w:r>
              <w:rPr>
                <w:u w:val="double"/>
              </w:rPr>
              <w:t>A</w:t>
            </w:r>
            <w:r w:rsidR="00877557" w:rsidRPr="00A00384">
              <w:rPr>
                <w:u w:val="double"/>
              </w:rPr>
              <w:t>$  14</w:t>
            </w:r>
            <w:r w:rsidR="006F2056">
              <w:rPr>
                <w:u w:val="double"/>
              </w:rPr>
              <w:t xml:space="preserve"> </w:t>
            </w:r>
            <w:r w:rsidR="00877557" w:rsidRPr="00A00384">
              <w:rPr>
                <w:u w:val="double"/>
              </w:rPr>
              <w:t>800</w:t>
            </w:r>
          </w:p>
        </w:tc>
      </w:tr>
    </w:tbl>
    <w:p w:rsidR="00824447" w:rsidRDefault="00824447" w:rsidP="003E52D5">
      <w:pPr>
        <w:tabs>
          <w:tab w:val="left" w:pos="720"/>
          <w:tab w:val="left" w:pos="2160"/>
        </w:tabs>
        <w:jc w:val="both"/>
        <w:rPr>
          <w:b/>
        </w:rPr>
      </w:pPr>
    </w:p>
    <w:p w:rsidR="00877557" w:rsidRPr="00A00384" w:rsidRDefault="00877557" w:rsidP="003E52D5">
      <w:pPr>
        <w:tabs>
          <w:tab w:val="left" w:pos="720"/>
          <w:tab w:val="left" w:pos="2160"/>
        </w:tabs>
        <w:jc w:val="both"/>
        <w:rPr>
          <w:b/>
        </w:rPr>
      </w:pPr>
      <w:proofErr w:type="gramStart"/>
      <w:r w:rsidRPr="00A00384">
        <w:rPr>
          <w:b/>
        </w:rPr>
        <w:t>2-37</w:t>
      </w:r>
      <w:r w:rsidR="002A1501">
        <w:rPr>
          <w:b/>
        </w:rPr>
        <w:t xml:space="preserve"> </w:t>
      </w:r>
      <w:r w:rsidR="00824447">
        <w:t>(30–40 min.)</w:t>
      </w:r>
      <w:proofErr w:type="gramEnd"/>
      <w:r w:rsidR="00824447">
        <w:tab/>
      </w:r>
      <w:r w:rsidR="00824447">
        <w:rPr>
          <w:b/>
        </w:rPr>
        <w:t>Cost of goods manufactured</w:t>
      </w:r>
    </w:p>
    <w:p w:rsidR="00877557" w:rsidRPr="00A00384" w:rsidRDefault="00877557" w:rsidP="003E52D5">
      <w:pPr>
        <w:tabs>
          <w:tab w:val="left" w:pos="720"/>
          <w:tab w:val="left" w:pos="2160"/>
        </w:tabs>
        <w:jc w:val="both"/>
        <w:rPr>
          <w:b/>
        </w:rPr>
      </w:pPr>
    </w:p>
    <w:p w:rsidR="00832B67" w:rsidRPr="00832B67" w:rsidRDefault="00832B67" w:rsidP="0018318A">
      <w:pPr>
        <w:numPr>
          <w:ilvl w:val="0"/>
          <w:numId w:val="19"/>
        </w:numPr>
        <w:tabs>
          <w:tab w:val="center" w:pos="4320"/>
          <w:tab w:val="left" w:pos="7086"/>
        </w:tabs>
        <w:ind w:hanging="720"/>
      </w:pPr>
    </w:p>
    <w:p w:rsidR="00877557" w:rsidRPr="00A00384" w:rsidRDefault="00877557" w:rsidP="003E52D5">
      <w:pPr>
        <w:tabs>
          <w:tab w:val="center" w:pos="4320"/>
          <w:tab w:val="left" w:pos="7086"/>
        </w:tabs>
        <w:ind w:left="720"/>
      </w:pPr>
      <w:r w:rsidRPr="00A00384">
        <w:rPr>
          <w:b/>
          <w:bCs/>
        </w:rPr>
        <w:tab/>
        <w:t>Canseco Ltd</w:t>
      </w:r>
    </w:p>
    <w:p w:rsidR="00877557" w:rsidRPr="00A00384" w:rsidRDefault="00877557" w:rsidP="003E52D5">
      <w:pPr>
        <w:tabs>
          <w:tab w:val="center" w:pos="4320"/>
          <w:tab w:val="left" w:pos="7086"/>
        </w:tabs>
      </w:pPr>
      <w:r w:rsidRPr="00A00384">
        <w:rPr>
          <w:b/>
          <w:bCs/>
        </w:rPr>
        <w:tab/>
        <w:t>Schedule of Cost of Goods Manufactured</w:t>
      </w:r>
      <w:r w:rsidRPr="00A00384">
        <w:rPr>
          <w:b/>
          <w:bCs/>
        </w:rPr>
        <w:tab/>
      </w:r>
    </w:p>
    <w:p w:rsidR="00877557" w:rsidRPr="00A00384" w:rsidRDefault="00877557" w:rsidP="003E52D5">
      <w:pPr>
        <w:tabs>
          <w:tab w:val="center" w:pos="4320"/>
          <w:tab w:val="left" w:pos="7086"/>
        </w:tabs>
        <w:rPr>
          <w:b/>
          <w:bCs/>
        </w:rPr>
      </w:pPr>
      <w:r w:rsidRPr="00A00384">
        <w:rPr>
          <w:b/>
          <w:bCs/>
        </w:rPr>
        <w:tab/>
        <w:t xml:space="preserve">Year Ended 31 December 2014 </w:t>
      </w:r>
    </w:p>
    <w:p w:rsidR="00877557" w:rsidRPr="00A00384" w:rsidRDefault="00877557" w:rsidP="003E52D5">
      <w:pPr>
        <w:tabs>
          <w:tab w:val="center" w:pos="4320"/>
          <w:tab w:val="left" w:pos="7086"/>
        </w:tabs>
      </w:pPr>
      <w:r w:rsidRPr="00A00384">
        <w:rPr>
          <w:b/>
          <w:bCs/>
        </w:rPr>
        <w:tab/>
        <w:t>(</w:t>
      </w:r>
      <w:proofErr w:type="gramStart"/>
      <w:r w:rsidRPr="00A00384">
        <w:rPr>
          <w:b/>
          <w:bCs/>
        </w:rPr>
        <w:t>in</w:t>
      </w:r>
      <w:proofErr w:type="gramEnd"/>
      <w:r w:rsidRPr="00A00384">
        <w:rPr>
          <w:b/>
          <w:bCs/>
        </w:rPr>
        <w:t xml:space="preserve"> thousands)</w:t>
      </w:r>
      <w:r w:rsidRPr="00A00384">
        <w:tab/>
      </w:r>
      <w:r w:rsidRPr="00A00384">
        <w:tab/>
        <w:t> </w:t>
      </w:r>
      <w:r w:rsidRPr="00A00384">
        <w:tab/>
      </w:r>
    </w:p>
    <w:p w:rsidR="00877557" w:rsidRPr="00A00384" w:rsidRDefault="00877557" w:rsidP="003E52D5">
      <w:pPr>
        <w:tabs>
          <w:tab w:val="left" w:pos="4983"/>
          <w:tab w:val="left" w:pos="6139"/>
          <w:tab w:val="left" w:pos="7086"/>
        </w:tabs>
      </w:pPr>
      <w:r w:rsidRPr="00A00384">
        <w:t>Direct materials:</w:t>
      </w:r>
      <w:r w:rsidRPr="00A00384">
        <w:tab/>
      </w:r>
      <w:r w:rsidRPr="00A00384">
        <w:tab/>
        <w:t> </w:t>
      </w:r>
      <w:r w:rsidRPr="00A00384">
        <w:tab/>
      </w:r>
    </w:p>
    <w:p w:rsidR="00877557" w:rsidRPr="00A00384" w:rsidRDefault="00877557" w:rsidP="003E52D5">
      <w:pPr>
        <w:tabs>
          <w:tab w:val="right" w:pos="6480"/>
          <w:tab w:val="right" w:pos="7920"/>
        </w:tabs>
      </w:pPr>
      <w:r w:rsidRPr="00A00384">
        <w:t xml:space="preserve">    Beginning inventory, 1 January 2014</w:t>
      </w:r>
      <w:r w:rsidRPr="00A00384">
        <w:tab/>
      </w:r>
      <w:r w:rsidR="00960409">
        <w:t>A</w:t>
      </w:r>
      <w:r w:rsidRPr="00A00384">
        <w:t>$ 22</w:t>
      </w:r>
      <w:r w:rsidR="003201F8">
        <w:t xml:space="preserve"> </w:t>
      </w:r>
      <w:r w:rsidRPr="00A00384">
        <w:t xml:space="preserve">000 </w:t>
      </w:r>
      <w:r w:rsidRPr="00A00384">
        <w:tab/>
        <w:t> </w:t>
      </w:r>
    </w:p>
    <w:p w:rsidR="00877557" w:rsidRPr="00A00384" w:rsidRDefault="00877557" w:rsidP="003E52D5">
      <w:pPr>
        <w:tabs>
          <w:tab w:val="right" w:pos="6480"/>
          <w:tab w:val="right" w:pos="7920"/>
        </w:tabs>
      </w:pPr>
      <w:r w:rsidRPr="00A00384">
        <w:t xml:space="preserve">    Purchases of direct materials</w:t>
      </w:r>
      <w:r w:rsidRPr="00A00384">
        <w:tab/>
        <w:t xml:space="preserve">     </w:t>
      </w:r>
      <w:r w:rsidRPr="00A00384">
        <w:rPr>
          <w:u w:val="single"/>
        </w:rPr>
        <w:t xml:space="preserve">   75</w:t>
      </w:r>
      <w:r w:rsidR="003201F8">
        <w:rPr>
          <w:u w:val="single"/>
        </w:rPr>
        <w:t xml:space="preserve"> </w:t>
      </w:r>
      <w:r w:rsidRPr="00A00384">
        <w:rPr>
          <w:u w:val="single"/>
        </w:rPr>
        <w:t>000</w:t>
      </w:r>
      <w:r w:rsidRPr="00A00384">
        <w:t xml:space="preserve"> </w:t>
      </w:r>
      <w:r w:rsidRPr="00A00384">
        <w:tab/>
        <w:t> </w:t>
      </w:r>
    </w:p>
    <w:p w:rsidR="00877557" w:rsidRPr="00A00384" w:rsidRDefault="00877557" w:rsidP="003E52D5">
      <w:pPr>
        <w:tabs>
          <w:tab w:val="right" w:pos="6480"/>
          <w:tab w:val="right" w:pos="7920"/>
        </w:tabs>
      </w:pPr>
      <w:r w:rsidRPr="00A00384">
        <w:t xml:space="preserve">    Cost of direct materials available for use</w:t>
      </w:r>
      <w:r w:rsidRPr="00A00384">
        <w:tab/>
        <w:t>97</w:t>
      </w:r>
      <w:r w:rsidR="003201F8">
        <w:t xml:space="preserve"> </w:t>
      </w:r>
      <w:r w:rsidRPr="00A00384">
        <w:t xml:space="preserve">000 </w:t>
      </w:r>
      <w:r w:rsidRPr="00A00384">
        <w:tab/>
        <w:t> </w:t>
      </w:r>
    </w:p>
    <w:p w:rsidR="00877557" w:rsidRPr="00A00384" w:rsidRDefault="00877557" w:rsidP="003E52D5">
      <w:pPr>
        <w:tabs>
          <w:tab w:val="right" w:pos="6480"/>
          <w:tab w:val="right" w:pos="7920"/>
        </w:tabs>
      </w:pPr>
      <w:r w:rsidRPr="00A00384">
        <w:t xml:space="preserve">    Ending inventory, 31 December 2014</w:t>
      </w:r>
      <w:r w:rsidRPr="00A00384">
        <w:tab/>
        <w:t xml:space="preserve">     </w:t>
      </w:r>
      <w:r w:rsidR="003201F8">
        <w:rPr>
          <w:u w:val="single"/>
        </w:rPr>
        <w:t xml:space="preserve">   </w:t>
      </w:r>
      <w:r w:rsidRPr="00A00384">
        <w:rPr>
          <w:u w:val="single"/>
        </w:rPr>
        <w:t>26</w:t>
      </w:r>
      <w:r w:rsidR="003201F8">
        <w:rPr>
          <w:u w:val="single"/>
        </w:rPr>
        <w:t xml:space="preserve"> </w:t>
      </w:r>
      <w:r w:rsidRPr="00A00384">
        <w:rPr>
          <w:u w:val="single"/>
        </w:rPr>
        <w:t>000</w:t>
      </w:r>
      <w:r w:rsidRPr="00A00384">
        <w:t xml:space="preserve"> </w:t>
      </w:r>
      <w:r w:rsidRPr="00A00384">
        <w:tab/>
        <w:t> </w:t>
      </w:r>
    </w:p>
    <w:p w:rsidR="00877557" w:rsidRPr="00A00384" w:rsidRDefault="00877557" w:rsidP="003E52D5">
      <w:pPr>
        <w:tabs>
          <w:tab w:val="right" w:pos="6480"/>
          <w:tab w:val="right" w:pos="7920"/>
        </w:tabs>
      </w:pPr>
      <w:r w:rsidRPr="00A00384">
        <w:t>Direct materials used</w:t>
      </w:r>
      <w:r w:rsidRPr="00A00384">
        <w:tab/>
      </w:r>
      <w:r w:rsidRPr="00A00384">
        <w:tab/>
        <w:t xml:space="preserve">  </w:t>
      </w:r>
      <w:r w:rsidR="00960409">
        <w:t>A</w:t>
      </w:r>
      <w:r w:rsidRPr="00A00384">
        <w:t>$ 71</w:t>
      </w:r>
      <w:r w:rsidR="003201F8">
        <w:t xml:space="preserve"> </w:t>
      </w:r>
      <w:r w:rsidRPr="00A00384">
        <w:t xml:space="preserve">000 </w:t>
      </w:r>
    </w:p>
    <w:p w:rsidR="00877557" w:rsidRPr="00A00384" w:rsidRDefault="00877557" w:rsidP="003E52D5">
      <w:pPr>
        <w:tabs>
          <w:tab w:val="right" w:pos="6480"/>
          <w:tab w:val="right" w:pos="7920"/>
        </w:tabs>
      </w:pPr>
      <w:r w:rsidRPr="00A00384">
        <w:t>Direct manufacturing labour</w:t>
      </w:r>
      <w:r w:rsidRPr="00A00384">
        <w:tab/>
      </w:r>
      <w:r w:rsidRPr="00A00384">
        <w:tab/>
        <w:t xml:space="preserve">         25</w:t>
      </w:r>
      <w:r w:rsidR="003201F8">
        <w:t xml:space="preserve"> </w:t>
      </w:r>
      <w:r w:rsidRPr="00A00384">
        <w:t xml:space="preserve">000 </w:t>
      </w:r>
    </w:p>
    <w:p w:rsidR="00877557" w:rsidRPr="00A00384" w:rsidRDefault="00877557" w:rsidP="003E52D5">
      <w:pPr>
        <w:tabs>
          <w:tab w:val="right" w:pos="6480"/>
          <w:tab w:val="right" w:pos="7920"/>
        </w:tabs>
      </w:pPr>
      <w:r w:rsidRPr="00A00384">
        <w:t>Indirect manufacturing costs:</w:t>
      </w:r>
      <w:r w:rsidRPr="00A00384">
        <w:tab/>
      </w:r>
      <w:r w:rsidRPr="00A00384">
        <w:tab/>
        <w:t> </w:t>
      </w:r>
    </w:p>
    <w:p w:rsidR="00877557" w:rsidRPr="00A00384" w:rsidRDefault="00877557" w:rsidP="003E52D5">
      <w:pPr>
        <w:tabs>
          <w:tab w:val="right" w:pos="6480"/>
          <w:tab w:val="right" w:pos="7920"/>
        </w:tabs>
      </w:pPr>
      <w:r w:rsidRPr="00A00384">
        <w:t xml:space="preserve">    Indirect manufacturing labour</w:t>
      </w:r>
      <w:r w:rsidRPr="00A00384">
        <w:tab/>
        <w:t xml:space="preserve">       15</w:t>
      </w:r>
      <w:r w:rsidR="003201F8">
        <w:t xml:space="preserve"> </w:t>
      </w:r>
      <w:r w:rsidRPr="00A00384">
        <w:t xml:space="preserve">000 </w:t>
      </w:r>
      <w:r w:rsidRPr="00A00384">
        <w:tab/>
        <w:t> </w:t>
      </w:r>
    </w:p>
    <w:p w:rsidR="00877557" w:rsidRPr="00A00384" w:rsidRDefault="00877557" w:rsidP="003E52D5">
      <w:pPr>
        <w:tabs>
          <w:tab w:val="right" w:pos="6480"/>
          <w:tab w:val="right" w:pos="7920"/>
        </w:tabs>
      </w:pPr>
      <w:r w:rsidRPr="00A00384">
        <w:t xml:space="preserve">    Plant insurance</w:t>
      </w:r>
      <w:r w:rsidRPr="00A00384">
        <w:tab/>
        <w:t xml:space="preserve">         9</w:t>
      </w:r>
      <w:r w:rsidR="003201F8">
        <w:t xml:space="preserve"> </w:t>
      </w:r>
      <w:r w:rsidRPr="00A00384">
        <w:t xml:space="preserve">000 </w:t>
      </w:r>
      <w:r w:rsidRPr="00A00384">
        <w:tab/>
        <w:t> </w:t>
      </w:r>
    </w:p>
    <w:p w:rsidR="00877557" w:rsidRPr="00A00384" w:rsidRDefault="00877557" w:rsidP="003E52D5">
      <w:pPr>
        <w:tabs>
          <w:tab w:val="right" w:pos="6480"/>
          <w:tab w:val="right" w:pos="7920"/>
        </w:tabs>
      </w:pPr>
      <w:r w:rsidRPr="00A00384">
        <w:t xml:space="preserve">    Depreciation—plant building &amp; equipment</w:t>
      </w:r>
      <w:r w:rsidRPr="00A00384">
        <w:tab/>
        <w:t xml:space="preserve">       11</w:t>
      </w:r>
      <w:r w:rsidR="003201F8">
        <w:t xml:space="preserve"> </w:t>
      </w:r>
      <w:r w:rsidRPr="00A00384">
        <w:t xml:space="preserve">000 </w:t>
      </w:r>
      <w:r w:rsidRPr="00A00384">
        <w:tab/>
        <w:t> </w:t>
      </w:r>
    </w:p>
    <w:p w:rsidR="00877557" w:rsidRPr="00A00384" w:rsidRDefault="00877557" w:rsidP="003E52D5">
      <w:pPr>
        <w:tabs>
          <w:tab w:val="right" w:pos="6480"/>
          <w:tab w:val="right" w:pos="7920"/>
        </w:tabs>
      </w:pPr>
      <w:r w:rsidRPr="00A00384">
        <w:t xml:space="preserve">    Repairs and maintenance—plant</w:t>
      </w:r>
      <w:r w:rsidRPr="00A00384">
        <w:tab/>
        <w:t xml:space="preserve">     </w:t>
      </w:r>
      <w:r w:rsidRPr="00A00384">
        <w:rPr>
          <w:u w:val="single"/>
        </w:rPr>
        <w:t xml:space="preserve">     4</w:t>
      </w:r>
      <w:r w:rsidR="003201F8">
        <w:rPr>
          <w:u w:val="single"/>
        </w:rPr>
        <w:t xml:space="preserve"> </w:t>
      </w:r>
      <w:r w:rsidRPr="00A00384">
        <w:rPr>
          <w:u w:val="single"/>
        </w:rPr>
        <w:t>000</w:t>
      </w:r>
      <w:r w:rsidRPr="00A00384">
        <w:t xml:space="preserve"> </w:t>
      </w:r>
      <w:r w:rsidRPr="00A00384">
        <w:tab/>
        <w:t> </w:t>
      </w:r>
    </w:p>
    <w:p w:rsidR="00877557" w:rsidRPr="00A00384" w:rsidRDefault="00877557" w:rsidP="003E52D5">
      <w:pPr>
        <w:tabs>
          <w:tab w:val="right" w:pos="6480"/>
          <w:tab w:val="right" w:pos="7920"/>
        </w:tabs>
      </w:pPr>
      <w:r w:rsidRPr="00A00384">
        <w:t xml:space="preserve">        Total indirect manufacturing costs</w:t>
      </w:r>
      <w:r w:rsidRPr="00A00384">
        <w:tab/>
      </w:r>
      <w:r w:rsidRPr="00A00384">
        <w:tab/>
        <w:t xml:space="preserve">     </w:t>
      </w:r>
      <w:r w:rsidRPr="00A00384" w:rsidDel="00484CC4">
        <w:t xml:space="preserve"> </w:t>
      </w:r>
      <w:r w:rsidRPr="00A00384" w:rsidDel="00484CC4">
        <w:rPr>
          <w:u w:val="single"/>
        </w:rPr>
        <w:t xml:space="preserve">   </w:t>
      </w:r>
      <w:r w:rsidRPr="00A00384">
        <w:rPr>
          <w:u w:val="single"/>
        </w:rPr>
        <w:t>39</w:t>
      </w:r>
      <w:r w:rsidR="003201F8">
        <w:rPr>
          <w:u w:val="single"/>
        </w:rPr>
        <w:t xml:space="preserve"> </w:t>
      </w:r>
      <w:r w:rsidRPr="00A00384">
        <w:rPr>
          <w:u w:val="single"/>
        </w:rPr>
        <w:t>000</w:t>
      </w:r>
      <w:r w:rsidRPr="00A00384">
        <w:t xml:space="preserve"> </w:t>
      </w:r>
    </w:p>
    <w:p w:rsidR="00877557" w:rsidRPr="00A00384" w:rsidRDefault="00877557" w:rsidP="003E52D5">
      <w:pPr>
        <w:tabs>
          <w:tab w:val="right" w:pos="6480"/>
          <w:tab w:val="right" w:pos="7920"/>
        </w:tabs>
      </w:pPr>
      <w:r w:rsidRPr="00A00384">
        <w:t>Manufacturing costs incurred during 2014</w:t>
      </w:r>
      <w:r w:rsidRPr="00A00384">
        <w:tab/>
      </w:r>
      <w:r w:rsidRPr="00A00384">
        <w:tab/>
        <w:t>135</w:t>
      </w:r>
      <w:r w:rsidR="003201F8">
        <w:t xml:space="preserve"> </w:t>
      </w:r>
      <w:r w:rsidRPr="00A00384">
        <w:t xml:space="preserve">000 </w:t>
      </w:r>
    </w:p>
    <w:p w:rsidR="00877557" w:rsidRPr="00A00384" w:rsidRDefault="00877557" w:rsidP="003E52D5">
      <w:pPr>
        <w:tabs>
          <w:tab w:val="right" w:pos="6480"/>
          <w:tab w:val="right" w:pos="7920"/>
        </w:tabs>
      </w:pPr>
      <w:r w:rsidRPr="00A00384">
        <w:t>Add beginning work-in-process inventory, 1 January 2014</w:t>
      </w:r>
      <w:r w:rsidRPr="00A00384">
        <w:tab/>
      </w:r>
      <w:r w:rsidRPr="00A00384">
        <w:tab/>
        <w:t xml:space="preserve">   </w:t>
      </w:r>
      <w:r w:rsidRPr="00A00384" w:rsidDel="00484CC4">
        <w:t xml:space="preserve">   </w:t>
      </w:r>
      <w:r w:rsidRPr="00A00384" w:rsidDel="00484CC4">
        <w:rPr>
          <w:u w:val="single"/>
        </w:rPr>
        <w:t xml:space="preserve"> </w:t>
      </w:r>
      <w:r w:rsidRPr="00A00384">
        <w:rPr>
          <w:u w:val="single"/>
        </w:rPr>
        <w:t xml:space="preserve">  21</w:t>
      </w:r>
      <w:r w:rsidR="003201F8">
        <w:rPr>
          <w:u w:val="single"/>
        </w:rPr>
        <w:t xml:space="preserve"> </w:t>
      </w:r>
      <w:r w:rsidRPr="00A00384">
        <w:rPr>
          <w:u w:val="single"/>
        </w:rPr>
        <w:t>000</w:t>
      </w:r>
      <w:r w:rsidRPr="00A00384">
        <w:t xml:space="preserve"> </w:t>
      </w:r>
    </w:p>
    <w:p w:rsidR="00877557" w:rsidRPr="00A00384" w:rsidRDefault="00877557" w:rsidP="003E52D5">
      <w:pPr>
        <w:tabs>
          <w:tab w:val="right" w:pos="6480"/>
          <w:tab w:val="right" w:pos="7920"/>
        </w:tabs>
      </w:pPr>
      <w:r w:rsidRPr="00A00384">
        <w:t>Total manufacturing costs to account for</w:t>
      </w:r>
      <w:r w:rsidRPr="00A00384">
        <w:tab/>
      </w:r>
      <w:r w:rsidRPr="00A00384">
        <w:tab/>
        <w:t>156</w:t>
      </w:r>
      <w:r w:rsidR="003201F8">
        <w:t xml:space="preserve"> </w:t>
      </w:r>
      <w:r w:rsidRPr="00A00384">
        <w:t xml:space="preserve">000 </w:t>
      </w:r>
    </w:p>
    <w:p w:rsidR="00877557" w:rsidRPr="00A00384" w:rsidRDefault="00877557" w:rsidP="003E52D5">
      <w:pPr>
        <w:tabs>
          <w:tab w:val="right" w:pos="6480"/>
          <w:tab w:val="right" w:pos="7920"/>
        </w:tabs>
      </w:pPr>
      <w:r w:rsidRPr="00A00384">
        <w:t>Deduct ending work-in-process inventory, 31 December 2014</w:t>
      </w:r>
      <w:r w:rsidRPr="00A00384">
        <w:tab/>
      </w:r>
      <w:r w:rsidRPr="00A00384">
        <w:tab/>
        <w:t xml:space="preserve">   </w:t>
      </w:r>
      <w:r w:rsidRPr="00A00384" w:rsidDel="00484CC4">
        <w:t xml:space="preserve">  </w:t>
      </w:r>
      <w:r w:rsidRPr="00A00384" w:rsidDel="00484CC4">
        <w:rPr>
          <w:u w:val="single"/>
        </w:rPr>
        <w:t xml:space="preserve">  </w:t>
      </w:r>
      <w:r w:rsidR="003201F8">
        <w:rPr>
          <w:u w:val="single"/>
        </w:rPr>
        <w:t xml:space="preserve">  </w:t>
      </w:r>
      <w:r w:rsidRPr="00A00384">
        <w:rPr>
          <w:u w:val="single"/>
        </w:rPr>
        <w:t>20</w:t>
      </w:r>
      <w:r w:rsidR="003201F8">
        <w:rPr>
          <w:u w:val="single"/>
        </w:rPr>
        <w:t xml:space="preserve"> </w:t>
      </w:r>
      <w:r w:rsidRPr="00A00384">
        <w:rPr>
          <w:u w:val="single"/>
        </w:rPr>
        <w:t>000</w:t>
      </w:r>
      <w:r w:rsidRPr="00A00384">
        <w:t xml:space="preserve"> </w:t>
      </w:r>
    </w:p>
    <w:p w:rsidR="00877557" w:rsidRPr="00A00384" w:rsidRDefault="00877557" w:rsidP="003E52D5">
      <w:pPr>
        <w:tabs>
          <w:tab w:val="right" w:pos="6480"/>
          <w:tab w:val="right" w:pos="7920"/>
        </w:tabs>
      </w:pPr>
      <w:r w:rsidRPr="00A00384">
        <w:t>Cost of goods manufactured (to Income Statement)</w:t>
      </w:r>
      <w:r w:rsidRPr="00A00384">
        <w:tab/>
      </w:r>
      <w:r w:rsidRPr="00A00384">
        <w:tab/>
      </w:r>
      <w:r w:rsidR="00960409">
        <w:rPr>
          <w:u w:val="double"/>
        </w:rPr>
        <w:t>A$</w:t>
      </w:r>
      <w:r w:rsidRPr="00A00384">
        <w:rPr>
          <w:u w:val="double"/>
        </w:rPr>
        <w:t>136</w:t>
      </w:r>
      <w:r w:rsidR="00024B43">
        <w:rPr>
          <w:u w:val="double"/>
        </w:rPr>
        <w:t xml:space="preserve"> </w:t>
      </w:r>
      <w:r w:rsidRPr="00A00384">
        <w:rPr>
          <w:u w:val="double"/>
        </w:rPr>
        <w:t>000</w:t>
      </w:r>
      <w:r w:rsidRPr="00A00384">
        <w:t xml:space="preserve"> </w:t>
      </w:r>
      <w:r w:rsidRPr="00A00384">
        <w:tab/>
      </w:r>
    </w:p>
    <w:p w:rsidR="00CA5E42" w:rsidRDefault="00877557" w:rsidP="003E52D5">
      <w:pPr>
        <w:tabs>
          <w:tab w:val="right" w:pos="5940"/>
          <w:tab w:val="right" w:pos="7020"/>
        </w:tabs>
      </w:pPr>
      <w:r w:rsidRPr="00A00384">
        <w:t> </w:t>
      </w:r>
    </w:p>
    <w:p w:rsidR="00877557" w:rsidRPr="00A00384" w:rsidRDefault="00877557" w:rsidP="0018318A">
      <w:pPr>
        <w:numPr>
          <w:ilvl w:val="0"/>
          <w:numId w:val="19"/>
        </w:numPr>
        <w:tabs>
          <w:tab w:val="right" w:pos="709"/>
          <w:tab w:val="right" w:pos="7020"/>
        </w:tabs>
        <w:ind w:hanging="720"/>
      </w:pPr>
      <w:r w:rsidRPr="00A00384">
        <w:t> </w:t>
      </w:r>
      <w:r w:rsidRPr="00A00384">
        <w:tab/>
      </w:r>
    </w:p>
    <w:p w:rsidR="00877557" w:rsidRPr="008F2F3E" w:rsidRDefault="00877557" w:rsidP="003E52D5">
      <w:pPr>
        <w:tabs>
          <w:tab w:val="center" w:pos="4320"/>
          <w:tab w:val="right" w:pos="5940"/>
          <w:tab w:val="right" w:pos="7020"/>
        </w:tabs>
        <w:rPr>
          <w:b/>
          <w:bCs/>
        </w:rPr>
      </w:pPr>
      <w:r w:rsidRPr="00A00384">
        <w:rPr>
          <w:b/>
          <w:bCs/>
        </w:rPr>
        <w:tab/>
        <w:t>Canseco Ltd</w:t>
      </w:r>
      <w:r w:rsidRPr="00A00384">
        <w:rPr>
          <w:b/>
          <w:bCs/>
        </w:rPr>
        <w:tab/>
      </w:r>
    </w:p>
    <w:p w:rsidR="00877557" w:rsidRPr="00A00384" w:rsidRDefault="00877557" w:rsidP="003E52D5">
      <w:pPr>
        <w:tabs>
          <w:tab w:val="center" w:pos="4320"/>
          <w:tab w:val="right" w:pos="5940"/>
          <w:tab w:val="right" w:pos="7020"/>
        </w:tabs>
      </w:pPr>
      <w:r w:rsidRPr="00A00384">
        <w:rPr>
          <w:b/>
          <w:bCs/>
        </w:rPr>
        <w:tab/>
        <w:t>Income Statement</w:t>
      </w:r>
      <w:r w:rsidRPr="00A00384">
        <w:rPr>
          <w:b/>
          <w:bCs/>
        </w:rPr>
        <w:tab/>
      </w:r>
    </w:p>
    <w:p w:rsidR="00877557" w:rsidRPr="00A00384" w:rsidRDefault="00877557" w:rsidP="003E52D5">
      <w:pPr>
        <w:tabs>
          <w:tab w:val="center" w:pos="4320"/>
          <w:tab w:val="right" w:pos="5940"/>
          <w:tab w:val="right" w:pos="7020"/>
        </w:tabs>
        <w:rPr>
          <w:b/>
          <w:bCs/>
        </w:rPr>
      </w:pPr>
      <w:r w:rsidRPr="00A00384">
        <w:rPr>
          <w:b/>
          <w:bCs/>
        </w:rPr>
        <w:tab/>
        <w:t xml:space="preserve">Year Ended 31 December 2014 </w:t>
      </w:r>
    </w:p>
    <w:p w:rsidR="00877557" w:rsidRPr="00A00384" w:rsidRDefault="00877557" w:rsidP="003E52D5">
      <w:pPr>
        <w:tabs>
          <w:tab w:val="center" w:pos="4320"/>
          <w:tab w:val="right" w:pos="5940"/>
          <w:tab w:val="right" w:pos="7020"/>
        </w:tabs>
      </w:pPr>
      <w:r w:rsidRPr="00A00384">
        <w:rPr>
          <w:b/>
          <w:bCs/>
        </w:rPr>
        <w:tab/>
        <w:t>(</w:t>
      </w:r>
      <w:proofErr w:type="gramStart"/>
      <w:r w:rsidRPr="00A00384">
        <w:rPr>
          <w:b/>
          <w:bCs/>
        </w:rPr>
        <w:t>in</w:t>
      </w:r>
      <w:proofErr w:type="gramEnd"/>
      <w:r w:rsidRPr="00A00384">
        <w:rPr>
          <w:b/>
          <w:bCs/>
        </w:rPr>
        <w:t xml:space="preserve"> thousands)</w:t>
      </w:r>
      <w:r w:rsidRPr="00A00384">
        <w:rPr>
          <w:b/>
          <w:bCs/>
        </w:rPr>
        <w:tab/>
      </w:r>
    </w:p>
    <w:p w:rsidR="00877557" w:rsidRPr="00A00384" w:rsidRDefault="00877557" w:rsidP="003E52D5">
      <w:pPr>
        <w:tabs>
          <w:tab w:val="right" w:pos="5940"/>
          <w:tab w:val="right" w:pos="7020"/>
        </w:tabs>
      </w:pPr>
      <w:r w:rsidRPr="00A00384">
        <w:t> </w:t>
      </w:r>
      <w:r w:rsidRPr="00A00384">
        <w:tab/>
      </w:r>
      <w:r w:rsidRPr="00A00384">
        <w:tab/>
        <w:t> </w:t>
      </w:r>
      <w:r w:rsidRPr="00A00384">
        <w:tab/>
      </w:r>
    </w:p>
    <w:p w:rsidR="00877557" w:rsidRPr="00A00384" w:rsidRDefault="00877557" w:rsidP="003E52D5">
      <w:pPr>
        <w:tabs>
          <w:tab w:val="right" w:pos="6480"/>
          <w:tab w:val="right" w:pos="7920"/>
        </w:tabs>
      </w:pPr>
      <w:r w:rsidRPr="00A00384">
        <w:t>Revenues</w:t>
      </w:r>
      <w:r w:rsidRPr="00A00384">
        <w:tab/>
      </w:r>
      <w:r w:rsidRPr="00A00384">
        <w:tab/>
      </w:r>
      <w:r w:rsidR="00960409">
        <w:t>A</w:t>
      </w:r>
      <w:r w:rsidRPr="00A00384">
        <w:t>$300</w:t>
      </w:r>
      <w:r w:rsidR="00024B43">
        <w:t xml:space="preserve"> </w:t>
      </w:r>
      <w:r w:rsidRPr="00A00384">
        <w:t xml:space="preserve">000 </w:t>
      </w:r>
    </w:p>
    <w:p w:rsidR="00877557" w:rsidRPr="00A00384" w:rsidRDefault="00877557" w:rsidP="003E52D5">
      <w:pPr>
        <w:tabs>
          <w:tab w:val="right" w:pos="6480"/>
          <w:tab w:val="right" w:pos="7920"/>
        </w:tabs>
      </w:pPr>
      <w:r w:rsidRPr="00A00384">
        <w:t>Cost of goods sold:</w:t>
      </w:r>
      <w:r w:rsidRPr="00A00384">
        <w:tab/>
      </w:r>
      <w:r w:rsidRPr="00A00384">
        <w:tab/>
        <w:t> </w:t>
      </w:r>
    </w:p>
    <w:p w:rsidR="00877557" w:rsidRPr="00A00384" w:rsidRDefault="00877557" w:rsidP="003E52D5">
      <w:pPr>
        <w:tabs>
          <w:tab w:val="right" w:pos="6480"/>
          <w:tab w:val="right" w:pos="7920"/>
        </w:tabs>
      </w:pPr>
      <w:r w:rsidRPr="00A00384">
        <w:t xml:space="preserve">     Beginning finished goods, 1 January 2014</w:t>
      </w:r>
      <w:r w:rsidRPr="00A00384">
        <w:tab/>
        <w:t xml:space="preserve">    </w:t>
      </w:r>
      <w:r w:rsidR="00960409">
        <w:t>A</w:t>
      </w:r>
      <w:proofErr w:type="gramStart"/>
      <w:r w:rsidRPr="00A00384">
        <w:t>$  18</w:t>
      </w:r>
      <w:proofErr w:type="gramEnd"/>
      <w:r w:rsidR="00024B43">
        <w:t xml:space="preserve"> </w:t>
      </w:r>
      <w:r w:rsidRPr="00A00384">
        <w:t xml:space="preserve">000 </w:t>
      </w:r>
      <w:r w:rsidRPr="00A00384">
        <w:tab/>
        <w:t> </w:t>
      </w:r>
    </w:p>
    <w:p w:rsidR="00877557" w:rsidRPr="00A00384" w:rsidRDefault="00877557" w:rsidP="003E52D5">
      <w:pPr>
        <w:tabs>
          <w:tab w:val="right" w:pos="6480"/>
          <w:tab w:val="right" w:pos="7920"/>
        </w:tabs>
      </w:pPr>
      <w:r w:rsidRPr="00A00384">
        <w:lastRenderedPageBreak/>
        <w:t xml:space="preserve">     Cost of goods manufactured</w:t>
      </w:r>
      <w:r w:rsidR="00040D0B">
        <w:t xml:space="preserve"> (from above table)</w:t>
      </w:r>
      <w:r w:rsidRPr="00A00384">
        <w:tab/>
      </w:r>
      <w:r w:rsidRPr="00A00384">
        <w:rPr>
          <w:u w:val="single"/>
        </w:rPr>
        <w:t xml:space="preserve">  136</w:t>
      </w:r>
      <w:r w:rsidR="00024B43">
        <w:rPr>
          <w:u w:val="single"/>
        </w:rPr>
        <w:t xml:space="preserve"> </w:t>
      </w:r>
      <w:r w:rsidRPr="00A00384">
        <w:rPr>
          <w:u w:val="single"/>
        </w:rPr>
        <w:t>000</w:t>
      </w:r>
      <w:r w:rsidRPr="00A00384">
        <w:t xml:space="preserve"> </w:t>
      </w:r>
      <w:r w:rsidRPr="00A00384">
        <w:tab/>
        <w:t> </w:t>
      </w:r>
    </w:p>
    <w:p w:rsidR="00877557" w:rsidRPr="00A00384" w:rsidRDefault="00877557" w:rsidP="003E52D5">
      <w:pPr>
        <w:tabs>
          <w:tab w:val="right" w:pos="6480"/>
          <w:tab w:val="right" w:pos="7920"/>
        </w:tabs>
      </w:pPr>
      <w:r w:rsidRPr="00A00384">
        <w:t xml:space="preserve">     Cost of goods available for sale</w:t>
      </w:r>
      <w:r w:rsidRPr="00A00384">
        <w:tab/>
        <w:t>154</w:t>
      </w:r>
      <w:r w:rsidR="00024B43">
        <w:t xml:space="preserve"> </w:t>
      </w:r>
      <w:r w:rsidRPr="00A00384">
        <w:t xml:space="preserve">000 </w:t>
      </w:r>
      <w:r w:rsidRPr="00A00384">
        <w:tab/>
        <w:t> </w:t>
      </w:r>
    </w:p>
    <w:p w:rsidR="00877557" w:rsidRPr="00A00384" w:rsidRDefault="00877557" w:rsidP="003E52D5">
      <w:pPr>
        <w:tabs>
          <w:tab w:val="right" w:pos="6480"/>
          <w:tab w:val="right" w:pos="7920"/>
        </w:tabs>
      </w:pPr>
      <w:r w:rsidRPr="00A00384">
        <w:t xml:space="preserve">     Ending finished goods, 31 December 2014</w:t>
      </w:r>
      <w:r w:rsidRPr="00A00384">
        <w:tab/>
        <w:t xml:space="preserve">      </w:t>
      </w:r>
      <w:r w:rsidR="00024B43">
        <w:rPr>
          <w:u w:val="single"/>
        </w:rPr>
        <w:t xml:space="preserve">    </w:t>
      </w:r>
      <w:r w:rsidRPr="00A00384">
        <w:rPr>
          <w:u w:val="single"/>
        </w:rPr>
        <w:t>23</w:t>
      </w:r>
      <w:r w:rsidR="00024B43">
        <w:rPr>
          <w:u w:val="single"/>
        </w:rPr>
        <w:t xml:space="preserve"> </w:t>
      </w:r>
      <w:r w:rsidRPr="00A00384">
        <w:rPr>
          <w:u w:val="single"/>
        </w:rPr>
        <w:t>000</w:t>
      </w:r>
      <w:r w:rsidRPr="00A00384">
        <w:t xml:space="preserve"> </w:t>
      </w:r>
      <w:r w:rsidRPr="00A00384">
        <w:tab/>
        <w:t> </w:t>
      </w:r>
    </w:p>
    <w:p w:rsidR="00877557" w:rsidRPr="00A00384" w:rsidRDefault="00877557" w:rsidP="003E52D5">
      <w:pPr>
        <w:tabs>
          <w:tab w:val="right" w:pos="6480"/>
          <w:tab w:val="right" w:pos="7920"/>
        </w:tabs>
      </w:pPr>
      <w:r w:rsidRPr="00A00384">
        <w:t xml:space="preserve">         Cost of goods sold</w:t>
      </w:r>
      <w:r w:rsidRPr="00A00384">
        <w:tab/>
      </w:r>
      <w:r w:rsidRPr="00A00384">
        <w:tab/>
      </w:r>
      <w:r w:rsidRPr="00A00384">
        <w:rPr>
          <w:u w:val="single"/>
        </w:rPr>
        <w:t>131</w:t>
      </w:r>
      <w:r w:rsidR="0013525F">
        <w:rPr>
          <w:u w:val="single"/>
        </w:rPr>
        <w:t xml:space="preserve"> </w:t>
      </w:r>
      <w:r w:rsidRPr="00A00384">
        <w:rPr>
          <w:u w:val="single"/>
        </w:rPr>
        <w:t>000</w:t>
      </w:r>
      <w:r w:rsidRPr="00A00384">
        <w:t xml:space="preserve"> </w:t>
      </w:r>
    </w:p>
    <w:p w:rsidR="00877557" w:rsidRPr="00A00384" w:rsidRDefault="00877557" w:rsidP="003E52D5">
      <w:pPr>
        <w:tabs>
          <w:tab w:val="right" w:pos="6480"/>
          <w:tab w:val="right" w:pos="7920"/>
        </w:tabs>
      </w:pPr>
      <w:r w:rsidRPr="00A00384">
        <w:t>Gross margin</w:t>
      </w:r>
      <w:r w:rsidRPr="00A00384">
        <w:tab/>
      </w:r>
      <w:r w:rsidRPr="00A00384">
        <w:tab/>
        <w:t>169</w:t>
      </w:r>
      <w:r w:rsidR="0013525F">
        <w:t xml:space="preserve"> </w:t>
      </w:r>
      <w:r w:rsidRPr="00A00384">
        <w:t xml:space="preserve">000 </w:t>
      </w:r>
    </w:p>
    <w:p w:rsidR="00877557" w:rsidRPr="00A00384" w:rsidRDefault="00877557" w:rsidP="003E52D5">
      <w:pPr>
        <w:tabs>
          <w:tab w:val="right" w:pos="6480"/>
          <w:tab w:val="right" w:pos="7920"/>
        </w:tabs>
      </w:pPr>
      <w:r w:rsidRPr="00A00384">
        <w:t>Operating costs:</w:t>
      </w:r>
      <w:r w:rsidRPr="00A00384">
        <w:tab/>
      </w:r>
      <w:r w:rsidRPr="00A00384">
        <w:tab/>
        <w:t> </w:t>
      </w:r>
    </w:p>
    <w:p w:rsidR="00877557" w:rsidRPr="00A00384" w:rsidRDefault="00877557" w:rsidP="003E52D5">
      <w:pPr>
        <w:tabs>
          <w:tab w:val="right" w:pos="6480"/>
          <w:tab w:val="right" w:pos="7920"/>
        </w:tabs>
      </w:pPr>
      <w:r w:rsidRPr="00A00384">
        <w:t xml:space="preserve">     Marketing, distribution, and</w:t>
      </w:r>
      <w:r w:rsidR="0013525F">
        <w:t xml:space="preserve"> customer-service costs</w:t>
      </w:r>
      <w:r w:rsidR="0013525F">
        <w:tab/>
        <w:t xml:space="preserve">   </w:t>
      </w:r>
      <w:r w:rsidRPr="00A00384">
        <w:t>93</w:t>
      </w:r>
      <w:r w:rsidR="0013525F">
        <w:t xml:space="preserve"> </w:t>
      </w:r>
      <w:r w:rsidRPr="00A00384">
        <w:t xml:space="preserve">000 </w:t>
      </w:r>
      <w:r w:rsidRPr="00A00384">
        <w:tab/>
        <w:t> </w:t>
      </w:r>
    </w:p>
    <w:p w:rsidR="00877557" w:rsidRPr="00A00384" w:rsidRDefault="00877557" w:rsidP="003E52D5">
      <w:pPr>
        <w:tabs>
          <w:tab w:val="right" w:pos="6480"/>
          <w:tab w:val="right" w:pos="7920"/>
        </w:tabs>
      </w:pPr>
      <w:r w:rsidRPr="00A00384">
        <w:t xml:space="preserve">     General and administrative costs</w:t>
      </w:r>
      <w:r w:rsidRPr="00A00384">
        <w:tab/>
        <w:t xml:space="preserve">      </w:t>
      </w:r>
      <w:r w:rsidRPr="00A00384">
        <w:rPr>
          <w:u w:val="single"/>
        </w:rPr>
        <w:t xml:space="preserve">    </w:t>
      </w:r>
      <w:r w:rsidR="00DE716F">
        <w:rPr>
          <w:u w:val="single"/>
        </w:rPr>
        <w:t xml:space="preserve">   </w:t>
      </w:r>
      <w:r w:rsidRPr="00A00384">
        <w:rPr>
          <w:u w:val="single"/>
        </w:rPr>
        <w:t>29</w:t>
      </w:r>
      <w:r w:rsidR="0013525F">
        <w:rPr>
          <w:u w:val="single"/>
        </w:rPr>
        <w:t xml:space="preserve"> </w:t>
      </w:r>
      <w:r w:rsidRPr="00A00384">
        <w:rPr>
          <w:u w:val="single"/>
        </w:rPr>
        <w:t>000</w:t>
      </w:r>
      <w:r w:rsidRPr="00A00384">
        <w:t xml:space="preserve"> </w:t>
      </w:r>
      <w:r w:rsidRPr="00A00384">
        <w:tab/>
        <w:t> </w:t>
      </w:r>
    </w:p>
    <w:p w:rsidR="00877557" w:rsidRPr="00A00384" w:rsidRDefault="00877557" w:rsidP="003E52D5">
      <w:pPr>
        <w:tabs>
          <w:tab w:val="right" w:pos="6480"/>
          <w:tab w:val="right" w:pos="7920"/>
        </w:tabs>
      </w:pPr>
      <w:r w:rsidRPr="00A00384">
        <w:t xml:space="preserve">         Total operating costs</w:t>
      </w:r>
      <w:r w:rsidRPr="00A00384">
        <w:tab/>
      </w:r>
      <w:r w:rsidRPr="00A00384">
        <w:tab/>
        <w:t xml:space="preserve">      </w:t>
      </w:r>
      <w:r w:rsidR="00BA2F16">
        <w:rPr>
          <w:u w:val="single"/>
        </w:rPr>
        <w:t xml:space="preserve"> </w:t>
      </w:r>
      <w:r w:rsidRPr="00A00384">
        <w:rPr>
          <w:u w:val="single"/>
        </w:rPr>
        <w:t>122</w:t>
      </w:r>
      <w:r w:rsidR="00BA2F16">
        <w:rPr>
          <w:u w:val="single"/>
        </w:rPr>
        <w:t xml:space="preserve"> </w:t>
      </w:r>
      <w:r w:rsidRPr="00A00384">
        <w:rPr>
          <w:u w:val="single"/>
        </w:rPr>
        <w:t>000</w:t>
      </w:r>
      <w:r w:rsidRPr="00A00384">
        <w:t xml:space="preserve"> </w:t>
      </w:r>
    </w:p>
    <w:p w:rsidR="00877557" w:rsidRPr="00A00384" w:rsidRDefault="00877557" w:rsidP="003E52D5">
      <w:pPr>
        <w:tabs>
          <w:tab w:val="right" w:pos="6480"/>
          <w:tab w:val="right" w:pos="7920"/>
        </w:tabs>
      </w:pPr>
      <w:r w:rsidRPr="00A00384">
        <w:t>Operating income</w:t>
      </w:r>
      <w:r w:rsidRPr="00A00384">
        <w:tab/>
      </w:r>
      <w:r w:rsidRPr="00A00384">
        <w:tab/>
        <w:t xml:space="preserve"> </w:t>
      </w:r>
      <w:r w:rsidR="00960409">
        <w:rPr>
          <w:u w:val="double"/>
        </w:rPr>
        <w:t>A$</w:t>
      </w:r>
      <w:r w:rsidRPr="00A00384">
        <w:rPr>
          <w:u w:val="double"/>
        </w:rPr>
        <w:t xml:space="preserve"> 47</w:t>
      </w:r>
      <w:r w:rsidR="00BA2F16">
        <w:rPr>
          <w:u w:val="double"/>
        </w:rPr>
        <w:t xml:space="preserve"> </w:t>
      </w:r>
      <w:r w:rsidRPr="00A00384">
        <w:rPr>
          <w:u w:val="double"/>
        </w:rPr>
        <w:t>000</w:t>
      </w:r>
      <w:r w:rsidRPr="00A00384">
        <w:t xml:space="preserve"> </w:t>
      </w:r>
      <w:r w:rsidRPr="00A00384">
        <w:tab/>
      </w:r>
    </w:p>
    <w:p w:rsidR="00824447" w:rsidRDefault="00824447" w:rsidP="003E52D5">
      <w:pPr>
        <w:tabs>
          <w:tab w:val="right" w:pos="5940"/>
          <w:tab w:val="right" w:pos="7020"/>
        </w:tabs>
        <w:ind w:left="98"/>
        <w:rPr>
          <w:b/>
        </w:rPr>
      </w:pPr>
    </w:p>
    <w:p w:rsidR="00877557" w:rsidRPr="008F2F3E" w:rsidRDefault="00877557" w:rsidP="00824447">
      <w:pPr>
        <w:tabs>
          <w:tab w:val="right" w:pos="5940"/>
          <w:tab w:val="right" w:pos="7020"/>
        </w:tabs>
      </w:pPr>
      <w:proofErr w:type="gramStart"/>
      <w:r w:rsidRPr="00A00384">
        <w:rPr>
          <w:b/>
        </w:rPr>
        <w:t>2-38</w:t>
      </w:r>
      <w:r w:rsidR="008F2F3E">
        <w:rPr>
          <w:b/>
        </w:rPr>
        <w:t xml:space="preserve"> </w:t>
      </w:r>
      <w:r w:rsidRPr="00A00384">
        <w:t>(25–30 min.)</w:t>
      </w:r>
      <w:proofErr w:type="gramEnd"/>
      <w:r w:rsidRPr="00A00384">
        <w:tab/>
      </w:r>
      <w:r w:rsidRPr="00A00384">
        <w:rPr>
          <w:b/>
        </w:rPr>
        <w:t>Income statement and schedule of cost of goods manufactured</w:t>
      </w:r>
    </w:p>
    <w:p w:rsidR="00877557" w:rsidRDefault="00877557" w:rsidP="003E52D5">
      <w:pPr>
        <w:pStyle w:val="numbertable"/>
        <w:tabs>
          <w:tab w:val="clear" w:pos="1440"/>
          <w:tab w:val="right" w:pos="8820"/>
        </w:tabs>
        <w:ind w:left="2160" w:hanging="2160"/>
        <w:jc w:val="both"/>
        <w:rPr>
          <w:rFonts w:ascii="Verdana" w:hAnsi="Verdana"/>
          <w:b/>
          <w:sz w:val="20"/>
          <w:u w:val="single"/>
          <w:lang w:val="en-AU"/>
        </w:rPr>
      </w:pPr>
    </w:p>
    <w:p w:rsidR="00020243" w:rsidRPr="00020243" w:rsidRDefault="00020243" w:rsidP="003E52D5">
      <w:pPr>
        <w:pStyle w:val="numbertable"/>
        <w:tabs>
          <w:tab w:val="clear" w:pos="1440"/>
          <w:tab w:val="right" w:pos="8820"/>
        </w:tabs>
        <w:ind w:left="2160" w:hanging="2160"/>
        <w:jc w:val="both"/>
        <w:rPr>
          <w:rFonts w:ascii="Verdana" w:hAnsi="Verdana"/>
          <w:b/>
          <w:sz w:val="20"/>
          <w:lang w:val="en-AU"/>
        </w:rPr>
      </w:pPr>
      <w:r w:rsidRPr="00020243">
        <w:rPr>
          <w:rFonts w:ascii="Verdana" w:hAnsi="Verdana"/>
          <w:b/>
          <w:sz w:val="20"/>
          <w:lang w:val="en-AU"/>
        </w:rPr>
        <w:t>Income statement:</w:t>
      </w:r>
    </w:p>
    <w:p w:rsidR="00877557" w:rsidRPr="00A00384" w:rsidRDefault="00877557" w:rsidP="003E52D5">
      <w:pPr>
        <w:pStyle w:val="newtable"/>
        <w:jc w:val="center"/>
        <w:rPr>
          <w:rFonts w:ascii="Verdana" w:hAnsi="Verdana"/>
          <w:b/>
          <w:sz w:val="20"/>
          <w:lang w:val="en-AU"/>
        </w:rPr>
      </w:pPr>
      <w:r w:rsidRPr="00A00384">
        <w:rPr>
          <w:rFonts w:ascii="Verdana" w:hAnsi="Verdana"/>
          <w:b/>
          <w:sz w:val="20"/>
          <w:lang w:val="en-AU"/>
        </w:rPr>
        <w:t>Hancock Ltd</w:t>
      </w:r>
    </w:p>
    <w:p w:rsidR="00877557" w:rsidRPr="00A00384" w:rsidRDefault="00877557" w:rsidP="003E52D5">
      <w:pPr>
        <w:pStyle w:val="newtable"/>
        <w:jc w:val="center"/>
        <w:rPr>
          <w:rFonts w:ascii="Verdana" w:hAnsi="Verdana"/>
          <w:b/>
          <w:sz w:val="20"/>
          <w:lang w:val="en-AU"/>
        </w:rPr>
      </w:pPr>
      <w:r w:rsidRPr="00A00384">
        <w:rPr>
          <w:rFonts w:ascii="Verdana" w:hAnsi="Verdana"/>
          <w:b/>
          <w:sz w:val="20"/>
          <w:lang w:val="en-AU"/>
        </w:rPr>
        <w:t>Income Statement for the Year Ended 31 December 2013</w:t>
      </w:r>
    </w:p>
    <w:p w:rsidR="00877557" w:rsidRPr="00A00384" w:rsidRDefault="00877557" w:rsidP="003E52D5">
      <w:pPr>
        <w:pStyle w:val="newtable"/>
        <w:jc w:val="center"/>
        <w:rPr>
          <w:rFonts w:ascii="Verdana" w:hAnsi="Verdana"/>
          <w:b/>
          <w:sz w:val="20"/>
          <w:lang w:val="en-AU"/>
        </w:rPr>
      </w:pPr>
      <w:r w:rsidRPr="00A00384">
        <w:rPr>
          <w:rFonts w:ascii="Verdana" w:hAnsi="Verdana"/>
          <w:b/>
          <w:sz w:val="20"/>
          <w:lang w:val="en-AU"/>
        </w:rPr>
        <w:t>(</w:t>
      </w:r>
      <w:proofErr w:type="gramStart"/>
      <w:r w:rsidRPr="00A00384">
        <w:rPr>
          <w:rFonts w:ascii="Verdana" w:hAnsi="Verdana"/>
          <w:b/>
          <w:sz w:val="20"/>
          <w:lang w:val="en-AU"/>
        </w:rPr>
        <w:t>in</w:t>
      </w:r>
      <w:proofErr w:type="gramEnd"/>
      <w:r w:rsidRPr="00A00384">
        <w:rPr>
          <w:rFonts w:ascii="Verdana" w:hAnsi="Verdana"/>
          <w:b/>
          <w:sz w:val="20"/>
          <w:lang w:val="en-AU"/>
        </w:rPr>
        <w:t xml:space="preserve"> millions)</w:t>
      </w:r>
    </w:p>
    <w:p w:rsidR="00877557" w:rsidRPr="00A00384" w:rsidRDefault="00877557" w:rsidP="003E52D5">
      <w:pPr>
        <w:pStyle w:val="newtable"/>
        <w:tabs>
          <w:tab w:val="clear" w:pos="7380"/>
          <w:tab w:val="clear" w:pos="9000"/>
          <w:tab w:val="right" w:pos="6480"/>
          <w:tab w:val="right" w:pos="7920"/>
        </w:tabs>
        <w:jc w:val="both"/>
        <w:rPr>
          <w:rFonts w:ascii="Verdana" w:hAnsi="Verdana"/>
          <w:sz w:val="20"/>
          <w:lang w:val="en-AU"/>
        </w:rPr>
      </w:pPr>
    </w:p>
    <w:p w:rsidR="00877557" w:rsidRPr="00A00384" w:rsidRDefault="00877557" w:rsidP="003E52D5">
      <w:pPr>
        <w:pStyle w:val="newtable"/>
        <w:tabs>
          <w:tab w:val="clear" w:pos="7380"/>
          <w:tab w:val="clear" w:pos="9000"/>
          <w:tab w:val="right" w:pos="6480"/>
          <w:tab w:val="right" w:pos="7920"/>
        </w:tabs>
        <w:jc w:val="both"/>
        <w:rPr>
          <w:rFonts w:ascii="Verdana" w:hAnsi="Verdana"/>
          <w:sz w:val="20"/>
          <w:lang w:val="en-AU"/>
        </w:rPr>
      </w:pPr>
      <w:r w:rsidRPr="00A00384">
        <w:rPr>
          <w:rFonts w:ascii="Verdana" w:hAnsi="Verdana"/>
          <w:sz w:val="20"/>
          <w:lang w:val="en-AU"/>
        </w:rPr>
        <w:t>Revenues</w:t>
      </w:r>
      <w:r w:rsidRPr="00A00384">
        <w:rPr>
          <w:rFonts w:ascii="Verdana" w:hAnsi="Verdana"/>
          <w:sz w:val="20"/>
          <w:lang w:val="en-AU"/>
        </w:rPr>
        <w:tab/>
      </w:r>
      <w:r w:rsidRPr="00A00384">
        <w:rPr>
          <w:rFonts w:ascii="Verdana" w:hAnsi="Verdana"/>
          <w:sz w:val="20"/>
          <w:lang w:val="en-AU"/>
        </w:rPr>
        <w:tab/>
      </w:r>
      <w:r w:rsidRPr="00A00384">
        <w:rPr>
          <w:rFonts w:ascii="Verdana" w:hAnsi="Verdana"/>
          <w:sz w:val="20"/>
          <w:lang w:val="en-AU"/>
        </w:rPr>
        <w:tab/>
      </w:r>
      <w:r w:rsidRPr="00A00384">
        <w:rPr>
          <w:rFonts w:ascii="Verdana" w:hAnsi="Verdana"/>
          <w:sz w:val="20"/>
          <w:lang w:val="en-AU"/>
        </w:rPr>
        <w:tab/>
      </w:r>
      <w:proofErr w:type="gramStart"/>
      <w:r w:rsidR="00960409">
        <w:rPr>
          <w:rFonts w:ascii="Verdana" w:hAnsi="Verdana"/>
          <w:sz w:val="20"/>
          <w:lang w:val="en-AU"/>
        </w:rPr>
        <w:t>A</w:t>
      </w:r>
      <w:r w:rsidRPr="00A00384">
        <w:rPr>
          <w:rFonts w:ascii="Verdana" w:hAnsi="Verdana"/>
          <w:sz w:val="20"/>
          <w:lang w:val="en-AU"/>
        </w:rPr>
        <w:t>$</w:t>
      </w:r>
      <w:proofErr w:type="gramEnd"/>
      <w:r w:rsidRPr="00A00384">
        <w:rPr>
          <w:rFonts w:ascii="Verdana" w:hAnsi="Verdana"/>
          <w:sz w:val="20"/>
          <w:lang w:val="en-AU"/>
        </w:rPr>
        <w:t>950</w:t>
      </w:r>
    </w:p>
    <w:p w:rsidR="00877557" w:rsidRPr="00A00384" w:rsidRDefault="00877557" w:rsidP="003E52D5">
      <w:pPr>
        <w:pStyle w:val="newtable"/>
        <w:tabs>
          <w:tab w:val="clear" w:pos="7380"/>
          <w:tab w:val="clear" w:pos="9000"/>
          <w:tab w:val="right" w:pos="6480"/>
          <w:tab w:val="right" w:pos="7920"/>
        </w:tabs>
        <w:jc w:val="both"/>
        <w:rPr>
          <w:rFonts w:ascii="Verdana" w:hAnsi="Verdana"/>
          <w:sz w:val="20"/>
          <w:lang w:val="en-AU"/>
        </w:rPr>
      </w:pPr>
      <w:r w:rsidRPr="00A00384">
        <w:rPr>
          <w:rFonts w:ascii="Verdana" w:hAnsi="Verdana"/>
          <w:sz w:val="20"/>
          <w:lang w:val="en-AU"/>
        </w:rPr>
        <w:t>Cost of goods sold:</w:t>
      </w:r>
    </w:p>
    <w:p w:rsidR="00877557" w:rsidRPr="00A00384" w:rsidRDefault="00877557" w:rsidP="003E52D5">
      <w:pPr>
        <w:pStyle w:val="newtable"/>
        <w:tabs>
          <w:tab w:val="clear" w:pos="7380"/>
          <w:tab w:val="clear" w:pos="9000"/>
          <w:tab w:val="right" w:pos="6480"/>
          <w:tab w:val="right" w:pos="7920"/>
        </w:tabs>
        <w:ind w:left="440" w:hanging="460"/>
        <w:jc w:val="both"/>
        <w:rPr>
          <w:rFonts w:ascii="Verdana" w:hAnsi="Verdana"/>
          <w:sz w:val="20"/>
          <w:lang w:val="en-AU"/>
        </w:rPr>
      </w:pPr>
      <w:r w:rsidRPr="00A00384">
        <w:rPr>
          <w:rFonts w:ascii="Verdana" w:hAnsi="Verdana"/>
          <w:sz w:val="20"/>
          <w:lang w:val="en-AU"/>
        </w:rPr>
        <w:tab/>
        <w:t>Beginni</w:t>
      </w:r>
      <w:r w:rsidR="00FD7388">
        <w:rPr>
          <w:rFonts w:ascii="Verdana" w:hAnsi="Verdana"/>
          <w:sz w:val="20"/>
          <w:lang w:val="en-AU"/>
        </w:rPr>
        <w:t>ng finished goods, 1 Jan. 2013</w:t>
      </w:r>
      <w:r w:rsidR="00FD7388">
        <w:rPr>
          <w:rFonts w:ascii="Verdana" w:hAnsi="Verdana"/>
          <w:sz w:val="20"/>
          <w:lang w:val="en-AU"/>
        </w:rPr>
        <w:tab/>
      </w:r>
      <w:r w:rsidR="00960409">
        <w:rPr>
          <w:rFonts w:ascii="Verdana" w:hAnsi="Verdana"/>
          <w:sz w:val="20"/>
          <w:lang w:val="en-AU"/>
        </w:rPr>
        <w:t>A</w:t>
      </w:r>
      <w:proofErr w:type="gramStart"/>
      <w:r w:rsidR="00FD7388">
        <w:rPr>
          <w:rFonts w:ascii="Verdana" w:hAnsi="Verdana"/>
          <w:sz w:val="20"/>
          <w:lang w:val="en-AU"/>
        </w:rPr>
        <w:t>$  70</w:t>
      </w:r>
      <w:proofErr w:type="gramEnd"/>
    </w:p>
    <w:p w:rsidR="00877557" w:rsidRPr="00A00384" w:rsidRDefault="00877557" w:rsidP="003E52D5">
      <w:pPr>
        <w:pStyle w:val="newtable"/>
        <w:tabs>
          <w:tab w:val="clear" w:pos="7380"/>
          <w:tab w:val="clear" w:pos="9000"/>
          <w:tab w:val="right" w:pos="6480"/>
          <w:tab w:val="right" w:pos="7920"/>
        </w:tabs>
        <w:ind w:left="440" w:hanging="460"/>
        <w:jc w:val="both"/>
        <w:rPr>
          <w:rFonts w:ascii="Verdana" w:hAnsi="Verdana"/>
          <w:sz w:val="20"/>
          <w:lang w:val="en-AU"/>
        </w:rPr>
      </w:pPr>
      <w:r w:rsidRPr="00A00384">
        <w:rPr>
          <w:rFonts w:ascii="Verdana" w:hAnsi="Verdana"/>
          <w:sz w:val="20"/>
          <w:lang w:val="en-AU"/>
        </w:rPr>
        <w:tab/>
        <w:t>Cost of goods manufactured (below)</w:t>
      </w:r>
      <w:r w:rsidRPr="00A00384">
        <w:rPr>
          <w:rFonts w:ascii="Verdana" w:hAnsi="Verdana"/>
          <w:sz w:val="20"/>
          <w:lang w:val="en-AU"/>
        </w:rPr>
        <w:tab/>
      </w:r>
      <w:r w:rsidR="00FD7388">
        <w:rPr>
          <w:rFonts w:ascii="Verdana" w:hAnsi="Verdana"/>
          <w:sz w:val="20"/>
          <w:u w:val="single"/>
          <w:lang w:val="en-AU"/>
        </w:rPr>
        <w:t xml:space="preserve">  </w:t>
      </w:r>
      <w:r w:rsidRPr="00A00384">
        <w:rPr>
          <w:rFonts w:ascii="Verdana" w:hAnsi="Verdana"/>
          <w:sz w:val="20"/>
          <w:u w:val="single"/>
          <w:lang w:val="en-AU"/>
        </w:rPr>
        <w:t>645</w:t>
      </w:r>
    </w:p>
    <w:p w:rsidR="00877557" w:rsidRPr="00A00384" w:rsidRDefault="00877557" w:rsidP="003E52D5">
      <w:pPr>
        <w:pStyle w:val="newtable"/>
        <w:tabs>
          <w:tab w:val="clear" w:pos="7380"/>
          <w:tab w:val="clear" w:pos="9000"/>
          <w:tab w:val="right" w:pos="6480"/>
          <w:tab w:val="right" w:pos="7920"/>
        </w:tabs>
        <w:ind w:left="440" w:hanging="460"/>
        <w:jc w:val="both"/>
        <w:rPr>
          <w:rFonts w:ascii="Verdana" w:hAnsi="Verdana"/>
          <w:sz w:val="20"/>
          <w:lang w:val="en-AU"/>
        </w:rPr>
      </w:pPr>
      <w:r w:rsidRPr="00A00384">
        <w:rPr>
          <w:rFonts w:ascii="Verdana" w:hAnsi="Verdana"/>
          <w:sz w:val="20"/>
          <w:lang w:val="en-AU"/>
        </w:rPr>
        <w:tab/>
        <w:t>Co</w:t>
      </w:r>
      <w:r w:rsidR="00FD7388">
        <w:rPr>
          <w:rFonts w:ascii="Verdana" w:hAnsi="Verdana"/>
          <w:sz w:val="20"/>
          <w:lang w:val="en-AU"/>
        </w:rPr>
        <w:t>st of goods available for sale</w:t>
      </w:r>
      <w:r w:rsidR="00FD7388">
        <w:rPr>
          <w:rFonts w:ascii="Verdana" w:hAnsi="Verdana"/>
          <w:sz w:val="20"/>
          <w:lang w:val="en-AU"/>
        </w:rPr>
        <w:tab/>
      </w:r>
      <w:r w:rsidRPr="00A00384">
        <w:rPr>
          <w:rFonts w:ascii="Verdana" w:hAnsi="Verdana"/>
          <w:sz w:val="20"/>
          <w:lang w:val="en-AU"/>
        </w:rPr>
        <w:t>715</w:t>
      </w:r>
    </w:p>
    <w:p w:rsidR="00877557" w:rsidRPr="00A00384" w:rsidRDefault="00877557" w:rsidP="003E52D5">
      <w:pPr>
        <w:pStyle w:val="newtable"/>
        <w:tabs>
          <w:tab w:val="clear" w:pos="1440"/>
          <w:tab w:val="clear" w:pos="7380"/>
          <w:tab w:val="clear" w:pos="9000"/>
          <w:tab w:val="left" w:pos="900"/>
          <w:tab w:val="right" w:pos="6480"/>
          <w:tab w:val="right" w:pos="7920"/>
        </w:tabs>
        <w:ind w:left="450" w:hanging="450"/>
        <w:jc w:val="both"/>
        <w:rPr>
          <w:rFonts w:ascii="Verdana" w:hAnsi="Verdana"/>
          <w:sz w:val="20"/>
          <w:lang w:val="en-AU"/>
        </w:rPr>
      </w:pPr>
      <w:r w:rsidRPr="00A00384">
        <w:rPr>
          <w:rFonts w:ascii="Verdana" w:hAnsi="Verdana"/>
          <w:sz w:val="20"/>
          <w:lang w:val="en-AU"/>
        </w:rPr>
        <w:tab/>
        <w:t>Ending finished goods, 31 Dec. 2013</w:t>
      </w:r>
      <w:r w:rsidRPr="00A00384">
        <w:rPr>
          <w:rFonts w:ascii="Verdana" w:hAnsi="Verdana"/>
          <w:sz w:val="20"/>
          <w:lang w:val="en-AU"/>
        </w:rPr>
        <w:tab/>
      </w:r>
      <w:r w:rsidRPr="00A00384">
        <w:rPr>
          <w:rFonts w:ascii="Verdana" w:hAnsi="Verdana"/>
          <w:sz w:val="20"/>
          <w:u w:val="single"/>
          <w:lang w:val="en-AU"/>
        </w:rPr>
        <w:t xml:space="preserve">    55</w:t>
      </w:r>
      <w:r w:rsidRPr="00A00384">
        <w:rPr>
          <w:rFonts w:ascii="Verdana" w:hAnsi="Verdana"/>
          <w:sz w:val="20"/>
          <w:lang w:val="en-AU"/>
        </w:rPr>
        <w:tab/>
      </w:r>
      <w:r w:rsidR="00FD7388">
        <w:rPr>
          <w:rFonts w:ascii="Verdana" w:hAnsi="Verdana"/>
          <w:sz w:val="20"/>
          <w:u w:val="single"/>
          <w:lang w:val="en-AU"/>
        </w:rPr>
        <w:t xml:space="preserve"> </w:t>
      </w:r>
      <w:r w:rsidRPr="00A00384">
        <w:rPr>
          <w:rFonts w:ascii="Verdana" w:hAnsi="Verdana"/>
          <w:sz w:val="20"/>
          <w:u w:val="single"/>
          <w:lang w:val="en-AU"/>
        </w:rPr>
        <w:t>660</w:t>
      </w:r>
    </w:p>
    <w:p w:rsidR="00877557" w:rsidRPr="00A00384" w:rsidRDefault="00877557" w:rsidP="003E52D5">
      <w:pPr>
        <w:pStyle w:val="newtable"/>
        <w:tabs>
          <w:tab w:val="clear" w:pos="7380"/>
          <w:tab w:val="clear" w:pos="9000"/>
          <w:tab w:val="right" w:pos="6480"/>
          <w:tab w:val="right" w:pos="7920"/>
        </w:tabs>
        <w:jc w:val="both"/>
        <w:rPr>
          <w:rFonts w:ascii="Verdana" w:hAnsi="Verdana"/>
          <w:sz w:val="20"/>
          <w:u w:val="single"/>
          <w:lang w:val="en-AU"/>
        </w:rPr>
      </w:pPr>
      <w:r w:rsidRPr="00A00384">
        <w:rPr>
          <w:rFonts w:ascii="Verdana" w:hAnsi="Verdana"/>
          <w:sz w:val="20"/>
          <w:lang w:val="en-AU"/>
        </w:rPr>
        <w:t>Gross margin</w:t>
      </w:r>
      <w:r w:rsidRPr="00A00384">
        <w:rPr>
          <w:rFonts w:ascii="Verdana" w:hAnsi="Verdana"/>
          <w:sz w:val="20"/>
          <w:lang w:val="en-AU"/>
        </w:rPr>
        <w:tab/>
      </w:r>
      <w:r w:rsidRPr="00A00384">
        <w:rPr>
          <w:rFonts w:ascii="Verdana" w:hAnsi="Verdana"/>
          <w:sz w:val="20"/>
          <w:lang w:val="en-AU"/>
        </w:rPr>
        <w:tab/>
      </w:r>
      <w:r w:rsidRPr="00A00384">
        <w:rPr>
          <w:rFonts w:ascii="Verdana" w:hAnsi="Verdana"/>
          <w:sz w:val="20"/>
          <w:lang w:val="en-AU"/>
        </w:rPr>
        <w:tab/>
        <w:t xml:space="preserve"> </w:t>
      </w:r>
      <w:r w:rsidRPr="00A00384">
        <w:rPr>
          <w:rFonts w:ascii="Verdana" w:hAnsi="Verdana"/>
          <w:sz w:val="20"/>
          <w:lang w:val="en-AU"/>
        </w:rPr>
        <w:tab/>
        <w:t xml:space="preserve"> 290</w:t>
      </w:r>
    </w:p>
    <w:p w:rsidR="00877557" w:rsidRPr="00A00384" w:rsidRDefault="00877557" w:rsidP="003E52D5">
      <w:pPr>
        <w:pStyle w:val="newtable"/>
        <w:tabs>
          <w:tab w:val="clear" w:pos="7380"/>
          <w:tab w:val="clear" w:pos="9000"/>
          <w:tab w:val="right" w:pos="6480"/>
          <w:tab w:val="right" w:pos="7920"/>
        </w:tabs>
        <w:jc w:val="both"/>
        <w:rPr>
          <w:rFonts w:ascii="Verdana" w:hAnsi="Verdana"/>
          <w:sz w:val="20"/>
          <w:lang w:val="en-AU"/>
        </w:rPr>
      </w:pPr>
      <w:r w:rsidRPr="00A00384">
        <w:rPr>
          <w:rFonts w:ascii="Verdana" w:hAnsi="Verdana"/>
          <w:sz w:val="20"/>
          <w:lang w:val="en-AU"/>
        </w:rPr>
        <w:t>Marketing, distribution, and customer-service costs</w:t>
      </w:r>
      <w:r w:rsidRPr="00A00384">
        <w:rPr>
          <w:rFonts w:ascii="Verdana" w:hAnsi="Verdana"/>
          <w:sz w:val="20"/>
          <w:lang w:val="en-AU"/>
        </w:rPr>
        <w:tab/>
      </w:r>
      <w:r w:rsidRPr="00A00384">
        <w:rPr>
          <w:rFonts w:ascii="Verdana" w:hAnsi="Verdana"/>
          <w:sz w:val="20"/>
          <w:lang w:val="en-AU"/>
        </w:rPr>
        <w:tab/>
      </w:r>
      <w:r w:rsidR="00FD7388">
        <w:rPr>
          <w:rFonts w:ascii="Verdana" w:hAnsi="Verdana"/>
          <w:sz w:val="20"/>
          <w:u w:val="single"/>
          <w:lang w:val="en-AU"/>
        </w:rPr>
        <w:t xml:space="preserve">  </w:t>
      </w:r>
      <w:r w:rsidRPr="00A00384">
        <w:rPr>
          <w:rFonts w:ascii="Verdana" w:hAnsi="Verdana"/>
          <w:sz w:val="20"/>
          <w:u w:val="single"/>
          <w:lang w:val="en-AU"/>
        </w:rPr>
        <w:t>240</w:t>
      </w:r>
    </w:p>
    <w:p w:rsidR="00877557" w:rsidRPr="00A00384" w:rsidRDefault="00877557" w:rsidP="003E52D5">
      <w:pPr>
        <w:pStyle w:val="newtable"/>
        <w:tabs>
          <w:tab w:val="clear" w:pos="7380"/>
          <w:tab w:val="clear" w:pos="9000"/>
          <w:tab w:val="right" w:pos="6480"/>
          <w:tab w:val="right" w:pos="7920"/>
        </w:tabs>
        <w:jc w:val="both"/>
        <w:rPr>
          <w:rFonts w:ascii="Verdana" w:hAnsi="Verdana"/>
          <w:sz w:val="20"/>
          <w:lang w:val="en-AU"/>
        </w:rPr>
      </w:pPr>
      <w:r w:rsidRPr="00A00384">
        <w:rPr>
          <w:rFonts w:ascii="Verdana" w:hAnsi="Verdana"/>
          <w:sz w:val="20"/>
          <w:lang w:val="en-AU"/>
        </w:rPr>
        <w:t>Operating income</w:t>
      </w:r>
      <w:r w:rsidRPr="00A00384">
        <w:rPr>
          <w:rFonts w:ascii="Verdana" w:hAnsi="Verdana"/>
          <w:sz w:val="20"/>
          <w:lang w:val="en-AU"/>
        </w:rPr>
        <w:tab/>
      </w:r>
      <w:r w:rsidRPr="00A00384">
        <w:rPr>
          <w:rFonts w:ascii="Verdana" w:hAnsi="Verdana"/>
          <w:sz w:val="20"/>
          <w:lang w:val="en-AU"/>
        </w:rPr>
        <w:tab/>
      </w:r>
      <w:r w:rsidRPr="00A00384">
        <w:rPr>
          <w:rFonts w:ascii="Verdana" w:hAnsi="Verdana"/>
          <w:sz w:val="20"/>
          <w:lang w:val="en-AU"/>
        </w:rPr>
        <w:tab/>
      </w:r>
      <w:r w:rsidR="00960409">
        <w:rPr>
          <w:rFonts w:ascii="Verdana" w:hAnsi="Verdana"/>
          <w:sz w:val="20"/>
          <w:u w:val="double"/>
          <w:lang w:val="en-AU"/>
        </w:rPr>
        <w:t>A</w:t>
      </w:r>
      <w:proofErr w:type="gramStart"/>
      <w:r w:rsidR="00960409">
        <w:rPr>
          <w:rFonts w:ascii="Verdana" w:hAnsi="Verdana"/>
          <w:sz w:val="20"/>
          <w:u w:val="double"/>
          <w:lang w:val="en-AU"/>
        </w:rPr>
        <w:t>$</w:t>
      </w:r>
      <w:r w:rsidRPr="00A00384">
        <w:rPr>
          <w:rFonts w:ascii="Verdana" w:hAnsi="Verdana"/>
          <w:sz w:val="20"/>
          <w:u w:val="double"/>
          <w:lang w:val="en-AU"/>
        </w:rPr>
        <w:t xml:space="preserve">  50</w:t>
      </w:r>
      <w:proofErr w:type="gramEnd"/>
    </w:p>
    <w:p w:rsidR="00960409" w:rsidRDefault="00960409" w:rsidP="003E52D5">
      <w:pPr>
        <w:pStyle w:val="newtable"/>
        <w:tabs>
          <w:tab w:val="clear" w:pos="7380"/>
          <w:tab w:val="clear" w:pos="9000"/>
          <w:tab w:val="right" w:pos="6480"/>
          <w:tab w:val="right" w:pos="7920"/>
        </w:tabs>
        <w:jc w:val="both"/>
        <w:rPr>
          <w:rFonts w:ascii="Verdana" w:hAnsi="Verdana"/>
          <w:b/>
          <w:sz w:val="20"/>
          <w:lang w:val="en-AU"/>
        </w:rPr>
      </w:pPr>
    </w:p>
    <w:p w:rsidR="00020243" w:rsidRDefault="00020243" w:rsidP="003E52D5">
      <w:pPr>
        <w:pStyle w:val="newtable"/>
        <w:tabs>
          <w:tab w:val="clear" w:pos="7380"/>
          <w:tab w:val="clear" w:pos="9000"/>
          <w:tab w:val="right" w:pos="6480"/>
          <w:tab w:val="right" w:pos="7920"/>
        </w:tabs>
        <w:jc w:val="both"/>
        <w:rPr>
          <w:rFonts w:ascii="Verdana" w:hAnsi="Verdana"/>
          <w:b/>
          <w:sz w:val="20"/>
          <w:lang w:val="en-AU"/>
        </w:rPr>
      </w:pPr>
      <w:r>
        <w:rPr>
          <w:rFonts w:ascii="Verdana" w:hAnsi="Verdana"/>
          <w:b/>
          <w:sz w:val="20"/>
          <w:lang w:val="en-AU"/>
        </w:rPr>
        <w:t>Cost of goods manufactured:</w:t>
      </w:r>
    </w:p>
    <w:p w:rsidR="00877557" w:rsidRPr="00A00384" w:rsidRDefault="00877557" w:rsidP="003E52D5">
      <w:pPr>
        <w:pStyle w:val="newtable"/>
        <w:tabs>
          <w:tab w:val="clear" w:pos="7380"/>
          <w:tab w:val="clear" w:pos="9000"/>
          <w:tab w:val="right" w:pos="6480"/>
          <w:tab w:val="right" w:pos="7920"/>
        </w:tabs>
        <w:jc w:val="center"/>
        <w:rPr>
          <w:rFonts w:ascii="Verdana" w:hAnsi="Verdana"/>
          <w:b/>
          <w:sz w:val="20"/>
          <w:lang w:val="en-AU"/>
        </w:rPr>
      </w:pPr>
      <w:r w:rsidRPr="00A00384">
        <w:rPr>
          <w:rFonts w:ascii="Verdana" w:hAnsi="Verdana"/>
          <w:b/>
          <w:sz w:val="20"/>
          <w:lang w:val="en-AU"/>
        </w:rPr>
        <w:t>Hancock Ltd</w:t>
      </w:r>
    </w:p>
    <w:p w:rsidR="00877557" w:rsidRPr="00A00384" w:rsidRDefault="00877557" w:rsidP="003E52D5">
      <w:pPr>
        <w:pStyle w:val="newtable"/>
        <w:tabs>
          <w:tab w:val="clear" w:pos="7380"/>
          <w:tab w:val="clear" w:pos="9000"/>
          <w:tab w:val="right" w:pos="6480"/>
          <w:tab w:val="right" w:pos="7920"/>
        </w:tabs>
        <w:jc w:val="center"/>
        <w:rPr>
          <w:rFonts w:ascii="Verdana" w:hAnsi="Verdana"/>
          <w:b/>
          <w:sz w:val="20"/>
          <w:lang w:val="en-AU"/>
        </w:rPr>
      </w:pPr>
      <w:r w:rsidRPr="00A00384">
        <w:rPr>
          <w:rFonts w:ascii="Verdana" w:hAnsi="Verdana"/>
          <w:b/>
          <w:sz w:val="20"/>
          <w:lang w:val="en-AU"/>
        </w:rPr>
        <w:t>Schedule of Cost of Goods Manufactured</w:t>
      </w:r>
    </w:p>
    <w:p w:rsidR="00877557" w:rsidRPr="00A00384" w:rsidRDefault="00877557" w:rsidP="003E52D5">
      <w:pPr>
        <w:pStyle w:val="newtable"/>
        <w:tabs>
          <w:tab w:val="clear" w:pos="7380"/>
          <w:tab w:val="clear" w:pos="9000"/>
          <w:tab w:val="right" w:pos="6480"/>
          <w:tab w:val="right" w:pos="7920"/>
        </w:tabs>
        <w:jc w:val="center"/>
        <w:rPr>
          <w:rFonts w:ascii="Verdana" w:hAnsi="Verdana"/>
          <w:b/>
          <w:sz w:val="20"/>
          <w:lang w:val="en-AU"/>
        </w:rPr>
      </w:pPr>
      <w:proofErr w:type="gramStart"/>
      <w:r w:rsidRPr="00A00384">
        <w:rPr>
          <w:rFonts w:ascii="Verdana" w:hAnsi="Verdana"/>
          <w:b/>
          <w:sz w:val="20"/>
          <w:lang w:val="en-AU"/>
        </w:rPr>
        <w:t>for</w:t>
      </w:r>
      <w:proofErr w:type="gramEnd"/>
      <w:r w:rsidRPr="00A00384">
        <w:rPr>
          <w:rFonts w:ascii="Verdana" w:hAnsi="Verdana"/>
          <w:b/>
          <w:sz w:val="20"/>
          <w:lang w:val="en-AU"/>
        </w:rPr>
        <w:t xml:space="preserve"> the Year Ended 31 December 2013</w:t>
      </w:r>
    </w:p>
    <w:p w:rsidR="00877557" w:rsidRPr="00A00384" w:rsidRDefault="00877557" w:rsidP="003E52D5">
      <w:pPr>
        <w:pStyle w:val="newtable"/>
        <w:tabs>
          <w:tab w:val="clear" w:pos="7380"/>
          <w:tab w:val="clear" w:pos="9000"/>
          <w:tab w:val="right" w:pos="6480"/>
          <w:tab w:val="right" w:pos="7920"/>
        </w:tabs>
        <w:jc w:val="center"/>
        <w:rPr>
          <w:rFonts w:ascii="Verdana" w:hAnsi="Verdana"/>
          <w:b/>
          <w:sz w:val="20"/>
          <w:lang w:val="en-AU"/>
        </w:rPr>
      </w:pPr>
      <w:r w:rsidRPr="00A00384">
        <w:rPr>
          <w:rFonts w:ascii="Verdana" w:hAnsi="Verdana"/>
          <w:b/>
          <w:sz w:val="20"/>
          <w:lang w:val="en-AU"/>
        </w:rPr>
        <w:t>(</w:t>
      </w:r>
      <w:proofErr w:type="gramStart"/>
      <w:r w:rsidRPr="00A00384">
        <w:rPr>
          <w:rFonts w:ascii="Verdana" w:hAnsi="Verdana"/>
          <w:b/>
          <w:sz w:val="20"/>
          <w:lang w:val="en-AU"/>
        </w:rPr>
        <w:t>in</w:t>
      </w:r>
      <w:proofErr w:type="gramEnd"/>
      <w:r w:rsidRPr="00A00384">
        <w:rPr>
          <w:rFonts w:ascii="Verdana" w:hAnsi="Verdana"/>
          <w:b/>
          <w:sz w:val="20"/>
          <w:lang w:val="en-AU"/>
        </w:rPr>
        <w:t xml:space="preserve"> millions)</w:t>
      </w:r>
    </w:p>
    <w:p w:rsidR="00877557" w:rsidRPr="00A00384" w:rsidRDefault="00877557" w:rsidP="003E52D5">
      <w:pPr>
        <w:pStyle w:val="newtable"/>
        <w:tabs>
          <w:tab w:val="clear" w:pos="7380"/>
          <w:tab w:val="clear" w:pos="9000"/>
          <w:tab w:val="right" w:pos="6480"/>
          <w:tab w:val="right" w:pos="7920"/>
        </w:tabs>
        <w:jc w:val="both"/>
        <w:rPr>
          <w:rFonts w:ascii="Verdana" w:hAnsi="Verdana"/>
          <w:sz w:val="20"/>
          <w:lang w:val="en-AU"/>
        </w:rPr>
      </w:pPr>
    </w:p>
    <w:p w:rsidR="00877557" w:rsidRPr="00A00384" w:rsidRDefault="00877557" w:rsidP="003E52D5">
      <w:pPr>
        <w:pStyle w:val="newtable"/>
        <w:tabs>
          <w:tab w:val="clear" w:pos="7380"/>
          <w:tab w:val="clear" w:pos="9000"/>
          <w:tab w:val="right" w:pos="6480"/>
          <w:tab w:val="right" w:pos="7920"/>
        </w:tabs>
        <w:jc w:val="both"/>
        <w:rPr>
          <w:rFonts w:ascii="Verdana" w:hAnsi="Verdana"/>
          <w:sz w:val="20"/>
          <w:lang w:val="en-AU"/>
        </w:rPr>
      </w:pPr>
      <w:r w:rsidRPr="00A00384">
        <w:rPr>
          <w:rFonts w:ascii="Verdana" w:hAnsi="Verdana"/>
          <w:sz w:val="20"/>
          <w:lang w:val="en-AU"/>
        </w:rPr>
        <w:t>Direct materials costs:</w:t>
      </w:r>
    </w:p>
    <w:p w:rsidR="00877557" w:rsidRPr="00A00384" w:rsidRDefault="00877557" w:rsidP="003E52D5">
      <w:pPr>
        <w:pStyle w:val="newtable"/>
        <w:tabs>
          <w:tab w:val="clear" w:pos="7380"/>
          <w:tab w:val="clear" w:pos="9000"/>
          <w:tab w:val="right" w:pos="6480"/>
          <w:tab w:val="right" w:pos="7920"/>
        </w:tabs>
        <w:ind w:left="440" w:hanging="460"/>
        <w:jc w:val="both"/>
        <w:rPr>
          <w:rFonts w:ascii="Verdana" w:hAnsi="Verdana"/>
          <w:sz w:val="20"/>
          <w:lang w:val="en-AU"/>
        </w:rPr>
      </w:pPr>
      <w:r w:rsidRPr="00A00384">
        <w:rPr>
          <w:rFonts w:ascii="Verdana" w:hAnsi="Verdana"/>
          <w:sz w:val="20"/>
          <w:lang w:val="en-AU"/>
        </w:rPr>
        <w:tab/>
        <w:t>Beginning inventory, 1 Jan. 2013</w:t>
      </w:r>
      <w:r w:rsidRPr="00A00384">
        <w:rPr>
          <w:rFonts w:ascii="Verdana" w:hAnsi="Verdana"/>
          <w:sz w:val="20"/>
          <w:lang w:val="en-AU"/>
        </w:rPr>
        <w:tab/>
      </w:r>
      <w:proofErr w:type="gramStart"/>
      <w:r w:rsidR="00960409">
        <w:rPr>
          <w:rFonts w:ascii="Verdana" w:hAnsi="Verdana"/>
          <w:sz w:val="20"/>
          <w:lang w:val="en-AU"/>
        </w:rPr>
        <w:t>A</w:t>
      </w:r>
      <w:proofErr w:type="gramEnd"/>
      <w:r w:rsidRPr="00A00384">
        <w:rPr>
          <w:rFonts w:ascii="Verdana" w:hAnsi="Verdana"/>
          <w:sz w:val="20"/>
          <w:lang w:val="en-AU"/>
        </w:rPr>
        <w:t>$   15</w:t>
      </w:r>
    </w:p>
    <w:p w:rsidR="00877557" w:rsidRPr="00A00384" w:rsidRDefault="00877557" w:rsidP="003E52D5">
      <w:pPr>
        <w:pStyle w:val="newtable"/>
        <w:tabs>
          <w:tab w:val="clear" w:pos="7380"/>
          <w:tab w:val="clear" w:pos="9000"/>
          <w:tab w:val="right" w:pos="6480"/>
          <w:tab w:val="right" w:pos="7920"/>
        </w:tabs>
        <w:ind w:left="440" w:hanging="460"/>
        <w:jc w:val="both"/>
        <w:rPr>
          <w:rFonts w:ascii="Verdana" w:hAnsi="Verdana"/>
          <w:sz w:val="20"/>
          <w:u w:val="single"/>
          <w:lang w:val="en-AU"/>
        </w:rPr>
      </w:pPr>
      <w:r w:rsidRPr="00A00384">
        <w:rPr>
          <w:rFonts w:ascii="Verdana" w:hAnsi="Verdana"/>
          <w:sz w:val="20"/>
          <w:lang w:val="en-AU"/>
        </w:rPr>
        <w:tab/>
        <w:t>Purchases of direct materials</w:t>
      </w:r>
      <w:r w:rsidRPr="00A00384">
        <w:rPr>
          <w:rFonts w:ascii="Verdana" w:hAnsi="Verdana"/>
          <w:sz w:val="20"/>
          <w:lang w:val="en-AU"/>
        </w:rPr>
        <w:tab/>
      </w:r>
      <w:r w:rsidRPr="00A00384">
        <w:rPr>
          <w:rFonts w:ascii="Verdana" w:hAnsi="Verdana"/>
          <w:sz w:val="20"/>
          <w:u w:val="single"/>
          <w:lang w:val="en-AU"/>
        </w:rPr>
        <w:t xml:space="preserve">   325</w:t>
      </w:r>
    </w:p>
    <w:p w:rsidR="00877557" w:rsidRPr="00A00384" w:rsidRDefault="00877557" w:rsidP="003E52D5">
      <w:pPr>
        <w:pStyle w:val="newtable"/>
        <w:tabs>
          <w:tab w:val="clear" w:pos="7380"/>
          <w:tab w:val="clear" w:pos="9000"/>
          <w:tab w:val="right" w:pos="6480"/>
          <w:tab w:val="right" w:pos="7920"/>
        </w:tabs>
        <w:ind w:left="440" w:hanging="460"/>
        <w:jc w:val="both"/>
        <w:rPr>
          <w:rFonts w:ascii="Verdana" w:hAnsi="Verdana"/>
          <w:sz w:val="20"/>
          <w:lang w:val="en-AU"/>
        </w:rPr>
      </w:pPr>
      <w:r w:rsidRPr="00A00384">
        <w:rPr>
          <w:rFonts w:ascii="Verdana" w:hAnsi="Verdana"/>
          <w:sz w:val="20"/>
          <w:lang w:val="en-AU"/>
        </w:rPr>
        <w:tab/>
        <w:t>Cost of direct materials available for use</w:t>
      </w:r>
      <w:r w:rsidRPr="00A00384">
        <w:rPr>
          <w:rFonts w:ascii="Verdana" w:hAnsi="Verdana"/>
          <w:sz w:val="20"/>
          <w:lang w:val="en-AU"/>
        </w:rPr>
        <w:tab/>
        <w:t>340</w:t>
      </w:r>
    </w:p>
    <w:p w:rsidR="00877557" w:rsidRPr="00A00384" w:rsidRDefault="00877557" w:rsidP="003E52D5">
      <w:pPr>
        <w:pStyle w:val="newtable"/>
        <w:tabs>
          <w:tab w:val="clear" w:pos="7380"/>
          <w:tab w:val="clear" w:pos="9000"/>
          <w:tab w:val="right" w:pos="6480"/>
          <w:tab w:val="right" w:pos="7920"/>
        </w:tabs>
        <w:ind w:left="440" w:hanging="460"/>
        <w:jc w:val="both"/>
        <w:rPr>
          <w:rFonts w:ascii="Verdana" w:hAnsi="Verdana"/>
          <w:sz w:val="20"/>
          <w:u w:val="single"/>
          <w:lang w:val="en-AU"/>
        </w:rPr>
      </w:pPr>
      <w:r w:rsidRPr="00A00384">
        <w:rPr>
          <w:rFonts w:ascii="Verdana" w:hAnsi="Verdana"/>
          <w:sz w:val="20"/>
          <w:lang w:val="en-AU"/>
        </w:rPr>
        <w:tab/>
        <w:t>Ending inventory, 31 Dec. 2013</w:t>
      </w:r>
      <w:r w:rsidRPr="00A00384">
        <w:rPr>
          <w:rFonts w:ascii="Verdana" w:hAnsi="Verdana"/>
          <w:sz w:val="20"/>
          <w:lang w:val="en-AU"/>
        </w:rPr>
        <w:tab/>
      </w:r>
      <w:r w:rsidR="00533495">
        <w:rPr>
          <w:rFonts w:ascii="Verdana" w:hAnsi="Verdana"/>
          <w:sz w:val="20"/>
          <w:u w:val="single"/>
          <w:lang w:val="en-AU"/>
        </w:rPr>
        <w:t xml:space="preserve">     </w:t>
      </w:r>
      <w:r w:rsidRPr="00A00384">
        <w:rPr>
          <w:rFonts w:ascii="Verdana" w:hAnsi="Verdana"/>
          <w:sz w:val="20"/>
          <w:u w:val="single"/>
          <w:lang w:val="en-AU"/>
        </w:rPr>
        <w:t>20</w:t>
      </w:r>
    </w:p>
    <w:p w:rsidR="00877557" w:rsidRPr="00A00384" w:rsidRDefault="00877557" w:rsidP="003E52D5">
      <w:pPr>
        <w:pStyle w:val="newtable"/>
        <w:tabs>
          <w:tab w:val="clear" w:pos="1440"/>
          <w:tab w:val="clear" w:pos="7380"/>
          <w:tab w:val="clear" w:pos="9000"/>
          <w:tab w:val="left" w:pos="900"/>
          <w:tab w:val="right" w:pos="6480"/>
          <w:tab w:val="right" w:pos="7920"/>
        </w:tabs>
        <w:jc w:val="both"/>
        <w:rPr>
          <w:rFonts w:ascii="Verdana" w:hAnsi="Verdana"/>
          <w:sz w:val="20"/>
          <w:lang w:val="en-AU"/>
        </w:rPr>
      </w:pPr>
      <w:r w:rsidRPr="00A00384">
        <w:rPr>
          <w:rFonts w:ascii="Verdana" w:hAnsi="Verdana"/>
          <w:sz w:val="20"/>
          <w:lang w:val="en-AU"/>
        </w:rPr>
        <w:tab/>
      </w:r>
      <w:r w:rsidRPr="00A00384">
        <w:rPr>
          <w:rFonts w:ascii="Verdana" w:hAnsi="Verdana"/>
          <w:sz w:val="20"/>
          <w:lang w:val="en-AU"/>
        </w:rPr>
        <w:tab/>
        <w:t>Direct materials used</w:t>
      </w:r>
      <w:r w:rsidRPr="00A00384">
        <w:rPr>
          <w:rFonts w:ascii="Verdana" w:hAnsi="Verdana"/>
          <w:sz w:val="20"/>
          <w:lang w:val="en-AU"/>
        </w:rPr>
        <w:tab/>
      </w:r>
      <w:r w:rsidRPr="00A00384">
        <w:rPr>
          <w:rFonts w:ascii="Verdana" w:hAnsi="Verdana"/>
          <w:sz w:val="20"/>
          <w:lang w:val="en-AU"/>
        </w:rPr>
        <w:tab/>
      </w:r>
      <w:proofErr w:type="gramStart"/>
      <w:r w:rsidR="00960409">
        <w:rPr>
          <w:rFonts w:ascii="Verdana" w:hAnsi="Verdana"/>
          <w:sz w:val="20"/>
          <w:lang w:val="en-AU"/>
        </w:rPr>
        <w:t>A</w:t>
      </w:r>
      <w:r w:rsidRPr="00A00384">
        <w:rPr>
          <w:rFonts w:ascii="Verdana" w:hAnsi="Verdana"/>
          <w:sz w:val="20"/>
          <w:lang w:val="en-AU"/>
        </w:rPr>
        <w:t>$</w:t>
      </w:r>
      <w:proofErr w:type="gramEnd"/>
      <w:r w:rsidRPr="00A00384">
        <w:rPr>
          <w:rFonts w:ascii="Verdana" w:hAnsi="Verdana"/>
          <w:sz w:val="20"/>
          <w:lang w:val="en-AU"/>
        </w:rPr>
        <w:t>320</w:t>
      </w:r>
    </w:p>
    <w:p w:rsidR="00877557" w:rsidRPr="00A00384" w:rsidRDefault="00877557" w:rsidP="003E52D5">
      <w:pPr>
        <w:pStyle w:val="newtable"/>
        <w:tabs>
          <w:tab w:val="clear" w:pos="7380"/>
          <w:tab w:val="clear" w:pos="9000"/>
          <w:tab w:val="right" w:pos="6480"/>
          <w:tab w:val="right" w:pos="7920"/>
        </w:tabs>
        <w:jc w:val="both"/>
        <w:rPr>
          <w:rFonts w:ascii="Verdana" w:hAnsi="Verdana"/>
          <w:sz w:val="20"/>
          <w:lang w:val="en-AU"/>
        </w:rPr>
      </w:pPr>
      <w:r w:rsidRPr="00A00384">
        <w:rPr>
          <w:rFonts w:ascii="Verdana" w:hAnsi="Verdana"/>
          <w:sz w:val="20"/>
          <w:lang w:val="en-AU"/>
        </w:rPr>
        <w:t>Direct manufacturing labour costs</w:t>
      </w:r>
      <w:r w:rsidRPr="00A00384">
        <w:rPr>
          <w:rFonts w:ascii="Verdana" w:hAnsi="Verdana"/>
          <w:sz w:val="20"/>
          <w:lang w:val="en-AU"/>
        </w:rPr>
        <w:tab/>
      </w:r>
      <w:r w:rsidRPr="00A00384">
        <w:rPr>
          <w:rFonts w:ascii="Verdana" w:hAnsi="Verdana"/>
          <w:sz w:val="20"/>
          <w:lang w:val="en-AU"/>
        </w:rPr>
        <w:tab/>
        <w:t>100</w:t>
      </w:r>
    </w:p>
    <w:p w:rsidR="00877557" w:rsidRPr="00A00384" w:rsidRDefault="00877557" w:rsidP="003E52D5">
      <w:pPr>
        <w:pStyle w:val="newtable"/>
        <w:tabs>
          <w:tab w:val="clear" w:pos="7380"/>
          <w:tab w:val="clear" w:pos="9000"/>
          <w:tab w:val="right" w:pos="6480"/>
          <w:tab w:val="right" w:pos="7920"/>
        </w:tabs>
        <w:jc w:val="both"/>
        <w:rPr>
          <w:rFonts w:ascii="Verdana" w:hAnsi="Verdana"/>
          <w:sz w:val="20"/>
          <w:lang w:val="en-AU"/>
        </w:rPr>
      </w:pPr>
      <w:r w:rsidRPr="00A00384">
        <w:rPr>
          <w:rFonts w:ascii="Verdana" w:hAnsi="Verdana"/>
          <w:sz w:val="20"/>
          <w:lang w:val="en-AU"/>
        </w:rPr>
        <w:t>Indirect manufacturing costs:</w:t>
      </w:r>
    </w:p>
    <w:p w:rsidR="00877557" w:rsidRPr="00A00384" w:rsidRDefault="00877557" w:rsidP="003E52D5">
      <w:pPr>
        <w:pStyle w:val="newtable"/>
        <w:tabs>
          <w:tab w:val="clear" w:pos="7380"/>
          <w:tab w:val="clear" w:pos="9000"/>
          <w:tab w:val="right" w:pos="6480"/>
          <w:tab w:val="right" w:pos="7920"/>
        </w:tabs>
        <w:ind w:left="440" w:hanging="460"/>
        <w:jc w:val="both"/>
        <w:rPr>
          <w:rFonts w:ascii="Verdana" w:hAnsi="Verdana"/>
          <w:sz w:val="20"/>
          <w:lang w:val="en-AU"/>
        </w:rPr>
      </w:pPr>
      <w:r w:rsidRPr="00A00384">
        <w:rPr>
          <w:rFonts w:ascii="Verdana" w:hAnsi="Verdana"/>
          <w:sz w:val="20"/>
          <w:lang w:val="en-AU"/>
        </w:rPr>
        <w:tab/>
        <w:t>Indirect manufacturing labour</w:t>
      </w:r>
      <w:r w:rsidRPr="00A00384">
        <w:rPr>
          <w:rFonts w:ascii="Verdana" w:hAnsi="Verdana"/>
          <w:sz w:val="20"/>
          <w:lang w:val="en-AU"/>
        </w:rPr>
        <w:tab/>
        <w:t>60</w:t>
      </w:r>
    </w:p>
    <w:p w:rsidR="00877557" w:rsidRPr="00A00384" w:rsidRDefault="00877557" w:rsidP="003E52D5">
      <w:pPr>
        <w:pStyle w:val="newtable"/>
        <w:tabs>
          <w:tab w:val="clear" w:pos="7380"/>
          <w:tab w:val="clear" w:pos="9000"/>
          <w:tab w:val="right" w:pos="6480"/>
          <w:tab w:val="right" w:pos="7920"/>
        </w:tabs>
        <w:ind w:left="440" w:hanging="460"/>
        <w:jc w:val="both"/>
        <w:rPr>
          <w:rFonts w:ascii="Verdana" w:hAnsi="Verdana"/>
          <w:sz w:val="20"/>
          <w:lang w:val="en-AU"/>
        </w:rPr>
      </w:pPr>
      <w:r w:rsidRPr="00A00384">
        <w:rPr>
          <w:rFonts w:ascii="Verdana" w:hAnsi="Verdana"/>
          <w:sz w:val="20"/>
          <w:lang w:val="en-AU"/>
        </w:rPr>
        <w:tab/>
        <w:t>Plant supplies used</w:t>
      </w:r>
      <w:r w:rsidRPr="00A00384">
        <w:rPr>
          <w:rFonts w:ascii="Verdana" w:hAnsi="Verdana"/>
          <w:sz w:val="20"/>
          <w:lang w:val="en-AU"/>
        </w:rPr>
        <w:tab/>
        <w:t>10</w:t>
      </w:r>
    </w:p>
    <w:p w:rsidR="00877557" w:rsidRPr="00A00384" w:rsidRDefault="00877557" w:rsidP="003E52D5">
      <w:pPr>
        <w:pStyle w:val="newtable"/>
        <w:tabs>
          <w:tab w:val="clear" w:pos="1980"/>
          <w:tab w:val="clear" w:pos="7380"/>
          <w:tab w:val="clear" w:pos="9000"/>
          <w:tab w:val="right" w:pos="6480"/>
          <w:tab w:val="right" w:pos="7920"/>
        </w:tabs>
        <w:ind w:left="440" w:hanging="460"/>
        <w:jc w:val="both"/>
        <w:rPr>
          <w:rFonts w:ascii="Verdana" w:hAnsi="Verdana"/>
          <w:sz w:val="20"/>
          <w:lang w:val="en-AU"/>
        </w:rPr>
      </w:pPr>
      <w:r w:rsidRPr="00A00384">
        <w:rPr>
          <w:rFonts w:ascii="Verdana" w:hAnsi="Verdana"/>
          <w:sz w:val="20"/>
          <w:lang w:val="en-AU"/>
        </w:rPr>
        <w:tab/>
        <w:t>Plant utilities</w:t>
      </w:r>
      <w:r w:rsidRPr="00A00384">
        <w:rPr>
          <w:rFonts w:ascii="Verdana" w:hAnsi="Verdana"/>
          <w:sz w:val="20"/>
          <w:lang w:val="en-AU"/>
        </w:rPr>
        <w:tab/>
        <w:t>30</w:t>
      </w:r>
    </w:p>
    <w:p w:rsidR="00877557" w:rsidRPr="00A00384" w:rsidRDefault="00877557" w:rsidP="003E52D5">
      <w:pPr>
        <w:pStyle w:val="newtable"/>
        <w:tabs>
          <w:tab w:val="clear" w:pos="7380"/>
          <w:tab w:val="clear" w:pos="9000"/>
          <w:tab w:val="right" w:pos="6480"/>
          <w:tab w:val="right" w:pos="7920"/>
        </w:tabs>
        <w:ind w:left="440" w:hanging="460"/>
        <w:jc w:val="both"/>
        <w:rPr>
          <w:rFonts w:ascii="Verdana" w:hAnsi="Verdana"/>
          <w:sz w:val="20"/>
          <w:lang w:val="en-AU"/>
        </w:rPr>
      </w:pPr>
      <w:r w:rsidRPr="00A00384">
        <w:rPr>
          <w:rFonts w:ascii="Verdana" w:hAnsi="Verdana"/>
          <w:sz w:val="20"/>
          <w:lang w:val="en-AU"/>
        </w:rPr>
        <w:tab/>
        <w:t>Depreciation––plant and equipment</w:t>
      </w:r>
      <w:r w:rsidRPr="00A00384">
        <w:rPr>
          <w:rFonts w:ascii="Verdana" w:hAnsi="Verdana"/>
          <w:sz w:val="20"/>
          <w:lang w:val="en-AU"/>
        </w:rPr>
        <w:tab/>
        <w:t>80</w:t>
      </w:r>
    </w:p>
    <w:p w:rsidR="00877557" w:rsidRPr="00A00384" w:rsidRDefault="00877557" w:rsidP="003E52D5">
      <w:pPr>
        <w:pStyle w:val="newtable"/>
        <w:tabs>
          <w:tab w:val="clear" w:pos="7380"/>
          <w:tab w:val="clear" w:pos="9000"/>
          <w:tab w:val="right" w:pos="6480"/>
          <w:tab w:val="right" w:pos="7920"/>
        </w:tabs>
        <w:ind w:left="440" w:hanging="460"/>
        <w:jc w:val="both"/>
        <w:rPr>
          <w:rFonts w:ascii="Verdana" w:hAnsi="Verdana"/>
          <w:sz w:val="20"/>
          <w:lang w:val="en-AU"/>
        </w:rPr>
      </w:pPr>
      <w:r w:rsidRPr="00A00384">
        <w:rPr>
          <w:rFonts w:ascii="Verdana" w:hAnsi="Verdana"/>
          <w:sz w:val="20"/>
          <w:lang w:val="en-AU"/>
        </w:rPr>
        <w:tab/>
        <w:t>Plant supervisory salaries</w:t>
      </w:r>
      <w:r w:rsidRPr="00A00384">
        <w:rPr>
          <w:rFonts w:ascii="Verdana" w:hAnsi="Verdana"/>
          <w:sz w:val="20"/>
          <w:lang w:val="en-AU"/>
        </w:rPr>
        <w:tab/>
        <w:t>5</w:t>
      </w:r>
    </w:p>
    <w:p w:rsidR="00877557" w:rsidRPr="00A00384" w:rsidRDefault="00877557" w:rsidP="003E52D5">
      <w:pPr>
        <w:pStyle w:val="newtable"/>
        <w:tabs>
          <w:tab w:val="clear" w:pos="1440"/>
          <w:tab w:val="clear" w:pos="7380"/>
          <w:tab w:val="clear" w:pos="9000"/>
          <w:tab w:val="left" w:pos="440"/>
          <w:tab w:val="right" w:pos="6480"/>
          <w:tab w:val="right" w:pos="7920"/>
        </w:tabs>
        <w:jc w:val="both"/>
        <w:rPr>
          <w:rFonts w:ascii="Verdana" w:hAnsi="Verdana"/>
          <w:sz w:val="20"/>
          <w:lang w:val="en-AU"/>
        </w:rPr>
      </w:pPr>
      <w:r w:rsidRPr="00A00384">
        <w:rPr>
          <w:rFonts w:ascii="Verdana" w:hAnsi="Verdana"/>
          <w:sz w:val="20"/>
          <w:lang w:val="en-AU"/>
        </w:rPr>
        <w:tab/>
        <w:t>Miscellaneous plant overhead</w:t>
      </w:r>
      <w:r w:rsidRPr="00A00384">
        <w:rPr>
          <w:rFonts w:ascii="Verdana" w:hAnsi="Verdana"/>
          <w:sz w:val="20"/>
          <w:lang w:val="en-AU"/>
        </w:rPr>
        <w:tab/>
      </w:r>
      <w:r w:rsidRPr="00A00384">
        <w:rPr>
          <w:rFonts w:ascii="Verdana" w:hAnsi="Verdana"/>
          <w:sz w:val="20"/>
          <w:u w:val="single"/>
          <w:lang w:val="en-AU"/>
        </w:rPr>
        <w:t xml:space="preserve">     35</w:t>
      </w:r>
      <w:r w:rsidRPr="00A00384">
        <w:rPr>
          <w:rFonts w:ascii="Verdana" w:hAnsi="Verdana"/>
          <w:sz w:val="20"/>
          <w:lang w:val="en-AU"/>
        </w:rPr>
        <w:tab/>
      </w:r>
      <w:r w:rsidRPr="00A00384">
        <w:rPr>
          <w:rFonts w:ascii="Verdana" w:hAnsi="Verdana"/>
          <w:sz w:val="20"/>
          <w:u w:val="single"/>
          <w:lang w:val="en-AU"/>
        </w:rPr>
        <w:t xml:space="preserve">  220</w:t>
      </w:r>
    </w:p>
    <w:p w:rsidR="00877557" w:rsidRPr="00A00384" w:rsidRDefault="00877557" w:rsidP="003E52D5">
      <w:pPr>
        <w:pStyle w:val="newtable"/>
        <w:tabs>
          <w:tab w:val="clear" w:pos="7380"/>
          <w:tab w:val="clear" w:pos="9000"/>
          <w:tab w:val="right" w:pos="6480"/>
          <w:tab w:val="right" w:pos="7920"/>
        </w:tabs>
        <w:jc w:val="both"/>
        <w:rPr>
          <w:rFonts w:ascii="Verdana" w:hAnsi="Verdana"/>
          <w:sz w:val="20"/>
          <w:lang w:val="en-AU"/>
        </w:rPr>
      </w:pPr>
      <w:r w:rsidRPr="00A00384">
        <w:rPr>
          <w:rFonts w:ascii="Verdana" w:hAnsi="Verdana"/>
          <w:sz w:val="20"/>
          <w:lang w:val="en-AU"/>
        </w:rPr>
        <w:t>Manufacturing costs incurred during 2013</w:t>
      </w:r>
      <w:r w:rsidRPr="00A00384">
        <w:rPr>
          <w:rFonts w:ascii="Verdana" w:hAnsi="Verdana"/>
          <w:sz w:val="20"/>
          <w:lang w:val="en-AU"/>
        </w:rPr>
        <w:tab/>
      </w:r>
      <w:r w:rsidRPr="00A00384">
        <w:rPr>
          <w:rFonts w:ascii="Verdana" w:hAnsi="Verdana"/>
          <w:sz w:val="20"/>
          <w:lang w:val="en-AU"/>
        </w:rPr>
        <w:tab/>
        <w:t>640</w:t>
      </w:r>
    </w:p>
    <w:p w:rsidR="00877557" w:rsidRPr="00A00384" w:rsidRDefault="00877557" w:rsidP="003E52D5">
      <w:pPr>
        <w:pStyle w:val="newtable"/>
        <w:tabs>
          <w:tab w:val="clear" w:pos="7380"/>
          <w:tab w:val="clear" w:pos="9000"/>
          <w:tab w:val="right" w:pos="6480"/>
          <w:tab w:val="right" w:pos="7920"/>
        </w:tabs>
        <w:jc w:val="both"/>
        <w:rPr>
          <w:rFonts w:ascii="Verdana" w:hAnsi="Verdana"/>
          <w:sz w:val="20"/>
          <w:u w:val="single"/>
          <w:lang w:val="en-AU"/>
        </w:rPr>
      </w:pPr>
      <w:r w:rsidRPr="00A00384">
        <w:rPr>
          <w:rFonts w:ascii="Verdana" w:hAnsi="Verdana"/>
          <w:sz w:val="20"/>
          <w:lang w:val="en-AU"/>
        </w:rPr>
        <w:t>Add beginning work-in-process inventory, 1 Jan. 2013</w:t>
      </w:r>
      <w:r w:rsidRPr="00A00384">
        <w:rPr>
          <w:rFonts w:ascii="Verdana" w:hAnsi="Verdana"/>
          <w:sz w:val="20"/>
          <w:lang w:val="en-AU"/>
        </w:rPr>
        <w:tab/>
      </w:r>
      <w:r w:rsidRPr="00A00384">
        <w:rPr>
          <w:rFonts w:ascii="Verdana" w:hAnsi="Verdana"/>
          <w:sz w:val="20"/>
          <w:lang w:val="en-AU"/>
        </w:rPr>
        <w:tab/>
      </w:r>
      <w:r w:rsidRPr="00A00384">
        <w:rPr>
          <w:rFonts w:ascii="Verdana" w:hAnsi="Verdana"/>
          <w:sz w:val="20"/>
          <w:u w:val="single"/>
          <w:lang w:val="en-AU"/>
        </w:rPr>
        <w:t xml:space="preserve">    10</w:t>
      </w:r>
    </w:p>
    <w:p w:rsidR="00877557" w:rsidRPr="00A00384" w:rsidRDefault="00877557" w:rsidP="003E52D5">
      <w:pPr>
        <w:pStyle w:val="newtable"/>
        <w:tabs>
          <w:tab w:val="clear" w:pos="7380"/>
          <w:tab w:val="clear" w:pos="9000"/>
          <w:tab w:val="right" w:pos="6480"/>
          <w:tab w:val="right" w:pos="7920"/>
        </w:tabs>
        <w:jc w:val="both"/>
        <w:rPr>
          <w:rFonts w:ascii="Verdana" w:hAnsi="Verdana"/>
          <w:sz w:val="20"/>
          <w:lang w:val="en-AU"/>
        </w:rPr>
      </w:pPr>
      <w:r w:rsidRPr="00A00384">
        <w:rPr>
          <w:rFonts w:ascii="Verdana" w:hAnsi="Verdana"/>
          <w:sz w:val="20"/>
          <w:lang w:val="en-AU"/>
        </w:rPr>
        <w:t>Total manufacturing costs to account for</w:t>
      </w:r>
      <w:r w:rsidRPr="00A00384">
        <w:rPr>
          <w:rFonts w:ascii="Verdana" w:hAnsi="Verdana"/>
          <w:sz w:val="20"/>
          <w:lang w:val="en-AU"/>
        </w:rPr>
        <w:tab/>
      </w:r>
      <w:r w:rsidRPr="00A00384">
        <w:rPr>
          <w:rFonts w:ascii="Verdana" w:hAnsi="Verdana"/>
          <w:sz w:val="20"/>
          <w:lang w:val="en-AU"/>
        </w:rPr>
        <w:tab/>
        <w:t>650</w:t>
      </w:r>
    </w:p>
    <w:p w:rsidR="00877557" w:rsidRPr="00A00384" w:rsidRDefault="00877557" w:rsidP="003E52D5">
      <w:pPr>
        <w:pStyle w:val="newtable"/>
        <w:tabs>
          <w:tab w:val="clear" w:pos="7380"/>
          <w:tab w:val="clear" w:pos="9000"/>
          <w:tab w:val="right" w:pos="6480"/>
          <w:tab w:val="right" w:pos="7920"/>
        </w:tabs>
        <w:jc w:val="both"/>
        <w:rPr>
          <w:rFonts w:ascii="Verdana" w:hAnsi="Verdana"/>
          <w:sz w:val="20"/>
          <w:lang w:val="en-AU"/>
        </w:rPr>
      </w:pPr>
      <w:r w:rsidRPr="00A00384">
        <w:rPr>
          <w:rFonts w:ascii="Verdana" w:hAnsi="Verdana"/>
          <w:sz w:val="20"/>
          <w:lang w:val="en-AU"/>
        </w:rPr>
        <w:t>Deduct ending work-in-process, 31 Dec. 2013</w:t>
      </w:r>
      <w:r w:rsidRPr="00A00384">
        <w:rPr>
          <w:rFonts w:ascii="Verdana" w:hAnsi="Verdana"/>
          <w:sz w:val="20"/>
          <w:lang w:val="en-AU"/>
        </w:rPr>
        <w:tab/>
      </w:r>
      <w:r w:rsidRPr="00A00384">
        <w:rPr>
          <w:rFonts w:ascii="Verdana" w:hAnsi="Verdana"/>
          <w:sz w:val="20"/>
          <w:lang w:val="en-AU"/>
        </w:rPr>
        <w:tab/>
      </w:r>
      <w:r w:rsidR="009E0B5D">
        <w:rPr>
          <w:rFonts w:ascii="Verdana" w:hAnsi="Verdana"/>
          <w:sz w:val="20"/>
          <w:u w:val="single"/>
          <w:lang w:val="en-AU"/>
        </w:rPr>
        <w:t xml:space="preserve">      </w:t>
      </w:r>
      <w:r w:rsidRPr="00A00384">
        <w:rPr>
          <w:rFonts w:ascii="Verdana" w:hAnsi="Verdana"/>
          <w:sz w:val="20"/>
          <w:u w:val="single"/>
          <w:lang w:val="en-AU"/>
        </w:rPr>
        <w:t>5</w:t>
      </w:r>
    </w:p>
    <w:p w:rsidR="00877557" w:rsidRPr="00A00384" w:rsidRDefault="00877557" w:rsidP="003E52D5">
      <w:pPr>
        <w:pStyle w:val="newtable"/>
        <w:tabs>
          <w:tab w:val="clear" w:pos="7380"/>
          <w:tab w:val="clear" w:pos="9000"/>
          <w:tab w:val="right" w:pos="6480"/>
          <w:tab w:val="right" w:pos="7920"/>
        </w:tabs>
        <w:jc w:val="both"/>
        <w:rPr>
          <w:rFonts w:ascii="Verdana" w:hAnsi="Verdana"/>
          <w:sz w:val="20"/>
          <w:lang w:val="en-AU"/>
        </w:rPr>
      </w:pPr>
      <w:r w:rsidRPr="00A00384">
        <w:rPr>
          <w:rFonts w:ascii="Verdana" w:hAnsi="Verdana"/>
          <w:sz w:val="20"/>
          <w:lang w:val="en-AU"/>
        </w:rPr>
        <w:t>Cost of goods manufactured</w:t>
      </w:r>
      <w:r w:rsidRPr="00A00384">
        <w:rPr>
          <w:rFonts w:ascii="Verdana" w:hAnsi="Verdana"/>
          <w:sz w:val="20"/>
          <w:lang w:val="en-AU"/>
        </w:rPr>
        <w:tab/>
      </w:r>
      <w:r w:rsidRPr="00A00384">
        <w:rPr>
          <w:rFonts w:ascii="Verdana" w:hAnsi="Verdana"/>
          <w:sz w:val="20"/>
          <w:lang w:val="en-AU"/>
        </w:rPr>
        <w:tab/>
      </w:r>
      <w:proofErr w:type="gramStart"/>
      <w:r w:rsidR="00960409">
        <w:rPr>
          <w:rFonts w:ascii="Verdana" w:hAnsi="Verdana"/>
          <w:sz w:val="20"/>
          <w:u w:val="double"/>
          <w:lang w:val="en-AU"/>
        </w:rPr>
        <w:t>A$</w:t>
      </w:r>
      <w:proofErr w:type="gramEnd"/>
      <w:r w:rsidRPr="00A00384">
        <w:rPr>
          <w:rFonts w:ascii="Verdana" w:hAnsi="Verdana"/>
          <w:sz w:val="20"/>
          <w:u w:val="double"/>
          <w:lang w:val="en-AU"/>
        </w:rPr>
        <w:t>645</w:t>
      </w:r>
    </w:p>
    <w:p w:rsidR="00824447" w:rsidRDefault="00824447">
      <w:pPr>
        <w:rPr>
          <w:b/>
          <w:lang w:eastAsia="en-US"/>
        </w:rPr>
      </w:pPr>
      <w:r>
        <w:rPr>
          <w:b/>
        </w:rPr>
        <w:br w:type="page"/>
      </w:r>
    </w:p>
    <w:p w:rsidR="00877557" w:rsidRPr="00A00384" w:rsidRDefault="00877557" w:rsidP="003E52D5">
      <w:pPr>
        <w:pStyle w:val="numbertable"/>
        <w:tabs>
          <w:tab w:val="clear" w:pos="1440"/>
          <w:tab w:val="left" w:pos="720"/>
          <w:tab w:val="left" w:pos="2160"/>
          <w:tab w:val="right" w:pos="8820"/>
        </w:tabs>
        <w:ind w:left="0" w:firstLine="0"/>
        <w:jc w:val="both"/>
        <w:rPr>
          <w:rFonts w:ascii="Verdana" w:hAnsi="Verdana"/>
          <w:b/>
          <w:sz w:val="20"/>
          <w:lang w:val="en-AU"/>
        </w:rPr>
      </w:pPr>
      <w:proofErr w:type="gramStart"/>
      <w:r w:rsidRPr="00A00384">
        <w:rPr>
          <w:rFonts w:ascii="Verdana" w:hAnsi="Verdana"/>
          <w:b/>
          <w:sz w:val="20"/>
          <w:lang w:val="en-AU"/>
        </w:rPr>
        <w:lastRenderedPageBreak/>
        <w:t>2-39</w:t>
      </w:r>
      <w:r w:rsidRPr="00A00384">
        <w:rPr>
          <w:rFonts w:ascii="Verdana" w:hAnsi="Verdana"/>
          <w:sz w:val="20"/>
          <w:lang w:val="en-AU"/>
        </w:rPr>
        <w:tab/>
        <w:t>(15–20 min.)</w:t>
      </w:r>
      <w:proofErr w:type="gramEnd"/>
      <w:r w:rsidRPr="00A00384">
        <w:rPr>
          <w:rFonts w:ascii="Verdana" w:hAnsi="Verdana"/>
          <w:sz w:val="20"/>
          <w:lang w:val="en-AU"/>
        </w:rPr>
        <w:tab/>
        <w:t xml:space="preserve"> </w:t>
      </w:r>
      <w:r w:rsidRPr="00A00384">
        <w:rPr>
          <w:rFonts w:ascii="Verdana" w:hAnsi="Verdana"/>
          <w:b/>
          <w:sz w:val="20"/>
          <w:lang w:val="en-AU"/>
        </w:rPr>
        <w:t>Interpretation of statements (continuation of 2-38)</w:t>
      </w:r>
    </w:p>
    <w:p w:rsidR="00877557" w:rsidRPr="00A00384" w:rsidRDefault="00877557" w:rsidP="003E52D5">
      <w:pPr>
        <w:tabs>
          <w:tab w:val="left" w:pos="720"/>
        </w:tabs>
        <w:jc w:val="both"/>
        <w:rPr>
          <w:highlight w:val="yellow"/>
        </w:rPr>
      </w:pPr>
    </w:p>
    <w:p w:rsidR="0019783D" w:rsidRDefault="00877557" w:rsidP="00563F35">
      <w:pPr>
        <w:numPr>
          <w:ilvl w:val="0"/>
          <w:numId w:val="20"/>
        </w:numPr>
        <w:tabs>
          <w:tab w:val="left" w:pos="720"/>
        </w:tabs>
        <w:ind w:left="0" w:firstLine="0"/>
        <w:jc w:val="both"/>
      </w:pPr>
      <w:r w:rsidRPr="00A00384">
        <w:t>The schedule in 2-38 can become a Schedule of Cost of Goods Manufactured and Sold simply by including the beginning and ending finished goods inventory figures in the supporting schedule, rather than directly in the body of the income statement. Note that the term</w:t>
      </w:r>
      <w:r w:rsidRPr="00A00384">
        <w:rPr>
          <w:i/>
        </w:rPr>
        <w:t xml:space="preserve"> cost of goods manufactured</w:t>
      </w:r>
      <w:r w:rsidRPr="00A00384">
        <w:t xml:space="preserve"> refers to the cost of goods brought to completion (finished) during the accounting period, whether they were started before or during </w:t>
      </w:r>
      <w:r w:rsidR="00824447">
        <w:t xml:space="preserve">the current accounting period. </w:t>
      </w:r>
      <w:r w:rsidRPr="00A00384">
        <w:t>Some of the manufacturing costs incurred are held back as costs of the ending work in process; similarly, the costs of the beginning work in process inventory become a part of the cost of goods manufactured for 2013.</w:t>
      </w:r>
    </w:p>
    <w:p w:rsidR="0019783D" w:rsidRDefault="0019783D" w:rsidP="0019783D">
      <w:pPr>
        <w:tabs>
          <w:tab w:val="left" w:pos="720"/>
        </w:tabs>
        <w:ind w:left="142"/>
        <w:jc w:val="both"/>
      </w:pPr>
    </w:p>
    <w:p w:rsidR="0019783D" w:rsidRDefault="00877557" w:rsidP="00563F35">
      <w:pPr>
        <w:numPr>
          <w:ilvl w:val="0"/>
          <w:numId w:val="20"/>
        </w:numPr>
        <w:tabs>
          <w:tab w:val="left" w:pos="720"/>
        </w:tabs>
        <w:ind w:left="0" w:firstLine="0"/>
        <w:jc w:val="both"/>
      </w:pPr>
      <w:r w:rsidRPr="00D013F6">
        <w:t>The sales manager’s salary would be charged as a marketing cost as incurred by both manufacturing and retail companies. It is basically an operating cost that appears below the gross margin line on an income statement. In contrast, an assembler’s wages would be assigned to the products worked on. Thus, the wages cost would be charged to Work-in-Process and would not be expensed until the product is transferred through Finished Goods Inventory to Cost of Goods Sold as the product is sold.</w:t>
      </w:r>
    </w:p>
    <w:p w:rsidR="0019783D" w:rsidRDefault="0019783D" w:rsidP="0019783D">
      <w:pPr>
        <w:tabs>
          <w:tab w:val="left" w:pos="720"/>
        </w:tabs>
        <w:ind w:left="142"/>
        <w:jc w:val="both"/>
      </w:pPr>
    </w:p>
    <w:p w:rsidR="0019783D" w:rsidRDefault="00877557" w:rsidP="00563F35">
      <w:pPr>
        <w:numPr>
          <w:ilvl w:val="0"/>
          <w:numId w:val="20"/>
        </w:numPr>
        <w:tabs>
          <w:tab w:val="left" w:pos="720"/>
        </w:tabs>
        <w:ind w:left="0" w:firstLine="0"/>
        <w:jc w:val="both"/>
      </w:pPr>
      <w:r w:rsidRPr="00D013F6">
        <w:t>The direct-indirect distinction can be resolved only with respec</w:t>
      </w:r>
      <w:r w:rsidR="00824447">
        <w:t xml:space="preserve">t to a particular cost object. </w:t>
      </w:r>
      <w:r w:rsidRPr="00D013F6">
        <w:t>For example, in defence contracting, the cost object may be defined as a contract. Then, a plant supervisor working only on that contract will have his or her salary charged directly and wholly to that single contract.</w:t>
      </w:r>
    </w:p>
    <w:p w:rsidR="0019783D" w:rsidRDefault="0019783D" w:rsidP="0019783D">
      <w:pPr>
        <w:pStyle w:val="ListParagraph"/>
      </w:pPr>
    </w:p>
    <w:p w:rsidR="00877557" w:rsidRPr="00A00384" w:rsidRDefault="00877557" w:rsidP="00563F35">
      <w:pPr>
        <w:numPr>
          <w:ilvl w:val="0"/>
          <w:numId w:val="20"/>
        </w:numPr>
        <w:tabs>
          <w:tab w:val="left" w:pos="720"/>
        </w:tabs>
        <w:ind w:left="0" w:firstLine="0"/>
        <w:jc w:val="both"/>
      </w:pPr>
      <w:r w:rsidRPr="00A00384">
        <w:t>Direct materials used</w:t>
      </w:r>
      <w:r w:rsidRPr="00A00384">
        <w:tab/>
        <w:t xml:space="preserve">= </w:t>
      </w:r>
      <w:r w:rsidR="00A46883">
        <w:t>A</w:t>
      </w:r>
      <w:r w:rsidRPr="00A00384">
        <w:t>$320</w:t>
      </w:r>
      <w:r w:rsidR="007979F2">
        <w:t xml:space="preserve"> </w:t>
      </w:r>
      <w:r w:rsidRPr="00A00384">
        <w:t>000,000 ÷ 1</w:t>
      </w:r>
      <w:r w:rsidR="007979F2">
        <w:t xml:space="preserve"> </w:t>
      </w:r>
      <w:r w:rsidRPr="00A00384">
        <w:t>000</w:t>
      </w:r>
      <w:r w:rsidR="007979F2">
        <w:t xml:space="preserve"> </w:t>
      </w:r>
      <w:r w:rsidRPr="00A00384">
        <w:t xml:space="preserve">000 units = </w:t>
      </w:r>
      <w:r w:rsidR="00A46883">
        <w:t>A</w:t>
      </w:r>
      <w:r w:rsidRPr="00A00384">
        <w:t>$320 per unit</w:t>
      </w:r>
    </w:p>
    <w:p w:rsidR="00A35585" w:rsidRDefault="00877557" w:rsidP="00DF6AE3">
      <w:pPr>
        <w:tabs>
          <w:tab w:val="left" w:pos="720"/>
          <w:tab w:val="left" w:pos="1080"/>
          <w:tab w:val="left" w:pos="1418"/>
          <w:tab w:val="left" w:pos="2880"/>
        </w:tabs>
        <w:jc w:val="both"/>
      </w:pPr>
      <w:r w:rsidRPr="00A00384">
        <w:t xml:space="preserve">Depreciation on plant equipment = </w:t>
      </w:r>
      <w:r w:rsidR="00A46883">
        <w:t>A</w:t>
      </w:r>
      <w:r w:rsidRPr="00A00384">
        <w:t>$80</w:t>
      </w:r>
      <w:r w:rsidR="007979F2">
        <w:t xml:space="preserve"> </w:t>
      </w:r>
      <w:r w:rsidRPr="00A00384">
        <w:t>000</w:t>
      </w:r>
      <w:r w:rsidR="007979F2">
        <w:t xml:space="preserve"> </w:t>
      </w:r>
      <w:r w:rsidRPr="00A00384">
        <w:t>000 ÷ 1</w:t>
      </w:r>
      <w:r w:rsidR="007979F2">
        <w:t xml:space="preserve"> </w:t>
      </w:r>
      <w:r w:rsidRPr="00A00384">
        <w:t>000</w:t>
      </w:r>
      <w:r w:rsidR="007979F2">
        <w:t xml:space="preserve"> </w:t>
      </w:r>
      <w:r w:rsidRPr="00A00384">
        <w:t xml:space="preserve">000 units = </w:t>
      </w:r>
      <w:r w:rsidR="00A46883">
        <w:t>A</w:t>
      </w:r>
      <w:r w:rsidRPr="00A00384">
        <w:t>$80 per unit</w:t>
      </w:r>
    </w:p>
    <w:p w:rsidR="00A35585" w:rsidRDefault="00A35585" w:rsidP="00A35585">
      <w:pPr>
        <w:tabs>
          <w:tab w:val="left" w:pos="720"/>
          <w:tab w:val="left" w:pos="1080"/>
          <w:tab w:val="left" w:pos="1418"/>
          <w:tab w:val="left" w:pos="2880"/>
        </w:tabs>
        <w:jc w:val="both"/>
      </w:pPr>
    </w:p>
    <w:p w:rsidR="00A46883" w:rsidRDefault="00877557" w:rsidP="00022CEE">
      <w:pPr>
        <w:numPr>
          <w:ilvl w:val="0"/>
          <w:numId w:val="20"/>
        </w:numPr>
        <w:tabs>
          <w:tab w:val="left" w:pos="0"/>
          <w:tab w:val="left" w:pos="709"/>
          <w:tab w:val="left" w:pos="1418"/>
          <w:tab w:val="left" w:pos="2880"/>
        </w:tabs>
        <w:ind w:left="0" w:firstLine="0"/>
        <w:jc w:val="both"/>
      </w:pPr>
      <w:r w:rsidRPr="00A00384">
        <w:t xml:space="preserve">Direct materials unit cost would be unchanged at </w:t>
      </w:r>
      <w:proofErr w:type="gramStart"/>
      <w:r w:rsidR="00A46883">
        <w:t>A</w:t>
      </w:r>
      <w:r w:rsidRPr="00A00384">
        <w:t>$</w:t>
      </w:r>
      <w:proofErr w:type="gramEnd"/>
      <w:r w:rsidRPr="00A00384">
        <w:t xml:space="preserve">320 per unit. Depreciation cost per unit would be </w:t>
      </w:r>
      <w:proofErr w:type="gramStart"/>
      <w:r w:rsidR="00A46883">
        <w:t>A</w:t>
      </w:r>
      <w:r w:rsidRPr="00A00384">
        <w:t>$</w:t>
      </w:r>
      <w:proofErr w:type="gramEnd"/>
      <w:r w:rsidRPr="00A00384">
        <w:t>80</w:t>
      </w:r>
      <w:r w:rsidR="007979F2">
        <w:t xml:space="preserve"> </w:t>
      </w:r>
      <w:r w:rsidRPr="00A00384">
        <w:t>000</w:t>
      </w:r>
      <w:r w:rsidR="007979F2">
        <w:t xml:space="preserve"> </w:t>
      </w:r>
      <w:r w:rsidRPr="00A00384">
        <w:t>000 ÷ 1</w:t>
      </w:r>
      <w:r w:rsidR="009349EF">
        <w:t xml:space="preserve"> </w:t>
      </w:r>
      <w:r w:rsidRPr="00A00384">
        <w:t>200</w:t>
      </w:r>
      <w:r w:rsidR="009349EF">
        <w:t xml:space="preserve"> </w:t>
      </w:r>
      <w:r w:rsidRPr="00A00384">
        <w:t xml:space="preserve">000 = </w:t>
      </w:r>
      <w:r w:rsidR="00A46883">
        <w:t>A</w:t>
      </w:r>
      <w:r w:rsidRPr="00A00384">
        <w:t xml:space="preserve">$66.67 per unit. Total direct materials costs would rise by 20% to </w:t>
      </w:r>
      <w:r w:rsidR="00AA5A19">
        <w:t>A</w:t>
      </w:r>
      <w:r w:rsidRPr="00A00384">
        <w:t>$384</w:t>
      </w:r>
      <w:r w:rsidR="009349EF">
        <w:t xml:space="preserve"> </w:t>
      </w:r>
      <w:r w:rsidRPr="00A00384">
        <w:t>000</w:t>
      </w:r>
      <w:r w:rsidR="009349EF">
        <w:t xml:space="preserve"> </w:t>
      </w:r>
      <w:r w:rsidRPr="00A00384">
        <w:t>000 (</w:t>
      </w:r>
      <w:r w:rsidR="00A46883">
        <w:t>A</w:t>
      </w:r>
      <w:r w:rsidRPr="00A00384">
        <w:t>$320 per unit × 1</w:t>
      </w:r>
      <w:r w:rsidR="009349EF">
        <w:t xml:space="preserve"> </w:t>
      </w:r>
      <w:r w:rsidRPr="00A00384">
        <w:t>200</w:t>
      </w:r>
      <w:r w:rsidR="009349EF">
        <w:t xml:space="preserve"> </w:t>
      </w:r>
      <w:r w:rsidRPr="00A00384">
        <w:t xml:space="preserve">000 units), whereas total depreciation would be unaffected at </w:t>
      </w:r>
      <w:proofErr w:type="gramStart"/>
      <w:r w:rsidR="00A46883">
        <w:t>A</w:t>
      </w:r>
      <w:r w:rsidRPr="00A00384">
        <w:t>$</w:t>
      </w:r>
      <w:proofErr w:type="gramEnd"/>
      <w:r w:rsidRPr="00A00384">
        <w:t>80</w:t>
      </w:r>
      <w:r w:rsidR="009349EF">
        <w:t xml:space="preserve"> </w:t>
      </w:r>
      <w:r w:rsidRPr="00A00384">
        <w:t>000</w:t>
      </w:r>
      <w:r w:rsidR="009349EF">
        <w:t xml:space="preserve"> </w:t>
      </w:r>
      <w:r w:rsidRPr="00A00384">
        <w:t>000.</w:t>
      </w:r>
    </w:p>
    <w:p w:rsidR="00A46883" w:rsidRDefault="00A46883" w:rsidP="00A46883">
      <w:pPr>
        <w:tabs>
          <w:tab w:val="left" w:pos="720"/>
          <w:tab w:val="left" w:pos="1080"/>
          <w:tab w:val="left" w:pos="1418"/>
          <w:tab w:val="left" w:pos="2880"/>
        </w:tabs>
        <w:ind w:left="720"/>
        <w:jc w:val="both"/>
      </w:pPr>
    </w:p>
    <w:p w:rsidR="00877557" w:rsidRPr="00A00384" w:rsidRDefault="00877557" w:rsidP="00022CEE">
      <w:pPr>
        <w:numPr>
          <w:ilvl w:val="0"/>
          <w:numId w:val="20"/>
        </w:numPr>
        <w:tabs>
          <w:tab w:val="left" w:pos="0"/>
          <w:tab w:val="left" w:pos="709"/>
          <w:tab w:val="left" w:pos="1418"/>
          <w:tab w:val="left" w:pos="2880"/>
        </w:tabs>
        <w:ind w:left="0" w:firstLine="0"/>
        <w:jc w:val="both"/>
      </w:pPr>
      <w:r w:rsidRPr="00A00384">
        <w:t xml:space="preserve">Unit costs are averages, and they must be interpreted with caution. The </w:t>
      </w:r>
      <w:r w:rsidR="00A46883">
        <w:t>A</w:t>
      </w:r>
      <w:r w:rsidRPr="00A00384">
        <w:t>$320 direct materials unit cost is valid for predicting total costs because direct materials is a variable cost; total direct materials costs indeed change as output levels change. However, fixed costs like depreciation must be interpreted quite differently from variable costs. A common error in cost analysis is to regard all unit costs as one—as if all the total costs to which they a</w:t>
      </w:r>
      <w:r w:rsidR="00462C7D">
        <w:t xml:space="preserve">re related are variable costs. </w:t>
      </w:r>
      <w:r w:rsidRPr="00A00384">
        <w:t xml:space="preserve">Changes in output levels (the denominator) will affect </w:t>
      </w:r>
      <w:r w:rsidRPr="00A46883">
        <w:rPr>
          <w:i/>
        </w:rPr>
        <w:t>total variable costs</w:t>
      </w:r>
      <w:r w:rsidRPr="00A00384">
        <w:t xml:space="preserve">, but not </w:t>
      </w:r>
      <w:r w:rsidRPr="00A46883">
        <w:rPr>
          <w:i/>
        </w:rPr>
        <w:t>total fixed costs</w:t>
      </w:r>
      <w:r w:rsidRPr="00A00384">
        <w:t>. Graphs of the two costs may clarify this point; it is safer to think in terms of total costs rather than in terms of unit costs.</w:t>
      </w:r>
    </w:p>
    <w:p w:rsidR="00877557" w:rsidRPr="00A00384" w:rsidRDefault="00877557" w:rsidP="003E52D5">
      <w:pPr>
        <w:tabs>
          <w:tab w:val="left" w:pos="360"/>
        </w:tabs>
        <w:jc w:val="both"/>
      </w:pPr>
    </w:p>
    <w:p w:rsidR="00877557" w:rsidRDefault="00877557" w:rsidP="003E52D5">
      <w:pPr>
        <w:pStyle w:val="numbertable"/>
        <w:tabs>
          <w:tab w:val="clear" w:pos="1440"/>
          <w:tab w:val="left" w:pos="720"/>
          <w:tab w:val="left" w:pos="2160"/>
          <w:tab w:val="right" w:pos="8820"/>
        </w:tabs>
        <w:ind w:left="0" w:firstLine="0"/>
        <w:jc w:val="both"/>
        <w:rPr>
          <w:rFonts w:ascii="Verdana" w:hAnsi="Verdana"/>
          <w:b/>
          <w:sz w:val="20"/>
          <w:lang w:val="en-AU"/>
        </w:rPr>
      </w:pPr>
      <w:proofErr w:type="gramStart"/>
      <w:r w:rsidRPr="00A00384">
        <w:rPr>
          <w:rFonts w:ascii="Verdana" w:hAnsi="Verdana"/>
          <w:b/>
          <w:sz w:val="20"/>
          <w:lang w:val="en-AU"/>
        </w:rPr>
        <w:t xml:space="preserve">2-40 </w:t>
      </w:r>
      <w:r w:rsidRPr="00A00384">
        <w:rPr>
          <w:rFonts w:ascii="Verdana" w:hAnsi="Verdana"/>
          <w:sz w:val="20"/>
          <w:lang w:val="en-AU"/>
        </w:rPr>
        <w:t>(25–30 min.)</w:t>
      </w:r>
      <w:proofErr w:type="gramEnd"/>
      <w:r w:rsidRPr="00A00384">
        <w:rPr>
          <w:rFonts w:ascii="Verdana" w:hAnsi="Verdana"/>
          <w:sz w:val="20"/>
          <w:lang w:val="en-AU"/>
        </w:rPr>
        <w:t xml:space="preserve"> </w:t>
      </w:r>
      <w:r w:rsidRPr="00A00384">
        <w:rPr>
          <w:rFonts w:ascii="Verdana" w:hAnsi="Verdana"/>
          <w:sz w:val="20"/>
          <w:lang w:val="en-AU"/>
        </w:rPr>
        <w:tab/>
      </w:r>
      <w:r w:rsidRPr="00A00384">
        <w:rPr>
          <w:rFonts w:ascii="Verdana" w:hAnsi="Verdana"/>
          <w:b/>
          <w:sz w:val="20"/>
          <w:lang w:val="en-AU"/>
        </w:rPr>
        <w:t>Income statement and schedule of cost of goods manufacture</w:t>
      </w:r>
      <w:r w:rsidR="00824447">
        <w:rPr>
          <w:rFonts w:ascii="Verdana" w:hAnsi="Verdana"/>
          <w:b/>
          <w:sz w:val="20"/>
          <w:lang w:val="en-AU"/>
        </w:rPr>
        <w:t>d</w:t>
      </w:r>
    </w:p>
    <w:p w:rsidR="003616D4" w:rsidRDefault="003616D4" w:rsidP="003E52D5">
      <w:pPr>
        <w:pStyle w:val="numbertable"/>
        <w:tabs>
          <w:tab w:val="clear" w:pos="1440"/>
          <w:tab w:val="left" w:pos="720"/>
          <w:tab w:val="left" w:pos="2160"/>
          <w:tab w:val="right" w:pos="8820"/>
        </w:tabs>
        <w:ind w:left="0" w:firstLine="0"/>
        <w:jc w:val="both"/>
        <w:rPr>
          <w:rFonts w:ascii="Verdana" w:hAnsi="Verdana"/>
          <w:b/>
          <w:sz w:val="20"/>
          <w:lang w:val="en-AU"/>
        </w:rPr>
      </w:pPr>
    </w:p>
    <w:p w:rsidR="00877557" w:rsidRPr="00A00384" w:rsidRDefault="00877557" w:rsidP="003E52D5">
      <w:pPr>
        <w:pStyle w:val="numbertable"/>
        <w:tabs>
          <w:tab w:val="left" w:pos="2160"/>
          <w:tab w:val="right" w:pos="8820"/>
        </w:tabs>
        <w:jc w:val="center"/>
        <w:rPr>
          <w:rFonts w:ascii="Verdana" w:hAnsi="Verdana"/>
          <w:b/>
          <w:sz w:val="20"/>
          <w:lang w:val="en-AU"/>
        </w:rPr>
      </w:pPr>
      <w:r w:rsidRPr="00A00384">
        <w:rPr>
          <w:rFonts w:ascii="Verdana" w:hAnsi="Verdana"/>
          <w:b/>
          <w:sz w:val="20"/>
          <w:lang w:val="en-AU"/>
        </w:rPr>
        <w:t>Chan Ltd</w:t>
      </w:r>
    </w:p>
    <w:p w:rsidR="00877557" w:rsidRPr="00A00384" w:rsidRDefault="00877557" w:rsidP="003E52D5">
      <w:pPr>
        <w:pStyle w:val="numbertable"/>
        <w:tabs>
          <w:tab w:val="left" w:pos="2160"/>
          <w:tab w:val="right" w:pos="8820"/>
        </w:tabs>
        <w:jc w:val="center"/>
        <w:rPr>
          <w:rFonts w:ascii="Verdana" w:hAnsi="Verdana"/>
          <w:b/>
          <w:sz w:val="20"/>
          <w:lang w:val="en-AU"/>
        </w:rPr>
      </w:pPr>
      <w:r w:rsidRPr="00A00384">
        <w:rPr>
          <w:rFonts w:ascii="Verdana" w:hAnsi="Verdana"/>
          <w:b/>
          <w:sz w:val="20"/>
          <w:lang w:val="en-AU"/>
        </w:rPr>
        <w:t>Income Statement</w:t>
      </w:r>
    </w:p>
    <w:p w:rsidR="00877557" w:rsidRPr="00A00384" w:rsidRDefault="00877557" w:rsidP="003E52D5">
      <w:pPr>
        <w:pStyle w:val="numbertable"/>
        <w:tabs>
          <w:tab w:val="left" w:pos="2160"/>
          <w:tab w:val="right" w:pos="8820"/>
        </w:tabs>
        <w:jc w:val="center"/>
        <w:rPr>
          <w:rFonts w:ascii="Verdana" w:hAnsi="Verdana"/>
          <w:b/>
          <w:sz w:val="20"/>
          <w:lang w:val="en-AU"/>
        </w:rPr>
      </w:pPr>
      <w:proofErr w:type="gramStart"/>
      <w:r w:rsidRPr="00A00384">
        <w:rPr>
          <w:rFonts w:ascii="Verdana" w:hAnsi="Verdana"/>
          <w:b/>
          <w:sz w:val="20"/>
          <w:lang w:val="en-AU"/>
        </w:rPr>
        <w:t>for</w:t>
      </w:r>
      <w:proofErr w:type="gramEnd"/>
      <w:r w:rsidRPr="00A00384">
        <w:rPr>
          <w:rFonts w:ascii="Verdana" w:hAnsi="Verdana"/>
          <w:b/>
          <w:sz w:val="20"/>
          <w:lang w:val="en-AU"/>
        </w:rPr>
        <w:t xml:space="preserve"> the Year Ended 31 December 2015</w:t>
      </w:r>
    </w:p>
    <w:p w:rsidR="00877557" w:rsidRPr="00A00384" w:rsidRDefault="00877557" w:rsidP="003E52D5">
      <w:pPr>
        <w:pStyle w:val="numbertable"/>
        <w:tabs>
          <w:tab w:val="left" w:pos="2160"/>
          <w:tab w:val="right" w:pos="8820"/>
        </w:tabs>
        <w:jc w:val="center"/>
        <w:rPr>
          <w:rFonts w:ascii="Verdana" w:hAnsi="Verdana"/>
          <w:b/>
          <w:sz w:val="20"/>
          <w:lang w:val="en-AU"/>
        </w:rPr>
      </w:pPr>
      <w:r w:rsidRPr="00A00384">
        <w:rPr>
          <w:rFonts w:ascii="Verdana" w:hAnsi="Verdana"/>
          <w:b/>
          <w:sz w:val="20"/>
          <w:lang w:val="en-AU"/>
        </w:rPr>
        <w:t>(</w:t>
      </w:r>
      <w:proofErr w:type="gramStart"/>
      <w:r w:rsidRPr="00A00384">
        <w:rPr>
          <w:rFonts w:ascii="Verdana" w:hAnsi="Verdana"/>
          <w:b/>
          <w:sz w:val="20"/>
          <w:lang w:val="en-AU"/>
        </w:rPr>
        <w:t>in</w:t>
      </w:r>
      <w:proofErr w:type="gramEnd"/>
      <w:r w:rsidRPr="00A00384">
        <w:rPr>
          <w:rFonts w:ascii="Verdana" w:hAnsi="Verdana"/>
          <w:b/>
          <w:sz w:val="20"/>
          <w:lang w:val="en-AU"/>
        </w:rPr>
        <w:t xml:space="preserve"> millions)</w:t>
      </w:r>
    </w:p>
    <w:p w:rsidR="00877557" w:rsidRPr="00A00384" w:rsidRDefault="00877557" w:rsidP="003E52D5">
      <w:pPr>
        <w:pStyle w:val="newtable"/>
        <w:tabs>
          <w:tab w:val="clear" w:pos="7380"/>
          <w:tab w:val="clear" w:pos="9000"/>
          <w:tab w:val="right" w:pos="6480"/>
          <w:tab w:val="right" w:pos="7920"/>
        </w:tabs>
        <w:jc w:val="both"/>
        <w:rPr>
          <w:rFonts w:ascii="Verdana" w:hAnsi="Verdana"/>
          <w:sz w:val="20"/>
          <w:lang w:val="en-AU"/>
        </w:rPr>
      </w:pPr>
      <w:r w:rsidRPr="00A00384">
        <w:rPr>
          <w:rFonts w:ascii="Verdana" w:hAnsi="Verdana"/>
          <w:sz w:val="20"/>
          <w:lang w:val="en-AU"/>
        </w:rPr>
        <w:t>Revenues</w:t>
      </w:r>
      <w:r w:rsidRPr="00A00384">
        <w:rPr>
          <w:rFonts w:ascii="Verdana" w:hAnsi="Verdana"/>
          <w:sz w:val="20"/>
          <w:lang w:val="en-AU"/>
        </w:rPr>
        <w:tab/>
      </w:r>
      <w:r w:rsidRPr="00A00384">
        <w:rPr>
          <w:rFonts w:ascii="Verdana" w:hAnsi="Verdana"/>
          <w:sz w:val="20"/>
          <w:lang w:val="en-AU"/>
        </w:rPr>
        <w:tab/>
      </w:r>
      <w:r w:rsidRPr="00A00384">
        <w:rPr>
          <w:rFonts w:ascii="Verdana" w:hAnsi="Verdana"/>
          <w:sz w:val="20"/>
          <w:lang w:val="en-AU"/>
        </w:rPr>
        <w:tab/>
      </w:r>
      <w:r w:rsidRPr="00A00384">
        <w:rPr>
          <w:rFonts w:ascii="Verdana" w:hAnsi="Verdana"/>
          <w:sz w:val="20"/>
          <w:lang w:val="en-AU"/>
        </w:rPr>
        <w:tab/>
      </w:r>
      <w:proofErr w:type="gramStart"/>
      <w:r w:rsidR="00903933">
        <w:rPr>
          <w:rFonts w:ascii="Verdana" w:hAnsi="Verdana"/>
          <w:sz w:val="20"/>
          <w:lang w:val="en-AU"/>
        </w:rPr>
        <w:t>A</w:t>
      </w:r>
      <w:r w:rsidRPr="00A00384">
        <w:rPr>
          <w:rFonts w:ascii="Verdana" w:hAnsi="Verdana"/>
          <w:sz w:val="20"/>
          <w:lang w:val="en-AU"/>
        </w:rPr>
        <w:t>$</w:t>
      </w:r>
      <w:proofErr w:type="gramEnd"/>
      <w:r w:rsidRPr="00A00384">
        <w:rPr>
          <w:rFonts w:ascii="Verdana" w:hAnsi="Verdana"/>
          <w:sz w:val="20"/>
          <w:lang w:val="en-AU"/>
        </w:rPr>
        <w:t>355</w:t>
      </w:r>
    </w:p>
    <w:p w:rsidR="00877557" w:rsidRPr="00A00384" w:rsidRDefault="00877557" w:rsidP="003E52D5">
      <w:pPr>
        <w:pStyle w:val="newtable"/>
        <w:tabs>
          <w:tab w:val="clear" w:pos="1440"/>
          <w:tab w:val="clear" w:pos="7380"/>
          <w:tab w:val="clear" w:pos="9000"/>
          <w:tab w:val="left" w:pos="720"/>
          <w:tab w:val="right" w:pos="6480"/>
          <w:tab w:val="right" w:pos="7920"/>
        </w:tabs>
        <w:ind w:left="440" w:hanging="460"/>
        <w:jc w:val="both"/>
        <w:rPr>
          <w:rFonts w:ascii="Verdana" w:hAnsi="Verdana"/>
          <w:sz w:val="20"/>
          <w:lang w:val="en-AU"/>
        </w:rPr>
      </w:pPr>
      <w:r w:rsidRPr="00A00384">
        <w:rPr>
          <w:rFonts w:ascii="Verdana" w:hAnsi="Verdana"/>
          <w:sz w:val="20"/>
          <w:lang w:val="en-AU"/>
        </w:rPr>
        <w:t>Cost of goods sold:</w:t>
      </w:r>
    </w:p>
    <w:p w:rsidR="00877557" w:rsidRPr="00A00384" w:rsidRDefault="00877557" w:rsidP="003E52D5">
      <w:pPr>
        <w:pStyle w:val="newtable"/>
        <w:tabs>
          <w:tab w:val="clear" w:pos="1440"/>
          <w:tab w:val="clear" w:pos="7380"/>
          <w:tab w:val="clear" w:pos="9000"/>
          <w:tab w:val="left" w:pos="720"/>
          <w:tab w:val="right" w:pos="6480"/>
          <w:tab w:val="right" w:pos="7920"/>
        </w:tabs>
        <w:ind w:left="440" w:hanging="460"/>
        <w:jc w:val="both"/>
        <w:rPr>
          <w:rFonts w:ascii="Verdana" w:hAnsi="Verdana"/>
          <w:sz w:val="20"/>
          <w:lang w:val="en-AU"/>
        </w:rPr>
      </w:pPr>
      <w:r w:rsidRPr="00A00384">
        <w:rPr>
          <w:rFonts w:ascii="Verdana" w:hAnsi="Verdana"/>
          <w:sz w:val="20"/>
          <w:lang w:val="en-AU"/>
        </w:rPr>
        <w:tab/>
        <w:t>Beginning finished goods, 1 Jan. 2015</w:t>
      </w:r>
      <w:r w:rsidRPr="00A00384">
        <w:rPr>
          <w:rFonts w:ascii="Verdana" w:hAnsi="Verdana"/>
          <w:sz w:val="20"/>
          <w:lang w:val="en-AU"/>
        </w:rPr>
        <w:tab/>
      </w:r>
      <w:r w:rsidR="00903933">
        <w:rPr>
          <w:rFonts w:ascii="Verdana" w:hAnsi="Verdana"/>
          <w:sz w:val="20"/>
          <w:lang w:val="en-AU"/>
        </w:rPr>
        <w:t>A</w:t>
      </w:r>
      <w:proofErr w:type="gramStart"/>
      <w:r w:rsidRPr="00A00384">
        <w:rPr>
          <w:rFonts w:ascii="Verdana" w:hAnsi="Verdana"/>
          <w:sz w:val="20"/>
          <w:lang w:val="en-AU"/>
        </w:rPr>
        <w:t>$  47</w:t>
      </w:r>
      <w:proofErr w:type="gramEnd"/>
    </w:p>
    <w:p w:rsidR="00877557" w:rsidRPr="00A00384" w:rsidRDefault="00877557" w:rsidP="003E52D5">
      <w:pPr>
        <w:pStyle w:val="newtable"/>
        <w:tabs>
          <w:tab w:val="clear" w:pos="1440"/>
          <w:tab w:val="clear" w:pos="7380"/>
          <w:tab w:val="clear" w:pos="9000"/>
          <w:tab w:val="left" w:pos="720"/>
          <w:tab w:val="right" w:pos="6480"/>
          <w:tab w:val="right" w:pos="7920"/>
        </w:tabs>
        <w:ind w:left="440" w:hanging="460"/>
        <w:jc w:val="both"/>
        <w:rPr>
          <w:rFonts w:ascii="Verdana" w:hAnsi="Verdana"/>
          <w:sz w:val="20"/>
          <w:lang w:val="en-AU"/>
        </w:rPr>
      </w:pPr>
      <w:r w:rsidRPr="00A00384">
        <w:rPr>
          <w:rFonts w:ascii="Verdana" w:hAnsi="Verdana"/>
          <w:sz w:val="20"/>
          <w:lang w:val="en-AU"/>
        </w:rPr>
        <w:tab/>
        <w:t>Cost of goods manufactured (below)</w:t>
      </w:r>
      <w:r w:rsidRPr="00A00384">
        <w:rPr>
          <w:rFonts w:ascii="Verdana" w:hAnsi="Verdana"/>
          <w:sz w:val="20"/>
          <w:lang w:val="en-AU"/>
        </w:rPr>
        <w:tab/>
      </w:r>
      <w:r w:rsidRPr="00A00384">
        <w:rPr>
          <w:rFonts w:ascii="Verdana" w:hAnsi="Verdana"/>
          <w:sz w:val="20"/>
          <w:u w:val="single"/>
          <w:lang w:val="en-AU"/>
        </w:rPr>
        <w:t xml:space="preserve">  228</w:t>
      </w:r>
    </w:p>
    <w:p w:rsidR="00877557" w:rsidRPr="00A00384" w:rsidRDefault="00877557" w:rsidP="003E52D5">
      <w:pPr>
        <w:pStyle w:val="newtable"/>
        <w:tabs>
          <w:tab w:val="clear" w:pos="1440"/>
          <w:tab w:val="clear" w:pos="7380"/>
          <w:tab w:val="clear" w:pos="9000"/>
          <w:tab w:val="left" w:pos="720"/>
          <w:tab w:val="right" w:pos="6480"/>
          <w:tab w:val="right" w:pos="7920"/>
        </w:tabs>
        <w:ind w:left="440" w:hanging="460"/>
        <w:jc w:val="both"/>
        <w:rPr>
          <w:rFonts w:ascii="Verdana" w:hAnsi="Verdana"/>
          <w:sz w:val="20"/>
          <w:lang w:val="en-AU"/>
        </w:rPr>
      </w:pPr>
      <w:r w:rsidRPr="00A00384">
        <w:rPr>
          <w:rFonts w:ascii="Verdana" w:hAnsi="Verdana"/>
          <w:sz w:val="20"/>
          <w:lang w:val="en-AU"/>
        </w:rPr>
        <w:tab/>
        <w:t>Cost of goods available for sale</w:t>
      </w:r>
      <w:r w:rsidRPr="00A00384">
        <w:rPr>
          <w:rFonts w:ascii="Verdana" w:hAnsi="Verdana"/>
          <w:sz w:val="20"/>
          <w:lang w:val="en-AU"/>
        </w:rPr>
        <w:tab/>
        <w:t>275</w:t>
      </w:r>
    </w:p>
    <w:p w:rsidR="00877557" w:rsidRPr="00A00384" w:rsidRDefault="00877557" w:rsidP="003E52D5">
      <w:pPr>
        <w:pStyle w:val="newtable"/>
        <w:tabs>
          <w:tab w:val="clear" w:pos="1440"/>
          <w:tab w:val="clear" w:pos="7380"/>
          <w:tab w:val="clear" w:pos="9000"/>
          <w:tab w:val="left" w:pos="720"/>
          <w:tab w:val="right" w:pos="6480"/>
          <w:tab w:val="right" w:pos="7920"/>
        </w:tabs>
        <w:ind w:left="440" w:hanging="460"/>
        <w:jc w:val="both"/>
        <w:rPr>
          <w:rFonts w:ascii="Verdana" w:hAnsi="Verdana"/>
          <w:sz w:val="20"/>
          <w:lang w:val="en-AU"/>
        </w:rPr>
      </w:pPr>
      <w:r w:rsidRPr="00A00384">
        <w:rPr>
          <w:rFonts w:ascii="Verdana" w:hAnsi="Verdana"/>
          <w:sz w:val="20"/>
          <w:lang w:val="en-AU"/>
        </w:rPr>
        <w:tab/>
        <w:t>Ending finished goods, 31 Dec. 2015</w:t>
      </w:r>
      <w:r w:rsidRPr="00A00384">
        <w:rPr>
          <w:rFonts w:ascii="Verdana" w:hAnsi="Verdana"/>
          <w:sz w:val="20"/>
          <w:lang w:val="en-AU"/>
        </w:rPr>
        <w:tab/>
      </w:r>
      <w:r w:rsidR="0071766E">
        <w:rPr>
          <w:rFonts w:ascii="Verdana" w:hAnsi="Verdana"/>
          <w:sz w:val="20"/>
          <w:u w:val="single"/>
          <w:lang w:val="en-AU"/>
        </w:rPr>
        <w:t xml:space="preserve">    </w:t>
      </w:r>
      <w:r w:rsidRPr="00A00384">
        <w:rPr>
          <w:rFonts w:ascii="Verdana" w:hAnsi="Verdana"/>
          <w:sz w:val="20"/>
          <w:u w:val="single"/>
          <w:lang w:val="en-AU"/>
        </w:rPr>
        <w:t>11</w:t>
      </w:r>
      <w:r w:rsidRPr="00A00384">
        <w:rPr>
          <w:rFonts w:ascii="Verdana" w:hAnsi="Verdana"/>
          <w:sz w:val="20"/>
          <w:lang w:val="en-AU"/>
        </w:rPr>
        <w:tab/>
      </w:r>
      <w:r w:rsidR="0071766E">
        <w:rPr>
          <w:rFonts w:ascii="Verdana" w:hAnsi="Verdana"/>
          <w:sz w:val="20"/>
          <w:u w:val="single"/>
          <w:lang w:val="en-AU"/>
        </w:rPr>
        <w:t xml:space="preserve">  </w:t>
      </w:r>
      <w:r w:rsidRPr="00A00384">
        <w:rPr>
          <w:rFonts w:ascii="Verdana" w:hAnsi="Verdana"/>
          <w:sz w:val="20"/>
          <w:u w:val="single"/>
          <w:lang w:val="en-AU"/>
        </w:rPr>
        <w:t>264</w:t>
      </w:r>
    </w:p>
    <w:p w:rsidR="00877557" w:rsidRPr="00A00384" w:rsidRDefault="00877557" w:rsidP="003E52D5">
      <w:pPr>
        <w:pStyle w:val="newtable"/>
        <w:tabs>
          <w:tab w:val="clear" w:pos="7380"/>
          <w:tab w:val="clear" w:pos="9000"/>
          <w:tab w:val="right" w:pos="6480"/>
          <w:tab w:val="right" w:pos="7920"/>
        </w:tabs>
        <w:jc w:val="both"/>
        <w:rPr>
          <w:rFonts w:ascii="Verdana" w:hAnsi="Verdana"/>
          <w:sz w:val="20"/>
          <w:lang w:val="en-AU"/>
        </w:rPr>
      </w:pPr>
      <w:r w:rsidRPr="00A00384">
        <w:rPr>
          <w:rFonts w:ascii="Verdana" w:hAnsi="Verdana"/>
          <w:sz w:val="20"/>
          <w:lang w:val="en-AU"/>
        </w:rPr>
        <w:t>Gross margin</w:t>
      </w:r>
      <w:r w:rsidRPr="00A00384">
        <w:rPr>
          <w:rFonts w:ascii="Verdana" w:hAnsi="Verdana"/>
          <w:sz w:val="20"/>
          <w:lang w:val="en-AU"/>
        </w:rPr>
        <w:tab/>
      </w:r>
      <w:r w:rsidRPr="00A00384">
        <w:rPr>
          <w:rFonts w:ascii="Verdana" w:hAnsi="Verdana"/>
          <w:sz w:val="20"/>
          <w:lang w:val="en-AU"/>
        </w:rPr>
        <w:tab/>
      </w:r>
      <w:r w:rsidRPr="00A00384">
        <w:rPr>
          <w:rFonts w:ascii="Verdana" w:hAnsi="Verdana"/>
          <w:sz w:val="20"/>
          <w:lang w:val="en-AU"/>
        </w:rPr>
        <w:tab/>
      </w:r>
      <w:r w:rsidRPr="00A00384">
        <w:rPr>
          <w:rFonts w:ascii="Verdana" w:hAnsi="Verdana"/>
          <w:sz w:val="20"/>
          <w:lang w:val="en-AU"/>
        </w:rPr>
        <w:tab/>
        <w:t>91</w:t>
      </w:r>
    </w:p>
    <w:p w:rsidR="00877557" w:rsidRPr="00A00384" w:rsidRDefault="00877557" w:rsidP="003E52D5">
      <w:pPr>
        <w:pStyle w:val="newtable"/>
        <w:tabs>
          <w:tab w:val="clear" w:pos="7380"/>
          <w:tab w:val="clear" w:pos="9000"/>
          <w:tab w:val="right" w:pos="6480"/>
          <w:tab w:val="right" w:pos="7920"/>
        </w:tabs>
        <w:jc w:val="both"/>
        <w:rPr>
          <w:rFonts w:ascii="Verdana" w:hAnsi="Verdana"/>
          <w:sz w:val="20"/>
          <w:lang w:val="en-AU"/>
        </w:rPr>
      </w:pPr>
      <w:r w:rsidRPr="00A00384">
        <w:rPr>
          <w:rFonts w:ascii="Verdana" w:hAnsi="Verdana"/>
          <w:sz w:val="20"/>
          <w:lang w:val="en-AU"/>
        </w:rPr>
        <w:t>Marketing, distribution, and customer-service costs</w:t>
      </w:r>
      <w:r w:rsidRPr="00A00384">
        <w:rPr>
          <w:rFonts w:ascii="Verdana" w:hAnsi="Verdana"/>
          <w:sz w:val="20"/>
          <w:lang w:val="en-AU"/>
        </w:rPr>
        <w:tab/>
      </w:r>
      <w:r w:rsidRPr="00A00384">
        <w:rPr>
          <w:rFonts w:ascii="Verdana" w:hAnsi="Verdana"/>
          <w:sz w:val="20"/>
          <w:lang w:val="en-AU"/>
        </w:rPr>
        <w:tab/>
      </w:r>
      <w:r w:rsidR="0071766E">
        <w:rPr>
          <w:rFonts w:ascii="Verdana" w:hAnsi="Verdana"/>
          <w:sz w:val="20"/>
          <w:u w:val="single"/>
          <w:lang w:val="en-AU"/>
        </w:rPr>
        <w:t xml:space="preserve">    </w:t>
      </w:r>
      <w:r w:rsidRPr="00A00384">
        <w:rPr>
          <w:rFonts w:ascii="Verdana" w:hAnsi="Verdana"/>
          <w:sz w:val="20"/>
          <w:u w:val="single"/>
          <w:lang w:val="en-AU"/>
        </w:rPr>
        <w:t>94</w:t>
      </w:r>
    </w:p>
    <w:p w:rsidR="00877557" w:rsidRPr="00A00384" w:rsidRDefault="00877557" w:rsidP="003E52D5">
      <w:pPr>
        <w:pStyle w:val="newtable"/>
        <w:tabs>
          <w:tab w:val="clear" w:pos="7380"/>
          <w:tab w:val="clear" w:pos="9000"/>
          <w:tab w:val="right" w:pos="6480"/>
          <w:tab w:val="right" w:pos="7920"/>
        </w:tabs>
        <w:jc w:val="both"/>
        <w:rPr>
          <w:rFonts w:ascii="Verdana" w:hAnsi="Verdana"/>
          <w:sz w:val="20"/>
          <w:u w:val="single"/>
          <w:lang w:val="en-AU"/>
        </w:rPr>
      </w:pPr>
      <w:r w:rsidRPr="00A00384">
        <w:rPr>
          <w:rFonts w:ascii="Verdana" w:hAnsi="Verdana"/>
          <w:sz w:val="20"/>
          <w:lang w:val="en-AU"/>
        </w:rPr>
        <w:t>Operating income</w:t>
      </w:r>
      <w:r w:rsidRPr="00A00384">
        <w:rPr>
          <w:rFonts w:ascii="Verdana" w:hAnsi="Verdana"/>
          <w:sz w:val="20"/>
          <w:lang w:val="en-AU"/>
        </w:rPr>
        <w:tab/>
      </w:r>
      <w:r w:rsidRPr="00A00384">
        <w:rPr>
          <w:rFonts w:ascii="Verdana" w:hAnsi="Verdana"/>
          <w:sz w:val="20"/>
          <w:lang w:val="en-AU"/>
        </w:rPr>
        <w:tab/>
      </w:r>
      <w:r w:rsidRPr="00A00384">
        <w:rPr>
          <w:rFonts w:ascii="Verdana" w:hAnsi="Verdana"/>
          <w:sz w:val="20"/>
          <w:lang w:val="en-AU"/>
        </w:rPr>
        <w:tab/>
      </w:r>
      <w:proofErr w:type="gramStart"/>
      <w:r w:rsidR="00903933">
        <w:rPr>
          <w:rFonts w:ascii="Verdana" w:hAnsi="Verdana"/>
          <w:sz w:val="20"/>
          <w:u w:val="double"/>
          <w:lang w:val="en-AU"/>
        </w:rPr>
        <w:t>A</w:t>
      </w:r>
      <w:proofErr w:type="gramEnd"/>
      <w:r w:rsidR="00903933">
        <w:rPr>
          <w:rFonts w:ascii="Verdana" w:hAnsi="Verdana"/>
          <w:sz w:val="20"/>
          <w:u w:val="double"/>
          <w:lang w:val="en-AU"/>
        </w:rPr>
        <w:t>$</w:t>
      </w:r>
      <w:r w:rsidRPr="00A00384">
        <w:rPr>
          <w:rFonts w:ascii="Verdana" w:hAnsi="Verdana"/>
          <w:sz w:val="20"/>
          <w:u w:val="double"/>
          <w:lang w:val="en-AU"/>
        </w:rPr>
        <w:t xml:space="preserve">    (3)</w:t>
      </w:r>
    </w:p>
    <w:p w:rsidR="00877557" w:rsidRPr="00A00384" w:rsidRDefault="00434394" w:rsidP="003E52D5">
      <w:pPr>
        <w:pStyle w:val="numbertable"/>
        <w:tabs>
          <w:tab w:val="left" w:pos="2160"/>
          <w:tab w:val="right" w:pos="8820"/>
        </w:tabs>
        <w:jc w:val="center"/>
        <w:rPr>
          <w:rFonts w:ascii="Verdana" w:hAnsi="Verdana"/>
          <w:b/>
          <w:sz w:val="20"/>
          <w:lang w:val="en-AU"/>
        </w:rPr>
      </w:pPr>
      <w:r>
        <w:rPr>
          <w:rFonts w:ascii="Verdana" w:hAnsi="Verdana"/>
          <w:b/>
          <w:sz w:val="20"/>
          <w:lang w:val="en-AU"/>
        </w:rPr>
        <w:br w:type="page"/>
      </w:r>
      <w:r w:rsidR="00877557" w:rsidRPr="00A00384">
        <w:rPr>
          <w:rFonts w:ascii="Verdana" w:hAnsi="Verdana"/>
          <w:b/>
          <w:sz w:val="20"/>
          <w:lang w:val="en-AU"/>
        </w:rPr>
        <w:lastRenderedPageBreak/>
        <w:t>Chan Ltd</w:t>
      </w:r>
    </w:p>
    <w:p w:rsidR="00877557" w:rsidRPr="00A00384" w:rsidRDefault="00877557" w:rsidP="003E52D5">
      <w:pPr>
        <w:pStyle w:val="numbertable"/>
        <w:tabs>
          <w:tab w:val="left" w:pos="2160"/>
          <w:tab w:val="right" w:pos="8820"/>
        </w:tabs>
        <w:jc w:val="center"/>
        <w:rPr>
          <w:rFonts w:ascii="Verdana" w:hAnsi="Verdana"/>
          <w:b/>
          <w:sz w:val="20"/>
          <w:lang w:val="en-AU"/>
        </w:rPr>
      </w:pPr>
      <w:r w:rsidRPr="00A00384">
        <w:rPr>
          <w:rFonts w:ascii="Verdana" w:hAnsi="Verdana"/>
          <w:b/>
          <w:sz w:val="20"/>
          <w:lang w:val="en-AU"/>
        </w:rPr>
        <w:t>Schedule of Cost of Goods Manufactured</w:t>
      </w:r>
    </w:p>
    <w:p w:rsidR="00877557" w:rsidRPr="00A00384" w:rsidRDefault="00877557" w:rsidP="003E52D5">
      <w:pPr>
        <w:pStyle w:val="numbertable"/>
        <w:tabs>
          <w:tab w:val="left" w:pos="2160"/>
          <w:tab w:val="right" w:pos="8820"/>
        </w:tabs>
        <w:jc w:val="center"/>
        <w:rPr>
          <w:rFonts w:ascii="Verdana" w:hAnsi="Verdana"/>
          <w:b/>
          <w:sz w:val="20"/>
          <w:lang w:val="en-AU"/>
        </w:rPr>
      </w:pPr>
      <w:proofErr w:type="gramStart"/>
      <w:r w:rsidRPr="00A00384">
        <w:rPr>
          <w:rFonts w:ascii="Verdana" w:hAnsi="Verdana"/>
          <w:b/>
          <w:sz w:val="20"/>
          <w:lang w:val="en-AU"/>
        </w:rPr>
        <w:t>for</w:t>
      </w:r>
      <w:proofErr w:type="gramEnd"/>
      <w:r w:rsidRPr="00A00384">
        <w:rPr>
          <w:rFonts w:ascii="Verdana" w:hAnsi="Verdana"/>
          <w:b/>
          <w:sz w:val="20"/>
          <w:lang w:val="en-AU"/>
        </w:rPr>
        <w:t xml:space="preserve"> the Year Ended 31 December 2015</w:t>
      </w:r>
    </w:p>
    <w:p w:rsidR="00877557" w:rsidRPr="00A00384" w:rsidRDefault="00877557" w:rsidP="003E52D5">
      <w:pPr>
        <w:pStyle w:val="numbertable"/>
        <w:tabs>
          <w:tab w:val="left" w:pos="2160"/>
          <w:tab w:val="right" w:pos="8820"/>
        </w:tabs>
        <w:jc w:val="center"/>
        <w:rPr>
          <w:rFonts w:ascii="Verdana" w:hAnsi="Verdana"/>
          <w:b/>
          <w:sz w:val="20"/>
          <w:lang w:val="en-AU"/>
        </w:rPr>
      </w:pPr>
      <w:r w:rsidRPr="00A00384">
        <w:rPr>
          <w:rFonts w:ascii="Verdana" w:hAnsi="Verdana"/>
          <w:b/>
          <w:sz w:val="20"/>
          <w:lang w:val="en-AU"/>
        </w:rPr>
        <w:t>(</w:t>
      </w:r>
      <w:proofErr w:type="gramStart"/>
      <w:r w:rsidRPr="00A00384">
        <w:rPr>
          <w:rFonts w:ascii="Verdana" w:hAnsi="Verdana"/>
          <w:b/>
          <w:sz w:val="20"/>
          <w:lang w:val="en-AU"/>
        </w:rPr>
        <w:t>in</w:t>
      </w:r>
      <w:proofErr w:type="gramEnd"/>
      <w:r w:rsidRPr="00A00384">
        <w:rPr>
          <w:rFonts w:ascii="Verdana" w:hAnsi="Verdana"/>
          <w:b/>
          <w:sz w:val="20"/>
          <w:lang w:val="en-AU"/>
        </w:rPr>
        <w:t xml:space="preserve"> millions)</w:t>
      </w:r>
    </w:p>
    <w:p w:rsidR="00877557" w:rsidRPr="00A00384" w:rsidRDefault="00877557" w:rsidP="003E52D5">
      <w:pPr>
        <w:pStyle w:val="newtable"/>
        <w:jc w:val="both"/>
        <w:rPr>
          <w:rFonts w:ascii="Verdana" w:hAnsi="Verdana"/>
          <w:sz w:val="20"/>
          <w:lang w:val="en-AU"/>
        </w:rPr>
      </w:pPr>
      <w:r w:rsidRPr="00A00384">
        <w:rPr>
          <w:rFonts w:ascii="Verdana" w:hAnsi="Verdana"/>
          <w:sz w:val="20"/>
          <w:lang w:val="en-AU"/>
        </w:rPr>
        <w:t>Direct material costs:</w:t>
      </w:r>
    </w:p>
    <w:p w:rsidR="00877557" w:rsidRPr="00A00384" w:rsidRDefault="00877557" w:rsidP="003E52D5">
      <w:pPr>
        <w:pStyle w:val="newtable"/>
        <w:tabs>
          <w:tab w:val="clear" w:pos="1440"/>
          <w:tab w:val="clear" w:pos="7380"/>
          <w:tab w:val="clear" w:pos="9000"/>
          <w:tab w:val="left" w:pos="720"/>
          <w:tab w:val="right" w:pos="6480"/>
          <w:tab w:val="right" w:pos="7920"/>
        </w:tabs>
        <w:ind w:left="440" w:hanging="460"/>
        <w:jc w:val="both"/>
        <w:rPr>
          <w:rFonts w:ascii="Verdana" w:hAnsi="Verdana"/>
          <w:sz w:val="20"/>
          <w:lang w:val="en-AU"/>
        </w:rPr>
      </w:pPr>
      <w:r w:rsidRPr="00A00384">
        <w:rPr>
          <w:rFonts w:ascii="Verdana" w:hAnsi="Verdana"/>
          <w:sz w:val="20"/>
          <w:lang w:val="en-AU"/>
        </w:rPr>
        <w:tab/>
        <w:t>Beginning inventory, 1 Jan. 2015</w:t>
      </w:r>
      <w:r w:rsidRPr="00A00384">
        <w:rPr>
          <w:rFonts w:ascii="Verdana" w:hAnsi="Verdana"/>
          <w:sz w:val="20"/>
          <w:lang w:val="en-AU"/>
        </w:rPr>
        <w:tab/>
      </w:r>
      <w:proofErr w:type="gramStart"/>
      <w:r w:rsidR="00903933">
        <w:rPr>
          <w:rFonts w:ascii="Verdana" w:hAnsi="Verdana"/>
          <w:sz w:val="20"/>
          <w:lang w:val="en-AU"/>
        </w:rPr>
        <w:t>A</w:t>
      </w:r>
      <w:proofErr w:type="gramEnd"/>
      <w:r w:rsidRPr="00A00384">
        <w:rPr>
          <w:rFonts w:ascii="Verdana" w:hAnsi="Verdana"/>
          <w:sz w:val="20"/>
          <w:lang w:val="en-AU"/>
        </w:rPr>
        <w:t>$   32</w:t>
      </w:r>
    </w:p>
    <w:p w:rsidR="00877557" w:rsidRPr="00A00384" w:rsidRDefault="00877557" w:rsidP="003E52D5">
      <w:pPr>
        <w:pStyle w:val="newtable"/>
        <w:tabs>
          <w:tab w:val="clear" w:pos="1440"/>
          <w:tab w:val="clear" w:pos="7380"/>
          <w:tab w:val="clear" w:pos="9000"/>
          <w:tab w:val="left" w:pos="720"/>
          <w:tab w:val="right" w:pos="6480"/>
          <w:tab w:val="right" w:pos="7920"/>
        </w:tabs>
        <w:ind w:left="440" w:hanging="460"/>
        <w:jc w:val="both"/>
        <w:rPr>
          <w:rFonts w:ascii="Verdana" w:hAnsi="Verdana"/>
          <w:sz w:val="20"/>
          <w:lang w:val="en-AU"/>
        </w:rPr>
      </w:pPr>
      <w:r w:rsidRPr="00A00384">
        <w:rPr>
          <w:rFonts w:ascii="Verdana" w:hAnsi="Verdana"/>
          <w:sz w:val="20"/>
          <w:lang w:val="en-AU"/>
        </w:rPr>
        <w:tab/>
        <w:t>Direct materials purchased</w:t>
      </w:r>
      <w:r w:rsidRPr="00A00384">
        <w:rPr>
          <w:rFonts w:ascii="Verdana" w:hAnsi="Verdana"/>
          <w:sz w:val="20"/>
          <w:lang w:val="en-AU"/>
        </w:rPr>
        <w:tab/>
      </w:r>
      <w:r w:rsidRPr="00A00384">
        <w:rPr>
          <w:rFonts w:ascii="Verdana" w:hAnsi="Verdana"/>
          <w:sz w:val="20"/>
          <w:u w:val="single"/>
          <w:lang w:val="en-AU"/>
        </w:rPr>
        <w:t xml:space="preserve">    84</w:t>
      </w:r>
    </w:p>
    <w:p w:rsidR="00877557" w:rsidRPr="00A00384" w:rsidRDefault="00877557" w:rsidP="003E52D5">
      <w:pPr>
        <w:pStyle w:val="newtable"/>
        <w:tabs>
          <w:tab w:val="clear" w:pos="1440"/>
          <w:tab w:val="clear" w:pos="7380"/>
          <w:tab w:val="clear" w:pos="9000"/>
          <w:tab w:val="left" w:pos="720"/>
          <w:tab w:val="right" w:pos="6480"/>
          <w:tab w:val="right" w:pos="7920"/>
        </w:tabs>
        <w:ind w:left="440" w:hanging="460"/>
        <w:jc w:val="both"/>
        <w:rPr>
          <w:rFonts w:ascii="Verdana" w:hAnsi="Verdana"/>
          <w:sz w:val="20"/>
          <w:lang w:val="en-AU"/>
        </w:rPr>
      </w:pPr>
      <w:r w:rsidRPr="00A00384">
        <w:rPr>
          <w:rFonts w:ascii="Verdana" w:hAnsi="Verdana"/>
          <w:sz w:val="20"/>
          <w:lang w:val="en-AU"/>
        </w:rPr>
        <w:tab/>
        <w:t>Cost of direct materials available for use</w:t>
      </w:r>
      <w:r w:rsidRPr="00A00384">
        <w:rPr>
          <w:rFonts w:ascii="Verdana" w:hAnsi="Verdana"/>
          <w:sz w:val="20"/>
          <w:lang w:val="en-AU"/>
        </w:rPr>
        <w:tab/>
        <w:t>116</w:t>
      </w:r>
    </w:p>
    <w:p w:rsidR="00877557" w:rsidRPr="00A00384" w:rsidRDefault="00877557" w:rsidP="003E52D5">
      <w:pPr>
        <w:pStyle w:val="newtable"/>
        <w:tabs>
          <w:tab w:val="clear" w:pos="1440"/>
          <w:tab w:val="clear" w:pos="7380"/>
          <w:tab w:val="clear" w:pos="9000"/>
          <w:tab w:val="left" w:pos="720"/>
          <w:tab w:val="right" w:pos="6480"/>
          <w:tab w:val="right" w:pos="7920"/>
        </w:tabs>
        <w:ind w:left="440" w:hanging="460"/>
        <w:jc w:val="both"/>
        <w:rPr>
          <w:rFonts w:ascii="Verdana" w:hAnsi="Verdana"/>
          <w:sz w:val="20"/>
          <w:lang w:val="en-AU"/>
        </w:rPr>
      </w:pPr>
      <w:r w:rsidRPr="00A00384">
        <w:rPr>
          <w:rFonts w:ascii="Verdana" w:hAnsi="Verdana"/>
          <w:sz w:val="20"/>
          <w:lang w:val="en-AU"/>
        </w:rPr>
        <w:tab/>
        <w:t>Ending inventory, 31 Dec. 2015</w:t>
      </w:r>
      <w:r w:rsidRPr="00A00384">
        <w:rPr>
          <w:rFonts w:ascii="Verdana" w:hAnsi="Verdana"/>
          <w:sz w:val="20"/>
          <w:lang w:val="en-AU"/>
        </w:rPr>
        <w:tab/>
      </w:r>
      <w:r w:rsidRPr="00A00384">
        <w:rPr>
          <w:rFonts w:ascii="Verdana" w:hAnsi="Verdana"/>
          <w:sz w:val="20"/>
          <w:u w:val="single"/>
          <w:lang w:val="en-AU"/>
        </w:rPr>
        <w:t xml:space="preserve"> </w:t>
      </w:r>
      <w:r w:rsidR="00434394">
        <w:rPr>
          <w:rFonts w:ascii="Verdana" w:hAnsi="Verdana"/>
          <w:sz w:val="20"/>
          <w:u w:val="single"/>
          <w:lang w:val="en-AU"/>
        </w:rPr>
        <w:t xml:space="preserve">     </w:t>
      </w:r>
      <w:r w:rsidRPr="00A00384">
        <w:rPr>
          <w:rFonts w:ascii="Verdana" w:hAnsi="Verdana"/>
          <w:sz w:val="20"/>
          <w:u w:val="single"/>
          <w:lang w:val="en-AU"/>
        </w:rPr>
        <w:t>8</w:t>
      </w:r>
    </w:p>
    <w:p w:rsidR="00877557" w:rsidRPr="00A00384" w:rsidRDefault="00877557" w:rsidP="003E52D5">
      <w:pPr>
        <w:pStyle w:val="newtable"/>
        <w:tabs>
          <w:tab w:val="clear" w:pos="1440"/>
          <w:tab w:val="clear" w:pos="7380"/>
          <w:tab w:val="clear" w:pos="9000"/>
          <w:tab w:val="left" w:pos="720"/>
          <w:tab w:val="right" w:pos="6480"/>
          <w:tab w:val="right" w:pos="7920"/>
        </w:tabs>
        <w:ind w:left="440" w:hanging="460"/>
        <w:jc w:val="both"/>
        <w:rPr>
          <w:rFonts w:ascii="Verdana" w:hAnsi="Verdana"/>
          <w:sz w:val="20"/>
          <w:lang w:val="en-AU"/>
        </w:rPr>
      </w:pPr>
      <w:r w:rsidRPr="00A00384">
        <w:rPr>
          <w:rFonts w:ascii="Verdana" w:hAnsi="Verdana"/>
          <w:sz w:val="20"/>
          <w:lang w:val="en-AU"/>
        </w:rPr>
        <w:tab/>
      </w:r>
      <w:r w:rsidRPr="00A00384">
        <w:rPr>
          <w:rFonts w:ascii="Verdana" w:hAnsi="Verdana"/>
          <w:sz w:val="20"/>
          <w:lang w:val="en-AU"/>
        </w:rPr>
        <w:tab/>
        <w:t>Direct materials used</w:t>
      </w:r>
      <w:r w:rsidRPr="00A00384">
        <w:rPr>
          <w:rFonts w:ascii="Verdana" w:hAnsi="Verdana"/>
          <w:sz w:val="20"/>
          <w:lang w:val="en-AU"/>
        </w:rPr>
        <w:tab/>
      </w:r>
      <w:r w:rsidRPr="00A00384">
        <w:rPr>
          <w:rFonts w:ascii="Verdana" w:hAnsi="Verdana"/>
          <w:sz w:val="20"/>
          <w:lang w:val="en-AU"/>
        </w:rPr>
        <w:tab/>
      </w:r>
      <w:proofErr w:type="gramStart"/>
      <w:r w:rsidR="00903933">
        <w:rPr>
          <w:rFonts w:ascii="Verdana" w:hAnsi="Verdana"/>
          <w:sz w:val="20"/>
          <w:lang w:val="en-AU"/>
        </w:rPr>
        <w:t>A</w:t>
      </w:r>
      <w:r w:rsidRPr="00A00384">
        <w:rPr>
          <w:rFonts w:ascii="Verdana" w:hAnsi="Verdana"/>
          <w:sz w:val="20"/>
          <w:lang w:val="en-AU"/>
        </w:rPr>
        <w:t>$</w:t>
      </w:r>
      <w:proofErr w:type="gramEnd"/>
      <w:r w:rsidRPr="00A00384">
        <w:rPr>
          <w:rFonts w:ascii="Verdana" w:hAnsi="Verdana"/>
          <w:sz w:val="20"/>
          <w:lang w:val="en-AU"/>
        </w:rPr>
        <w:t>108</w:t>
      </w:r>
    </w:p>
    <w:p w:rsidR="00877557" w:rsidRPr="00A00384" w:rsidRDefault="00877557" w:rsidP="003E52D5">
      <w:pPr>
        <w:pStyle w:val="newtable"/>
        <w:tabs>
          <w:tab w:val="clear" w:pos="1440"/>
          <w:tab w:val="clear" w:pos="7380"/>
          <w:tab w:val="clear" w:pos="9000"/>
          <w:tab w:val="left" w:pos="720"/>
          <w:tab w:val="right" w:pos="6480"/>
          <w:tab w:val="right" w:pos="7920"/>
        </w:tabs>
        <w:ind w:left="440" w:hanging="460"/>
        <w:jc w:val="both"/>
        <w:rPr>
          <w:rFonts w:ascii="Verdana" w:hAnsi="Verdana"/>
          <w:sz w:val="20"/>
          <w:lang w:val="en-AU"/>
        </w:rPr>
      </w:pPr>
      <w:r w:rsidRPr="00A00384">
        <w:rPr>
          <w:rFonts w:ascii="Verdana" w:hAnsi="Verdana"/>
          <w:sz w:val="20"/>
          <w:lang w:val="en-AU"/>
        </w:rPr>
        <w:t>Direct manufacturing labour costs</w:t>
      </w:r>
      <w:r w:rsidRPr="00A00384">
        <w:rPr>
          <w:rFonts w:ascii="Verdana" w:hAnsi="Verdana"/>
          <w:sz w:val="20"/>
          <w:lang w:val="en-AU"/>
        </w:rPr>
        <w:tab/>
      </w:r>
      <w:r w:rsidRPr="00A00384">
        <w:rPr>
          <w:rFonts w:ascii="Verdana" w:hAnsi="Verdana"/>
          <w:sz w:val="20"/>
          <w:lang w:val="en-AU"/>
        </w:rPr>
        <w:tab/>
        <w:t>42</w:t>
      </w:r>
    </w:p>
    <w:p w:rsidR="00877557" w:rsidRPr="00A00384" w:rsidRDefault="00877557" w:rsidP="003E52D5">
      <w:pPr>
        <w:pStyle w:val="newtable"/>
        <w:tabs>
          <w:tab w:val="clear" w:pos="1440"/>
          <w:tab w:val="clear" w:pos="7380"/>
          <w:tab w:val="clear" w:pos="9000"/>
          <w:tab w:val="left" w:pos="720"/>
          <w:tab w:val="right" w:pos="6480"/>
          <w:tab w:val="right" w:pos="7920"/>
        </w:tabs>
        <w:ind w:left="440" w:hanging="460"/>
        <w:jc w:val="both"/>
        <w:rPr>
          <w:rFonts w:ascii="Verdana" w:hAnsi="Verdana"/>
          <w:sz w:val="20"/>
          <w:lang w:val="en-AU"/>
        </w:rPr>
      </w:pPr>
      <w:r w:rsidRPr="00A00384">
        <w:rPr>
          <w:rFonts w:ascii="Verdana" w:hAnsi="Verdana"/>
          <w:sz w:val="20"/>
          <w:lang w:val="en-AU"/>
        </w:rPr>
        <w:t>Indirect manufacturing costs:</w:t>
      </w:r>
    </w:p>
    <w:p w:rsidR="00877557" w:rsidRPr="00A00384" w:rsidRDefault="00877557" w:rsidP="003E52D5">
      <w:pPr>
        <w:pStyle w:val="newtable"/>
        <w:tabs>
          <w:tab w:val="clear" w:pos="1440"/>
          <w:tab w:val="clear" w:pos="7380"/>
          <w:tab w:val="clear" w:pos="9000"/>
          <w:tab w:val="left" w:pos="720"/>
          <w:tab w:val="right" w:pos="6480"/>
          <w:tab w:val="right" w:pos="7920"/>
        </w:tabs>
        <w:ind w:left="440" w:hanging="460"/>
        <w:jc w:val="both"/>
        <w:rPr>
          <w:rFonts w:ascii="Verdana" w:hAnsi="Verdana"/>
          <w:sz w:val="20"/>
          <w:lang w:val="en-AU"/>
        </w:rPr>
      </w:pPr>
      <w:r w:rsidRPr="00A00384">
        <w:rPr>
          <w:rFonts w:ascii="Verdana" w:hAnsi="Verdana"/>
          <w:sz w:val="20"/>
          <w:lang w:val="en-AU"/>
        </w:rPr>
        <w:tab/>
        <w:t>Plant supplies used</w:t>
      </w:r>
      <w:r w:rsidRPr="00A00384">
        <w:rPr>
          <w:rFonts w:ascii="Verdana" w:hAnsi="Verdana"/>
          <w:sz w:val="20"/>
          <w:lang w:val="en-AU"/>
        </w:rPr>
        <w:tab/>
        <w:t xml:space="preserve">  4</w:t>
      </w:r>
    </w:p>
    <w:p w:rsidR="00877557" w:rsidRPr="00A00384" w:rsidRDefault="00877557" w:rsidP="003E52D5">
      <w:pPr>
        <w:pStyle w:val="newtable"/>
        <w:tabs>
          <w:tab w:val="clear" w:pos="1440"/>
          <w:tab w:val="clear" w:pos="7380"/>
          <w:tab w:val="clear" w:pos="9000"/>
          <w:tab w:val="left" w:pos="720"/>
          <w:tab w:val="right" w:pos="6480"/>
          <w:tab w:val="right" w:pos="7920"/>
        </w:tabs>
        <w:ind w:left="440" w:hanging="460"/>
        <w:jc w:val="both"/>
        <w:rPr>
          <w:rFonts w:ascii="Verdana" w:hAnsi="Verdana"/>
          <w:sz w:val="20"/>
          <w:lang w:val="en-AU"/>
        </w:rPr>
      </w:pPr>
      <w:r w:rsidRPr="00A00384">
        <w:rPr>
          <w:rFonts w:ascii="Verdana" w:hAnsi="Verdana"/>
          <w:sz w:val="20"/>
          <w:lang w:val="en-AU"/>
        </w:rPr>
        <w:tab/>
        <w:t>Property taxes on plant</w:t>
      </w:r>
      <w:r w:rsidRPr="00A00384">
        <w:rPr>
          <w:rFonts w:ascii="Verdana" w:hAnsi="Verdana"/>
          <w:sz w:val="20"/>
          <w:lang w:val="en-AU"/>
        </w:rPr>
        <w:tab/>
        <w:t>2</w:t>
      </w:r>
    </w:p>
    <w:p w:rsidR="00877557" w:rsidRPr="00A00384" w:rsidRDefault="00877557" w:rsidP="003E52D5">
      <w:pPr>
        <w:pStyle w:val="newtable"/>
        <w:tabs>
          <w:tab w:val="clear" w:pos="1440"/>
          <w:tab w:val="clear" w:pos="1980"/>
          <w:tab w:val="clear" w:pos="7380"/>
          <w:tab w:val="clear" w:pos="9000"/>
          <w:tab w:val="left" w:pos="720"/>
          <w:tab w:val="right" w:pos="6480"/>
          <w:tab w:val="right" w:pos="7920"/>
        </w:tabs>
        <w:ind w:left="440" w:hanging="460"/>
        <w:jc w:val="both"/>
        <w:rPr>
          <w:rFonts w:ascii="Verdana" w:hAnsi="Verdana"/>
          <w:sz w:val="20"/>
          <w:lang w:val="en-AU"/>
        </w:rPr>
      </w:pPr>
      <w:r w:rsidRPr="00A00384">
        <w:rPr>
          <w:rFonts w:ascii="Verdana" w:hAnsi="Verdana"/>
          <w:sz w:val="20"/>
          <w:lang w:val="en-AU"/>
        </w:rPr>
        <w:tab/>
        <w:t>Plant utilities</w:t>
      </w:r>
      <w:r w:rsidRPr="00A00384">
        <w:rPr>
          <w:rFonts w:ascii="Verdana" w:hAnsi="Verdana"/>
          <w:sz w:val="20"/>
          <w:lang w:val="en-AU"/>
        </w:rPr>
        <w:tab/>
        <w:t>9</w:t>
      </w:r>
    </w:p>
    <w:p w:rsidR="00877557" w:rsidRPr="00A00384" w:rsidRDefault="00877557" w:rsidP="003E52D5">
      <w:pPr>
        <w:pStyle w:val="newtable"/>
        <w:tabs>
          <w:tab w:val="clear" w:pos="1440"/>
          <w:tab w:val="clear" w:pos="7380"/>
          <w:tab w:val="clear" w:pos="9000"/>
          <w:tab w:val="left" w:pos="720"/>
          <w:tab w:val="right" w:pos="6480"/>
          <w:tab w:val="right" w:pos="7920"/>
        </w:tabs>
        <w:ind w:left="440" w:hanging="460"/>
        <w:jc w:val="both"/>
        <w:rPr>
          <w:rFonts w:ascii="Verdana" w:hAnsi="Verdana"/>
          <w:sz w:val="20"/>
          <w:lang w:val="en-AU"/>
        </w:rPr>
      </w:pPr>
      <w:r w:rsidRPr="00A00384">
        <w:rPr>
          <w:rFonts w:ascii="Verdana" w:hAnsi="Verdana"/>
          <w:sz w:val="20"/>
          <w:lang w:val="en-AU"/>
        </w:rPr>
        <w:tab/>
        <w:t>Indirect manufacturing labour costs</w:t>
      </w:r>
      <w:r w:rsidRPr="00A00384">
        <w:rPr>
          <w:rFonts w:ascii="Verdana" w:hAnsi="Verdana"/>
          <w:sz w:val="20"/>
          <w:lang w:val="en-AU"/>
        </w:rPr>
        <w:tab/>
        <w:t>27</w:t>
      </w:r>
    </w:p>
    <w:p w:rsidR="00877557" w:rsidRPr="00A00384" w:rsidRDefault="00877557" w:rsidP="003E52D5">
      <w:pPr>
        <w:pStyle w:val="newtable"/>
        <w:tabs>
          <w:tab w:val="clear" w:pos="1440"/>
          <w:tab w:val="clear" w:pos="7380"/>
          <w:tab w:val="clear" w:pos="9000"/>
          <w:tab w:val="left" w:pos="720"/>
          <w:tab w:val="right" w:pos="6480"/>
          <w:tab w:val="right" w:pos="7920"/>
        </w:tabs>
        <w:ind w:left="440" w:hanging="460"/>
        <w:jc w:val="both"/>
        <w:rPr>
          <w:rFonts w:ascii="Verdana" w:hAnsi="Verdana"/>
          <w:sz w:val="20"/>
          <w:lang w:val="en-AU"/>
        </w:rPr>
      </w:pPr>
      <w:r w:rsidRPr="00A00384">
        <w:rPr>
          <w:rFonts w:ascii="Verdana" w:hAnsi="Verdana"/>
          <w:sz w:val="20"/>
          <w:lang w:val="en-AU"/>
        </w:rPr>
        <w:tab/>
        <w:t>Depreciation––plant and equipment</w:t>
      </w:r>
      <w:r w:rsidRPr="00A00384">
        <w:rPr>
          <w:rFonts w:ascii="Verdana" w:hAnsi="Verdana"/>
          <w:sz w:val="20"/>
          <w:lang w:val="en-AU"/>
        </w:rPr>
        <w:tab/>
        <w:t>6</w:t>
      </w:r>
    </w:p>
    <w:p w:rsidR="00877557" w:rsidRPr="00A00384" w:rsidRDefault="00877557" w:rsidP="003E52D5">
      <w:pPr>
        <w:pStyle w:val="newtable"/>
        <w:tabs>
          <w:tab w:val="clear" w:pos="1440"/>
          <w:tab w:val="clear" w:pos="7380"/>
          <w:tab w:val="clear" w:pos="9000"/>
          <w:tab w:val="left" w:pos="720"/>
          <w:tab w:val="right" w:pos="6480"/>
          <w:tab w:val="right" w:pos="7920"/>
        </w:tabs>
        <w:ind w:left="440" w:hanging="460"/>
        <w:jc w:val="both"/>
        <w:rPr>
          <w:rFonts w:ascii="Verdana" w:hAnsi="Verdana"/>
          <w:sz w:val="20"/>
          <w:lang w:val="en-AU"/>
        </w:rPr>
      </w:pPr>
      <w:r w:rsidRPr="00A00384">
        <w:rPr>
          <w:rFonts w:ascii="Verdana" w:hAnsi="Verdana"/>
          <w:sz w:val="20"/>
          <w:lang w:val="en-AU"/>
        </w:rPr>
        <w:tab/>
        <w:t>Miscellaneous manufacturing overhead costs</w:t>
      </w:r>
      <w:r w:rsidRPr="00A00384">
        <w:rPr>
          <w:rFonts w:ascii="Verdana" w:hAnsi="Verdana"/>
          <w:sz w:val="20"/>
          <w:lang w:val="en-AU"/>
        </w:rPr>
        <w:tab/>
      </w:r>
      <w:r w:rsidRPr="00A00384">
        <w:rPr>
          <w:rFonts w:ascii="Verdana" w:hAnsi="Verdana"/>
          <w:sz w:val="20"/>
          <w:u w:val="single"/>
          <w:lang w:val="en-AU"/>
        </w:rPr>
        <w:t xml:space="preserve">    15</w:t>
      </w:r>
      <w:r w:rsidRPr="00A00384">
        <w:rPr>
          <w:rFonts w:ascii="Verdana" w:hAnsi="Verdana"/>
          <w:sz w:val="20"/>
          <w:lang w:val="en-AU"/>
        </w:rPr>
        <w:tab/>
      </w:r>
      <w:r w:rsidRPr="00A00384">
        <w:rPr>
          <w:rFonts w:ascii="Verdana" w:hAnsi="Verdana"/>
          <w:sz w:val="20"/>
          <w:u w:val="single"/>
          <w:lang w:val="en-AU"/>
        </w:rPr>
        <w:t xml:space="preserve">    63</w:t>
      </w:r>
    </w:p>
    <w:p w:rsidR="00877557" w:rsidRPr="00A00384" w:rsidRDefault="00877557" w:rsidP="003E52D5">
      <w:pPr>
        <w:pStyle w:val="newtable"/>
        <w:tabs>
          <w:tab w:val="clear" w:pos="7380"/>
          <w:tab w:val="clear" w:pos="9000"/>
          <w:tab w:val="right" w:pos="6480"/>
          <w:tab w:val="right" w:pos="7920"/>
        </w:tabs>
        <w:jc w:val="both"/>
        <w:rPr>
          <w:rFonts w:ascii="Verdana" w:hAnsi="Verdana"/>
          <w:sz w:val="20"/>
          <w:lang w:val="en-AU"/>
        </w:rPr>
      </w:pPr>
      <w:r w:rsidRPr="00A00384">
        <w:rPr>
          <w:rFonts w:ascii="Verdana" w:hAnsi="Verdana"/>
          <w:sz w:val="20"/>
          <w:lang w:val="en-AU"/>
        </w:rPr>
        <w:t>Manufacturing costs incurred during 2015</w:t>
      </w:r>
      <w:r w:rsidRPr="00A00384">
        <w:rPr>
          <w:rFonts w:ascii="Verdana" w:hAnsi="Verdana"/>
          <w:sz w:val="20"/>
          <w:lang w:val="en-AU"/>
        </w:rPr>
        <w:tab/>
      </w:r>
      <w:r w:rsidRPr="00A00384">
        <w:rPr>
          <w:rFonts w:ascii="Verdana" w:hAnsi="Verdana"/>
          <w:sz w:val="20"/>
          <w:lang w:val="en-AU"/>
        </w:rPr>
        <w:tab/>
        <w:t>213</w:t>
      </w:r>
    </w:p>
    <w:p w:rsidR="00877557" w:rsidRPr="00A00384" w:rsidRDefault="00877557" w:rsidP="003E52D5">
      <w:pPr>
        <w:pStyle w:val="newtable"/>
        <w:tabs>
          <w:tab w:val="clear" w:pos="7380"/>
          <w:tab w:val="clear" w:pos="9000"/>
          <w:tab w:val="right" w:pos="6480"/>
          <w:tab w:val="right" w:pos="7920"/>
        </w:tabs>
        <w:jc w:val="both"/>
        <w:rPr>
          <w:rFonts w:ascii="Verdana" w:hAnsi="Verdana"/>
          <w:sz w:val="20"/>
          <w:lang w:val="en-AU"/>
        </w:rPr>
      </w:pPr>
      <w:r w:rsidRPr="00A00384">
        <w:rPr>
          <w:rFonts w:ascii="Verdana" w:hAnsi="Verdana"/>
          <w:sz w:val="20"/>
          <w:lang w:val="en-AU"/>
        </w:rPr>
        <w:t>Add beginning work-in-process inventory, 1 Jan. 2015</w:t>
      </w:r>
      <w:r w:rsidRPr="00A00384">
        <w:rPr>
          <w:rFonts w:ascii="Verdana" w:hAnsi="Verdana"/>
          <w:sz w:val="20"/>
          <w:lang w:val="en-AU"/>
        </w:rPr>
        <w:tab/>
      </w:r>
      <w:r w:rsidRPr="00A00384">
        <w:rPr>
          <w:rFonts w:ascii="Verdana" w:hAnsi="Verdana"/>
          <w:sz w:val="20"/>
          <w:lang w:val="en-AU"/>
        </w:rPr>
        <w:tab/>
      </w:r>
      <w:r w:rsidRPr="00A00384">
        <w:rPr>
          <w:rFonts w:ascii="Verdana" w:hAnsi="Verdana"/>
          <w:sz w:val="20"/>
          <w:u w:val="single"/>
          <w:lang w:val="en-AU"/>
        </w:rPr>
        <w:t xml:space="preserve">    18</w:t>
      </w:r>
    </w:p>
    <w:p w:rsidR="00877557" w:rsidRPr="00A00384" w:rsidRDefault="00877557" w:rsidP="003E52D5">
      <w:pPr>
        <w:pStyle w:val="newtable"/>
        <w:tabs>
          <w:tab w:val="clear" w:pos="7380"/>
          <w:tab w:val="clear" w:pos="9000"/>
          <w:tab w:val="right" w:pos="6480"/>
          <w:tab w:val="right" w:pos="7920"/>
        </w:tabs>
        <w:jc w:val="both"/>
        <w:rPr>
          <w:rFonts w:ascii="Verdana" w:hAnsi="Verdana"/>
          <w:sz w:val="20"/>
          <w:lang w:val="en-AU"/>
        </w:rPr>
      </w:pPr>
      <w:r w:rsidRPr="00A00384">
        <w:rPr>
          <w:rFonts w:ascii="Verdana" w:hAnsi="Verdana"/>
          <w:sz w:val="20"/>
          <w:lang w:val="en-AU"/>
        </w:rPr>
        <w:t>Total manufacturing costs to account for</w:t>
      </w:r>
      <w:r w:rsidRPr="00A00384">
        <w:rPr>
          <w:rFonts w:ascii="Verdana" w:hAnsi="Verdana"/>
          <w:sz w:val="20"/>
          <w:lang w:val="en-AU"/>
        </w:rPr>
        <w:tab/>
      </w:r>
      <w:r w:rsidRPr="00A00384">
        <w:rPr>
          <w:rFonts w:ascii="Verdana" w:hAnsi="Verdana"/>
          <w:sz w:val="20"/>
          <w:lang w:val="en-AU"/>
        </w:rPr>
        <w:tab/>
        <w:t>231</w:t>
      </w:r>
    </w:p>
    <w:p w:rsidR="00877557" w:rsidRPr="00A00384" w:rsidRDefault="00877557" w:rsidP="003E52D5">
      <w:pPr>
        <w:pStyle w:val="newtable"/>
        <w:tabs>
          <w:tab w:val="clear" w:pos="7380"/>
          <w:tab w:val="clear" w:pos="9000"/>
          <w:tab w:val="right" w:pos="6480"/>
          <w:tab w:val="right" w:pos="7920"/>
        </w:tabs>
        <w:jc w:val="both"/>
        <w:rPr>
          <w:rFonts w:ascii="Verdana" w:hAnsi="Verdana"/>
          <w:sz w:val="20"/>
          <w:lang w:val="en-AU"/>
        </w:rPr>
      </w:pPr>
      <w:r w:rsidRPr="00A00384">
        <w:rPr>
          <w:rFonts w:ascii="Verdana" w:hAnsi="Verdana"/>
          <w:sz w:val="20"/>
          <w:lang w:val="en-AU"/>
        </w:rPr>
        <w:t>Deduct ending work-in-process inventory, 31 Dec. 2015</w:t>
      </w:r>
      <w:r w:rsidRPr="00A00384">
        <w:rPr>
          <w:rFonts w:ascii="Verdana" w:hAnsi="Verdana"/>
          <w:sz w:val="20"/>
          <w:lang w:val="en-AU"/>
        </w:rPr>
        <w:tab/>
      </w:r>
      <w:r w:rsidRPr="00A00384">
        <w:rPr>
          <w:rFonts w:ascii="Verdana" w:hAnsi="Verdana"/>
          <w:sz w:val="20"/>
          <w:lang w:val="en-AU"/>
        </w:rPr>
        <w:tab/>
      </w:r>
      <w:r w:rsidR="00850341">
        <w:rPr>
          <w:rFonts w:ascii="Verdana" w:hAnsi="Verdana"/>
          <w:sz w:val="20"/>
          <w:u w:val="single"/>
          <w:lang w:val="en-AU"/>
        </w:rPr>
        <w:t xml:space="preserve">      </w:t>
      </w:r>
      <w:r w:rsidRPr="00A00384">
        <w:rPr>
          <w:rFonts w:ascii="Verdana" w:hAnsi="Verdana"/>
          <w:sz w:val="20"/>
          <w:u w:val="single"/>
          <w:lang w:val="en-AU"/>
        </w:rPr>
        <w:t>3</w:t>
      </w:r>
    </w:p>
    <w:p w:rsidR="00877557" w:rsidRPr="00A00384" w:rsidRDefault="00877557" w:rsidP="003E52D5">
      <w:pPr>
        <w:pStyle w:val="newtable"/>
        <w:tabs>
          <w:tab w:val="clear" w:pos="7380"/>
          <w:tab w:val="clear" w:pos="9000"/>
          <w:tab w:val="right" w:pos="6480"/>
          <w:tab w:val="right" w:pos="7920"/>
        </w:tabs>
        <w:jc w:val="both"/>
        <w:rPr>
          <w:rFonts w:ascii="Verdana" w:hAnsi="Verdana"/>
          <w:sz w:val="20"/>
          <w:u w:val="double"/>
          <w:lang w:val="en-AU"/>
        </w:rPr>
      </w:pPr>
      <w:r w:rsidRPr="00A00384">
        <w:rPr>
          <w:rFonts w:ascii="Verdana" w:hAnsi="Verdana"/>
          <w:sz w:val="20"/>
          <w:lang w:val="en-AU"/>
        </w:rPr>
        <w:t>Cost of goods manufactured (to income statement)</w:t>
      </w:r>
      <w:r w:rsidRPr="00A00384">
        <w:rPr>
          <w:rFonts w:ascii="Verdana" w:hAnsi="Verdana"/>
          <w:sz w:val="20"/>
          <w:lang w:val="en-AU"/>
        </w:rPr>
        <w:tab/>
      </w:r>
      <w:r w:rsidRPr="00A00384">
        <w:rPr>
          <w:rFonts w:ascii="Verdana" w:hAnsi="Verdana"/>
          <w:sz w:val="20"/>
          <w:lang w:val="en-AU"/>
        </w:rPr>
        <w:tab/>
      </w:r>
      <w:proofErr w:type="gramStart"/>
      <w:r w:rsidR="00903933">
        <w:rPr>
          <w:rFonts w:ascii="Verdana" w:hAnsi="Verdana"/>
          <w:sz w:val="20"/>
          <w:u w:val="double"/>
          <w:lang w:val="en-AU"/>
        </w:rPr>
        <w:t>A$</w:t>
      </w:r>
      <w:proofErr w:type="gramEnd"/>
      <w:r w:rsidRPr="00A00384">
        <w:rPr>
          <w:rFonts w:ascii="Verdana" w:hAnsi="Verdana"/>
          <w:sz w:val="20"/>
          <w:u w:val="double"/>
          <w:lang w:val="en-AU"/>
        </w:rPr>
        <w:t>228</w:t>
      </w:r>
    </w:p>
    <w:p w:rsidR="00877557" w:rsidRPr="00A00384" w:rsidRDefault="00877557" w:rsidP="00877557">
      <w:pPr>
        <w:pStyle w:val="newtable"/>
        <w:tabs>
          <w:tab w:val="clear" w:pos="1440"/>
          <w:tab w:val="left" w:pos="900"/>
        </w:tabs>
        <w:spacing w:line="360" w:lineRule="auto"/>
        <w:ind w:left="0" w:firstLine="0"/>
        <w:jc w:val="both"/>
        <w:rPr>
          <w:rFonts w:ascii="Verdana" w:hAnsi="Verdana"/>
          <w:sz w:val="20"/>
          <w:lang w:val="en-AU"/>
        </w:rPr>
      </w:pPr>
    </w:p>
    <w:p w:rsidR="00877557" w:rsidRDefault="00877557" w:rsidP="00824447">
      <w:pPr>
        <w:pStyle w:val="newtable"/>
        <w:tabs>
          <w:tab w:val="clear" w:pos="1440"/>
          <w:tab w:val="clear" w:pos="1980"/>
          <w:tab w:val="left" w:pos="900"/>
          <w:tab w:val="left" w:pos="2268"/>
        </w:tabs>
        <w:ind w:left="0" w:firstLine="0"/>
        <w:jc w:val="both"/>
        <w:rPr>
          <w:rFonts w:ascii="Verdana" w:hAnsi="Verdana"/>
          <w:sz w:val="20"/>
          <w:lang w:val="en-AU"/>
        </w:rPr>
      </w:pPr>
      <w:proofErr w:type="gramStart"/>
      <w:r w:rsidRPr="00A00384">
        <w:rPr>
          <w:rFonts w:ascii="Verdana" w:hAnsi="Verdana"/>
          <w:b/>
          <w:sz w:val="20"/>
          <w:lang w:val="en-AU"/>
        </w:rPr>
        <w:t>2-41</w:t>
      </w:r>
      <w:r w:rsidRPr="00A00384">
        <w:rPr>
          <w:rFonts w:ascii="Verdana" w:hAnsi="Verdana"/>
          <w:sz w:val="20"/>
          <w:lang w:val="en-AU"/>
        </w:rPr>
        <w:tab/>
        <w:t>(15–20 min.)</w:t>
      </w:r>
      <w:proofErr w:type="gramEnd"/>
      <w:r w:rsidRPr="00A00384">
        <w:rPr>
          <w:rFonts w:ascii="Verdana" w:hAnsi="Verdana"/>
          <w:sz w:val="20"/>
          <w:lang w:val="en-AU"/>
        </w:rPr>
        <w:tab/>
      </w:r>
      <w:r w:rsidRPr="00A00384">
        <w:rPr>
          <w:rFonts w:ascii="Verdana" w:hAnsi="Verdana"/>
          <w:b/>
          <w:sz w:val="20"/>
          <w:lang w:val="en-AU"/>
        </w:rPr>
        <w:t>Terminology, interpretation of statements (continuation of 2-40)</w:t>
      </w:r>
    </w:p>
    <w:p w:rsidR="009B0B34" w:rsidRPr="00A00384" w:rsidRDefault="009B0B34" w:rsidP="009B0B34">
      <w:pPr>
        <w:pStyle w:val="newtable"/>
        <w:tabs>
          <w:tab w:val="clear" w:pos="1440"/>
          <w:tab w:val="left" w:pos="900"/>
        </w:tabs>
        <w:ind w:left="0" w:firstLine="0"/>
        <w:jc w:val="both"/>
        <w:rPr>
          <w:rFonts w:ascii="Verdana" w:hAnsi="Verdana"/>
          <w:sz w:val="20"/>
          <w:lang w:val="en-AU"/>
        </w:rPr>
      </w:pPr>
    </w:p>
    <w:p w:rsidR="00965977" w:rsidRPr="005112F9" w:rsidRDefault="005112F9" w:rsidP="00232C2A">
      <w:pPr>
        <w:pStyle w:val="BodyText2"/>
        <w:numPr>
          <w:ilvl w:val="0"/>
          <w:numId w:val="21"/>
        </w:numPr>
        <w:tabs>
          <w:tab w:val="left" w:pos="709"/>
          <w:tab w:val="left" w:pos="2160"/>
        </w:tabs>
        <w:spacing w:line="240" w:lineRule="auto"/>
        <w:ind w:hanging="720"/>
        <w:jc w:val="both"/>
        <w:rPr>
          <w:b/>
        </w:rPr>
      </w:pPr>
      <w:r w:rsidRPr="005112F9">
        <w:rPr>
          <w:b/>
        </w:rPr>
        <w:t>Prime costs and conversion costs:</w:t>
      </w:r>
    </w:p>
    <w:p w:rsidR="00877557" w:rsidRPr="00A00384" w:rsidRDefault="00965977" w:rsidP="009B0B34">
      <w:pPr>
        <w:tabs>
          <w:tab w:val="left" w:pos="450"/>
        </w:tabs>
        <w:jc w:val="both"/>
      </w:pPr>
      <w:r>
        <w:tab/>
      </w:r>
      <w:r w:rsidR="00877557" w:rsidRPr="00A00384">
        <w:t>Direct materials used</w:t>
      </w:r>
      <w:r w:rsidR="00877557" w:rsidRPr="00A00384">
        <w:tab/>
      </w:r>
      <w:r w:rsidR="00877557" w:rsidRPr="00A00384">
        <w:tab/>
      </w:r>
      <w:r w:rsidR="00877557" w:rsidRPr="00A00384">
        <w:tab/>
      </w:r>
      <w:r w:rsidR="00877557" w:rsidRPr="00A00384">
        <w:tab/>
      </w:r>
      <w:r w:rsidR="00877557" w:rsidRPr="00A00384">
        <w:tab/>
      </w:r>
      <w:r w:rsidR="00877557" w:rsidRPr="00A00384">
        <w:tab/>
      </w:r>
      <w:proofErr w:type="gramStart"/>
      <w:r w:rsidR="00850341">
        <w:t>A</w:t>
      </w:r>
      <w:r w:rsidR="00877557" w:rsidRPr="00A00384">
        <w:t>$</w:t>
      </w:r>
      <w:proofErr w:type="gramEnd"/>
      <w:r w:rsidR="00877557" w:rsidRPr="00A00384">
        <w:t>108 million</w:t>
      </w:r>
    </w:p>
    <w:p w:rsidR="00877557" w:rsidRPr="00A00384" w:rsidRDefault="00877557" w:rsidP="009B0B34">
      <w:pPr>
        <w:tabs>
          <w:tab w:val="left" w:pos="450"/>
        </w:tabs>
        <w:jc w:val="both"/>
      </w:pPr>
      <w:r w:rsidRPr="00A00384">
        <w:tab/>
        <w:t>Direct manufacturing labour costs</w:t>
      </w:r>
      <w:r w:rsidRPr="00A00384">
        <w:tab/>
      </w:r>
      <w:r w:rsidRPr="00A00384">
        <w:tab/>
      </w:r>
      <w:r w:rsidRPr="00A00384">
        <w:tab/>
      </w:r>
      <w:r w:rsidRPr="00A00384">
        <w:tab/>
      </w:r>
      <w:r w:rsidRPr="00A00384">
        <w:rPr>
          <w:u w:val="single"/>
        </w:rPr>
        <w:t xml:space="preserve">   </w:t>
      </w:r>
      <w:r w:rsidR="006A6BD1">
        <w:rPr>
          <w:u w:val="single"/>
        </w:rPr>
        <w:t xml:space="preserve"> </w:t>
      </w:r>
      <w:r w:rsidRPr="00A00384">
        <w:rPr>
          <w:u w:val="single"/>
        </w:rPr>
        <w:t xml:space="preserve"> 42</w:t>
      </w:r>
      <w:r w:rsidRPr="00A00384">
        <w:t xml:space="preserve"> million</w:t>
      </w:r>
    </w:p>
    <w:p w:rsidR="00877557" w:rsidRPr="00A00384" w:rsidRDefault="00877557" w:rsidP="009B0B34">
      <w:pPr>
        <w:tabs>
          <w:tab w:val="left" w:pos="450"/>
        </w:tabs>
        <w:jc w:val="both"/>
      </w:pPr>
      <w:r w:rsidRPr="00A00384">
        <w:tab/>
        <w:t>Prime costs</w:t>
      </w:r>
      <w:r w:rsidRPr="00A00384">
        <w:tab/>
      </w:r>
      <w:r w:rsidRPr="00A00384">
        <w:tab/>
      </w:r>
      <w:r w:rsidRPr="00A00384">
        <w:tab/>
      </w:r>
      <w:r w:rsidRPr="00A00384">
        <w:tab/>
      </w:r>
      <w:r w:rsidRPr="00A00384">
        <w:tab/>
      </w:r>
      <w:r w:rsidRPr="00A00384">
        <w:tab/>
      </w:r>
      <w:r w:rsidRPr="00A00384">
        <w:tab/>
      </w:r>
      <w:proofErr w:type="gramStart"/>
      <w:r w:rsidR="006A6BD1">
        <w:rPr>
          <w:u w:val="double"/>
        </w:rPr>
        <w:t>A</w:t>
      </w:r>
      <w:r w:rsidR="008011B3">
        <w:rPr>
          <w:u w:val="double"/>
        </w:rPr>
        <w:t>$</w:t>
      </w:r>
      <w:proofErr w:type="gramEnd"/>
      <w:r w:rsidRPr="00A00384">
        <w:rPr>
          <w:u w:val="double"/>
        </w:rPr>
        <w:t>150</w:t>
      </w:r>
      <w:r w:rsidRPr="00A00384">
        <w:t xml:space="preserve"> million</w:t>
      </w:r>
    </w:p>
    <w:p w:rsidR="00877557" w:rsidRPr="00A00384" w:rsidRDefault="00877557" w:rsidP="009B0B34">
      <w:pPr>
        <w:tabs>
          <w:tab w:val="left" w:pos="450"/>
        </w:tabs>
        <w:jc w:val="both"/>
      </w:pPr>
    </w:p>
    <w:p w:rsidR="00877557" w:rsidRPr="00A00384" w:rsidRDefault="00877557" w:rsidP="009B0B34">
      <w:pPr>
        <w:tabs>
          <w:tab w:val="left" w:pos="450"/>
        </w:tabs>
        <w:jc w:val="both"/>
      </w:pPr>
      <w:r w:rsidRPr="00A00384">
        <w:tab/>
        <w:t>Direct m</w:t>
      </w:r>
      <w:r w:rsidR="00E31DA2">
        <w:t>anufacturing labour costs</w:t>
      </w:r>
      <w:r w:rsidR="00E31DA2">
        <w:tab/>
      </w:r>
      <w:r w:rsidR="00E31DA2">
        <w:tab/>
      </w:r>
      <w:r w:rsidR="00E31DA2">
        <w:tab/>
      </w:r>
      <w:r w:rsidR="00E31DA2">
        <w:tab/>
      </w:r>
      <w:proofErr w:type="gramStart"/>
      <w:r w:rsidR="006A6BD1">
        <w:t>A</w:t>
      </w:r>
      <w:proofErr w:type="gramEnd"/>
      <w:r w:rsidR="00E31DA2">
        <w:t xml:space="preserve">$ </w:t>
      </w:r>
      <w:r w:rsidRPr="00A00384">
        <w:t>42 million</w:t>
      </w:r>
    </w:p>
    <w:p w:rsidR="00877557" w:rsidRPr="00A00384" w:rsidRDefault="00877557" w:rsidP="009B0B34">
      <w:pPr>
        <w:tabs>
          <w:tab w:val="left" w:pos="450"/>
        </w:tabs>
        <w:jc w:val="both"/>
      </w:pPr>
      <w:r w:rsidRPr="00A00384">
        <w:tab/>
        <w:t>Indirect manufacturing costs</w:t>
      </w:r>
      <w:r w:rsidRPr="00A00384">
        <w:tab/>
      </w:r>
      <w:r w:rsidRPr="00A00384">
        <w:tab/>
      </w:r>
      <w:r w:rsidRPr="00A00384">
        <w:tab/>
      </w:r>
      <w:r w:rsidRPr="00A00384">
        <w:tab/>
      </w:r>
      <w:r w:rsidRPr="00A00384">
        <w:tab/>
      </w:r>
      <w:r w:rsidR="00E31DA2">
        <w:rPr>
          <w:u w:val="single"/>
        </w:rPr>
        <w:t xml:space="preserve">   </w:t>
      </w:r>
      <w:r w:rsidR="006A6BD1">
        <w:rPr>
          <w:u w:val="single"/>
        </w:rPr>
        <w:t xml:space="preserve">  </w:t>
      </w:r>
      <w:r w:rsidRPr="00A00384">
        <w:rPr>
          <w:u w:val="single"/>
        </w:rPr>
        <w:t>63</w:t>
      </w:r>
      <w:r w:rsidRPr="00A00384">
        <w:t xml:space="preserve"> million</w:t>
      </w:r>
    </w:p>
    <w:p w:rsidR="00877557" w:rsidRDefault="00877557" w:rsidP="009B0B34">
      <w:pPr>
        <w:tabs>
          <w:tab w:val="left" w:pos="450"/>
        </w:tabs>
        <w:jc w:val="both"/>
      </w:pPr>
      <w:r w:rsidRPr="00A00384">
        <w:tab/>
        <w:t>Conversion costs</w:t>
      </w:r>
      <w:r w:rsidRPr="00A00384">
        <w:tab/>
      </w:r>
      <w:r w:rsidRPr="00A00384">
        <w:tab/>
      </w:r>
      <w:r w:rsidRPr="00A00384">
        <w:tab/>
      </w:r>
      <w:r w:rsidRPr="00A00384">
        <w:tab/>
      </w:r>
      <w:r w:rsidRPr="00A00384">
        <w:tab/>
      </w:r>
      <w:r w:rsidRPr="00A00384">
        <w:tab/>
      </w:r>
      <w:r w:rsidRPr="00A00384">
        <w:tab/>
      </w:r>
      <w:proofErr w:type="gramStart"/>
      <w:r w:rsidR="006A6BD1">
        <w:rPr>
          <w:u w:val="double"/>
        </w:rPr>
        <w:t>A</w:t>
      </w:r>
      <w:r w:rsidR="0096003D">
        <w:rPr>
          <w:u w:val="double"/>
        </w:rPr>
        <w:t>$</w:t>
      </w:r>
      <w:proofErr w:type="gramEnd"/>
      <w:r w:rsidRPr="00A00384">
        <w:rPr>
          <w:u w:val="double"/>
        </w:rPr>
        <w:t>105</w:t>
      </w:r>
      <w:r w:rsidRPr="00A00384">
        <w:t xml:space="preserve"> million</w:t>
      </w:r>
    </w:p>
    <w:p w:rsidR="0080370F" w:rsidRPr="00A00384" w:rsidRDefault="0080370F" w:rsidP="009B0B34">
      <w:pPr>
        <w:tabs>
          <w:tab w:val="left" w:pos="450"/>
        </w:tabs>
        <w:jc w:val="both"/>
      </w:pPr>
    </w:p>
    <w:p w:rsidR="00877557" w:rsidRPr="00276E50" w:rsidRDefault="00877557" w:rsidP="00232C2A">
      <w:pPr>
        <w:numPr>
          <w:ilvl w:val="0"/>
          <w:numId w:val="21"/>
        </w:numPr>
        <w:tabs>
          <w:tab w:val="left" w:pos="709"/>
        </w:tabs>
        <w:ind w:hanging="720"/>
        <w:jc w:val="both"/>
        <w:rPr>
          <w:b/>
        </w:rPr>
      </w:pPr>
      <w:r w:rsidRPr="00276E50">
        <w:rPr>
          <w:b/>
        </w:rPr>
        <w:t>Inventoriable costs (in millions) for Year 2015</w:t>
      </w:r>
      <w:r w:rsidR="00276E50">
        <w:rPr>
          <w:b/>
        </w:rPr>
        <w:t>:</w:t>
      </w:r>
    </w:p>
    <w:p w:rsidR="00877557" w:rsidRPr="00276E50" w:rsidRDefault="00877557" w:rsidP="009B0B34">
      <w:pPr>
        <w:pStyle w:val="Heading8"/>
        <w:tabs>
          <w:tab w:val="left" w:pos="450"/>
          <w:tab w:val="left" w:pos="1080"/>
        </w:tabs>
        <w:jc w:val="both"/>
        <w:rPr>
          <w:rFonts w:ascii="Verdana" w:hAnsi="Verdana"/>
          <w:i w:val="0"/>
          <w:sz w:val="20"/>
          <w:szCs w:val="20"/>
        </w:rPr>
      </w:pPr>
      <w:r w:rsidRPr="00A00384">
        <w:rPr>
          <w:rFonts w:ascii="Verdana" w:hAnsi="Verdana"/>
          <w:sz w:val="20"/>
          <w:szCs w:val="20"/>
        </w:rPr>
        <w:tab/>
      </w:r>
      <w:r w:rsidRPr="00276E50">
        <w:rPr>
          <w:rFonts w:ascii="Verdana" w:hAnsi="Verdana"/>
          <w:i w:val="0"/>
          <w:sz w:val="20"/>
          <w:szCs w:val="20"/>
        </w:rPr>
        <w:t>Plant utilities</w:t>
      </w:r>
      <w:r w:rsidRPr="00276E50">
        <w:rPr>
          <w:rFonts w:ascii="Verdana" w:hAnsi="Verdana"/>
          <w:i w:val="0"/>
          <w:sz w:val="20"/>
          <w:szCs w:val="20"/>
        </w:rPr>
        <w:tab/>
      </w:r>
      <w:r w:rsidRPr="00276E50">
        <w:rPr>
          <w:rFonts w:ascii="Verdana" w:hAnsi="Verdana"/>
          <w:i w:val="0"/>
          <w:sz w:val="20"/>
          <w:szCs w:val="20"/>
        </w:rPr>
        <w:tab/>
      </w:r>
      <w:r w:rsidRPr="00276E50">
        <w:rPr>
          <w:rFonts w:ascii="Verdana" w:hAnsi="Verdana"/>
          <w:i w:val="0"/>
          <w:sz w:val="20"/>
          <w:szCs w:val="20"/>
        </w:rPr>
        <w:tab/>
      </w:r>
      <w:r w:rsidRPr="00276E50">
        <w:rPr>
          <w:rFonts w:ascii="Verdana" w:hAnsi="Verdana"/>
          <w:i w:val="0"/>
          <w:sz w:val="20"/>
          <w:szCs w:val="20"/>
        </w:rPr>
        <w:tab/>
      </w:r>
      <w:r w:rsidRPr="00276E50">
        <w:rPr>
          <w:rFonts w:ascii="Verdana" w:hAnsi="Verdana"/>
          <w:i w:val="0"/>
          <w:sz w:val="20"/>
          <w:szCs w:val="20"/>
        </w:rPr>
        <w:tab/>
      </w:r>
      <w:r w:rsidRPr="00276E50">
        <w:rPr>
          <w:rFonts w:ascii="Verdana" w:hAnsi="Verdana"/>
          <w:i w:val="0"/>
          <w:sz w:val="20"/>
          <w:szCs w:val="20"/>
        </w:rPr>
        <w:tab/>
      </w:r>
      <w:r w:rsidRPr="00276E50">
        <w:rPr>
          <w:rFonts w:ascii="Verdana" w:hAnsi="Verdana"/>
          <w:i w:val="0"/>
          <w:sz w:val="20"/>
          <w:szCs w:val="20"/>
        </w:rPr>
        <w:tab/>
      </w:r>
      <w:r w:rsidR="00594B66">
        <w:rPr>
          <w:rFonts w:ascii="Verdana" w:hAnsi="Verdana"/>
          <w:i w:val="0"/>
          <w:sz w:val="20"/>
          <w:szCs w:val="20"/>
        </w:rPr>
        <w:t>A</w:t>
      </w:r>
      <w:proofErr w:type="gramStart"/>
      <w:r w:rsidR="00E6463E">
        <w:rPr>
          <w:rFonts w:ascii="Verdana" w:hAnsi="Verdana"/>
          <w:i w:val="0"/>
          <w:sz w:val="20"/>
          <w:szCs w:val="20"/>
        </w:rPr>
        <w:t xml:space="preserve">$  </w:t>
      </w:r>
      <w:r w:rsidRPr="00276E50">
        <w:rPr>
          <w:rFonts w:ascii="Verdana" w:hAnsi="Verdana"/>
          <w:i w:val="0"/>
          <w:sz w:val="20"/>
          <w:szCs w:val="20"/>
        </w:rPr>
        <w:t>9</w:t>
      </w:r>
      <w:proofErr w:type="gramEnd"/>
    </w:p>
    <w:p w:rsidR="00877557" w:rsidRPr="00276E50" w:rsidRDefault="008E6B5A" w:rsidP="009B0B34">
      <w:pPr>
        <w:tabs>
          <w:tab w:val="left" w:pos="450"/>
          <w:tab w:val="left" w:pos="1080"/>
        </w:tabs>
        <w:jc w:val="both"/>
      </w:pPr>
      <w:r>
        <w:tab/>
      </w:r>
      <w:r w:rsidR="00877557" w:rsidRPr="00276E50">
        <w:t>Indirect manufacturing labour</w:t>
      </w:r>
      <w:r w:rsidR="00877557" w:rsidRPr="00276E50">
        <w:tab/>
      </w:r>
      <w:r w:rsidR="00877557" w:rsidRPr="00276E50">
        <w:tab/>
      </w:r>
      <w:r w:rsidR="00877557" w:rsidRPr="00276E50">
        <w:tab/>
      </w:r>
      <w:r w:rsidR="00877557" w:rsidRPr="00276E50">
        <w:tab/>
      </w:r>
      <w:r w:rsidR="00877557" w:rsidRPr="00276E50">
        <w:tab/>
        <w:t xml:space="preserve">    27</w:t>
      </w:r>
    </w:p>
    <w:p w:rsidR="00877557" w:rsidRPr="00276E50" w:rsidRDefault="008E6B5A" w:rsidP="009B0B34">
      <w:pPr>
        <w:tabs>
          <w:tab w:val="left" w:pos="450"/>
          <w:tab w:val="left" w:pos="1080"/>
        </w:tabs>
        <w:jc w:val="both"/>
      </w:pPr>
      <w:r>
        <w:tab/>
      </w:r>
      <w:r w:rsidR="00877557" w:rsidRPr="00276E50">
        <w:t>Depreciation—plant and equipment</w:t>
      </w:r>
      <w:r w:rsidR="00877557" w:rsidRPr="00276E50">
        <w:tab/>
      </w:r>
      <w:r w:rsidR="00877557" w:rsidRPr="00276E50">
        <w:tab/>
      </w:r>
      <w:r w:rsidR="00877557" w:rsidRPr="00276E50">
        <w:tab/>
        <w:t xml:space="preserve">      </w:t>
      </w:r>
      <w:r w:rsidR="00877557" w:rsidRPr="00276E50">
        <w:tab/>
        <w:t xml:space="preserve">      6</w:t>
      </w:r>
    </w:p>
    <w:p w:rsidR="00877557" w:rsidRPr="00A00384" w:rsidRDefault="008E6B5A" w:rsidP="009B0B34">
      <w:pPr>
        <w:tabs>
          <w:tab w:val="left" w:pos="450"/>
          <w:tab w:val="left" w:pos="1080"/>
        </w:tabs>
        <w:jc w:val="both"/>
      </w:pPr>
      <w:r>
        <w:tab/>
      </w:r>
      <w:r w:rsidR="00877557" w:rsidRPr="00276E50">
        <w:t>Miscellaneous manufacturing overhead</w:t>
      </w:r>
      <w:r w:rsidR="00877557" w:rsidRPr="00276E50">
        <w:tab/>
      </w:r>
      <w:r w:rsidR="00877557" w:rsidRPr="00276E50">
        <w:tab/>
      </w:r>
      <w:r w:rsidR="00877557" w:rsidRPr="00276E50">
        <w:tab/>
      </w:r>
      <w:r w:rsidR="00877557" w:rsidRPr="00A00384">
        <w:tab/>
        <w:t xml:space="preserve">    15</w:t>
      </w:r>
    </w:p>
    <w:p w:rsidR="00877557" w:rsidRPr="00A00384" w:rsidRDefault="008E6B5A" w:rsidP="009B0B34">
      <w:pPr>
        <w:tabs>
          <w:tab w:val="left" w:pos="450"/>
          <w:tab w:val="left" w:pos="1080"/>
        </w:tabs>
        <w:jc w:val="both"/>
      </w:pPr>
      <w:r>
        <w:tab/>
      </w:r>
      <w:r w:rsidR="00877557" w:rsidRPr="00A00384">
        <w:t>Direct materials used</w:t>
      </w:r>
      <w:r w:rsidR="00877557" w:rsidRPr="00A00384">
        <w:tab/>
      </w:r>
      <w:r w:rsidR="00877557" w:rsidRPr="00A00384">
        <w:tab/>
      </w:r>
      <w:r w:rsidR="00877557" w:rsidRPr="00A00384">
        <w:tab/>
      </w:r>
      <w:r w:rsidR="00877557" w:rsidRPr="00A00384">
        <w:tab/>
      </w:r>
      <w:r w:rsidR="00877557" w:rsidRPr="00A00384">
        <w:tab/>
      </w:r>
      <w:r w:rsidR="00877557" w:rsidRPr="00A00384">
        <w:tab/>
      </w:r>
      <w:r w:rsidR="00074C08">
        <w:t xml:space="preserve"> </w:t>
      </w:r>
      <w:r w:rsidR="00877557" w:rsidRPr="00A00384">
        <w:t xml:space="preserve">  108</w:t>
      </w:r>
    </w:p>
    <w:p w:rsidR="00877557" w:rsidRPr="00A00384" w:rsidRDefault="008E6B5A" w:rsidP="009B0B34">
      <w:pPr>
        <w:tabs>
          <w:tab w:val="left" w:pos="450"/>
          <w:tab w:val="left" w:pos="1080"/>
        </w:tabs>
        <w:jc w:val="both"/>
      </w:pPr>
      <w:r>
        <w:tab/>
      </w:r>
      <w:r w:rsidR="00877557" w:rsidRPr="00A00384">
        <w:t>Direct manufacturing labour</w:t>
      </w:r>
      <w:r w:rsidR="00877557" w:rsidRPr="00A00384">
        <w:tab/>
      </w:r>
      <w:r w:rsidR="00877557" w:rsidRPr="00A00384">
        <w:tab/>
      </w:r>
      <w:r w:rsidR="00877557" w:rsidRPr="00A00384">
        <w:tab/>
      </w:r>
      <w:r w:rsidR="00877557" w:rsidRPr="00A00384">
        <w:tab/>
      </w:r>
      <w:r w:rsidR="00877557" w:rsidRPr="00A00384">
        <w:tab/>
        <w:t xml:space="preserve">   </w:t>
      </w:r>
      <w:r w:rsidR="00074C08">
        <w:t xml:space="preserve"> </w:t>
      </w:r>
      <w:r w:rsidR="00877557" w:rsidRPr="00A00384">
        <w:t xml:space="preserve"> 42</w:t>
      </w:r>
    </w:p>
    <w:p w:rsidR="00877557" w:rsidRPr="00A00384" w:rsidRDefault="008E6B5A" w:rsidP="009B0B34">
      <w:pPr>
        <w:tabs>
          <w:tab w:val="left" w:pos="450"/>
          <w:tab w:val="left" w:pos="1080"/>
        </w:tabs>
        <w:jc w:val="both"/>
      </w:pPr>
      <w:r>
        <w:tab/>
      </w:r>
      <w:r w:rsidR="00877557" w:rsidRPr="00A00384">
        <w:t>Plant supplies used</w:t>
      </w:r>
      <w:r w:rsidR="00877557" w:rsidRPr="00A00384">
        <w:tab/>
      </w:r>
      <w:r w:rsidR="00877557" w:rsidRPr="00A00384">
        <w:tab/>
      </w:r>
      <w:r w:rsidR="00877557" w:rsidRPr="00A00384">
        <w:tab/>
      </w:r>
      <w:r w:rsidR="00877557" w:rsidRPr="00A00384">
        <w:tab/>
      </w:r>
      <w:r w:rsidR="00877557" w:rsidRPr="00A00384">
        <w:tab/>
      </w:r>
      <w:r w:rsidR="00877557" w:rsidRPr="00A00384">
        <w:tab/>
        <w:t xml:space="preserve">      4</w:t>
      </w:r>
    </w:p>
    <w:p w:rsidR="00877557" w:rsidRPr="00A00384" w:rsidRDefault="008E6B5A" w:rsidP="009B0B34">
      <w:pPr>
        <w:tabs>
          <w:tab w:val="left" w:pos="450"/>
          <w:tab w:val="left" w:pos="1080"/>
        </w:tabs>
        <w:jc w:val="both"/>
        <w:rPr>
          <w:u w:val="single"/>
        </w:rPr>
      </w:pPr>
      <w:r>
        <w:tab/>
      </w:r>
      <w:r w:rsidR="00877557" w:rsidRPr="00A00384">
        <w:t>Property tax on plant</w:t>
      </w:r>
      <w:r w:rsidR="00877557" w:rsidRPr="00A00384">
        <w:tab/>
      </w:r>
      <w:r w:rsidR="00877557" w:rsidRPr="00A00384">
        <w:tab/>
      </w:r>
      <w:r w:rsidR="00877557" w:rsidRPr="00A00384">
        <w:tab/>
      </w:r>
      <w:r w:rsidR="00877557" w:rsidRPr="00A00384">
        <w:tab/>
      </w:r>
      <w:r w:rsidR="00877557" w:rsidRPr="00A00384">
        <w:tab/>
      </w:r>
      <w:r w:rsidR="00877557" w:rsidRPr="00A00384">
        <w:tab/>
      </w:r>
      <w:r w:rsidR="00877557" w:rsidRPr="00A00384">
        <w:rPr>
          <w:u w:val="single"/>
        </w:rPr>
        <w:t xml:space="preserve">      2</w:t>
      </w:r>
    </w:p>
    <w:p w:rsidR="00877557" w:rsidRPr="00A00384" w:rsidRDefault="008E6B5A" w:rsidP="009B0B34">
      <w:pPr>
        <w:tabs>
          <w:tab w:val="left" w:pos="450"/>
          <w:tab w:val="left" w:pos="1080"/>
        </w:tabs>
        <w:jc w:val="both"/>
      </w:pPr>
      <w:r>
        <w:tab/>
      </w:r>
      <w:r>
        <w:tab/>
      </w:r>
      <w:r w:rsidR="00877557" w:rsidRPr="00A00384">
        <w:t xml:space="preserve">Total inventoriable costs </w:t>
      </w:r>
      <w:r w:rsidR="00877557" w:rsidRPr="00A00384">
        <w:tab/>
      </w:r>
      <w:r w:rsidR="00877557" w:rsidRPr="00A00384">
        <w:tab/>
      </w:r>
      <w:r w:rsidR="00877557" w:rsidRPr="00A00384">
        <w:tab/>
      </w:r>
      <w:r w:rsidR="00877557" w:rsidRPr="00A00384">
        <w:tab/>
      </w:r>
      <w:r w:rsidR="00877557" w:rsidRPr="00A00384">
        <w:tab/>
      </w:r>
      <w:proofErr w:type="gramStart"/>
      <w:r w:rsidR="00E6463E">
        <w:rPr>
          <w:u w:val="double"/>
        </w:rPr>
        <w:t>A$</w:t>
      </w:r>
      <w:proofErr w:type="gramEnd"/>
      <w:r w:rsidR="00877557" w:rsidRPr="00A00384">
        <w:rPr>
          <w:u w:val="double"/>
        </w:rPr>
        <w:t>213</w:t>
      </w:r>
    </w:p>
    <w:p w:rsidR="00877557" w:rsidRPr="00A00384" w:rsidRDefault="00877557" w:rsidP="009B0B34">
      <w:pPr>
        <w:pStyle w:val="Heading5"/>
        <w:rPr>
          <w:rFonts w:ascii="Verdana" w:hAnsi="Verdana"/>
          <w:sz w:val="20"/>
          <w:lang w:val="en-AU"/>
        </w:rPr>
      </w:pPr>
      <w:r w:rsidRPr="00A00384">
        <w:rPr>
          <w:rFonts w:ascii="Verdana" w:hAnsi="Verdana"/>
          <w:sz w:val="20"/>
          <w:lang w:val="en-AU"/>
        </w:rPr>
        <w:tab/>
        <w:t>Period costs (in millions) for Year 2015</w:t>
      </w:r>
    </w:p>
    <w:p w:rsidR="00877557" w:rsidRPr="00A00384" w:rsidRDefault="00877557" w:rsidP="009B0B34">
      <w:pPr>
        <w:tabs>
          <w:tab w:val="left" w:pos="450"/>
          <w:tab w:val="left" w:pos="1080"/>
        </w:tabs>
        <w:jc w:val="both"/>
      </w:pPr>
      <w:r w:rsidRPr="00A00384">
        <w:tab/>
      </w:r>
      <w:r w:rsidRPr="00A00384">
        <w:tab/>
        <w:t>Marketing, distribution, and customer-service costs</w:t>
      </w:r>
      <w:r w:rsidRPr="00A00384">
        <w:tab/>
      </w:r>
      <w:r w:rsidRPr="00A00384">
        <w:tab/>
      </w:r>
      <w:proofErr w:type="gramStart"/>
      <w:r w:rsidR="00E6463E">
        <w:rPr>
          <w:u w:val="double"/>
        </w:rPr>
        <w:t>A</w:t>
      </w:r>
      <w:r w:rsidR="00E6463E" w:rsidRPr="00A00384">
        <w:rPr>
          <w:u w:val="double"/>
        </w:rPr>
        <w:t>$</w:t>
      </w:r>
      <w:proofErr w:type="gramEnd"/>
      <w:r w:rsidRPr="00A00384">
        <w:rPr>
          <w:u w:val="double"/>
        </w:rPr>
        <w:t>94</w:t>
      </w:r>
    </w:p>
    <w:p w:rsidR="00877557" w:rsidRPr="00A00384" w:rsidRDefault="00877557" w:rsidP="009B0B34">
      <w:pPr>
        <w:tabs>
          <w:tab w:val="left" w:pos="450"/>
          <w:tab w:val="left" w:pos="1080"/>
        </w:tabs>
        <w:jc w:val="both"/>
      </w:pPr>
    </w:p>
    <w:p w:rsidR="00743A55" w:rsidRPr="00743A55" w:rsidRDefault="00877557" w:rsidP="00DF6AE3">
      <w:pPr>
        <w:pStyle w:val="BodyText"/>
        <w:numPr>
          <w:ilvl w:val="0"/>
          <w:numId w:val="21"/>
        </w:numPr>
        <w:tabs>
          <w:tab w:val="clear" w:pos="630"/>
          <w:tab w:val="left" w:pos="0"/>
          <w:tab w:val="left" w:pos="851"/>
          <w:tab w:val="left" w:pos="1080"/>
        </w:tabs>
        <w:spacing w:before="0"/>
        <w:ind w:left="0" w:firstLine="0"/>
        <w:jc w:val="both"/>
        <w:rPr>
          <w:rFonts w:ascii="Verdana" w:hAnsi="Verdana"/>
          <w:sz w:val="20"/>
        </w:rPr>
      </w:pPr>
      <w:r w:rsidRPr="00A00384">
        <w:rPr>
          <w:rFonts w:ascii="Verdana" w:hAnsi="Verdana"/>
          <w:sz w:val="20"/>
        </w:rPr>
        <w:t>Design costs and R&amp;D costs may be regarded as product costs in cas</w:t>
      </w:r>
      <w:r w:rsidR="00DF6AE3">
        <w:rPr>
          <w:rFonts w:ascii="Verdana" w:hAnsi="Verdana"/>
          <w:sz w:val="20"/>
        </w:rPr>
        <w:t>e of contracting</w:t>
      </w:r>
      <w:r w:rsidR="00DF6AE3">
        <w:rPr>
          <w:rFonts w:ascii="Verdana" w:hAnsi="Verdana"/>
          <w:sz w:val="20"/>
          <w:lang w:val="en-US"/>
        </w:rPr>
        <w:t xml:space="preserve"> </w:t>
      </w:r>
      <w:r w:rsidRPr="00A00384">
        <w:rPr>
          <w:rFonts w:ascii="Verdana" w:hAnsi="Verdana"/>
          <w:sz w:val="20"/>
        </w:rPr>
        <w:t>with a governmental agency. For example, if the Air Force negotiated to contract with Lockheed to build a new type of supersonic fighter plane, design costs and R&amp;D costs may be included in the contract as product costs.</w:t>
      </w:r>
    </w:p>
    <w:p w:rsidR="00877557" w:rsidRPr="00743A55" w:rsidRDefault="00743A55" w:rsidP="004140C9">
      <w:pPr>
        <w:pStyle w:val="BodyText"/>
        <w:numPr>
          <w:ilvl w:val="0"/>
          <w:numId w:val="21"/>
        </w:numPr>
        <w:tabs>
          <w:tab w:val="clear" w:pos="630"/>
          <w:tab w:val="left" w:pos="720"/>
          <w:tab w:val="left" w:pos="851"/>
          <w:tab w:val="left" w:pos="1080"/>
        </w:tabs>
        <w:spacing w:before="0"/>
        <w:ind w:hanging="720"/>
        <w:jc w:val="both"/>
        <w:rPr>
          <w:rFonts w:ascii="Verdana" w:hAnsi="Verdana"/>
          <w:sz w:val="20"/>
        </w:rPr>
      </w:pPr>
      <w:r>
        <w:rPr>
          <w:rFonts w:ascii="Verdana" w:hAnsi="Verdana"/>
          <w:sz w:val="20"/>
        </w:rPr>
        <w:lastRenderedPageBreak/>
        <w:t>Direct materials used</w:t>
      </w:r>
      <w:r>
        <w:rPr>
          <w:rFonts w:ascii="Verdana" w:hAnsi="Verdana"/>
          <w:sz w:val="20"/>
        </w:rPr>
        <w:tab/>
        <w:t xml:space="preserve">= </w:t>
      </w:r>
      <w:r w:rsidR="006A6BD1">
        <w:rPr>
          <w:rFonts w:ascii="Verdana" w:hAnsi="Verdana"/>
          <w:sz w:val="20"/>
        </w:rPr>
        <w:t>A</w:t>
      </w:r>
      <w:r w:rsidR="00877557" w:rsidRPr="00743A55">
        <w:rPr>
          <w:rFonts w:ascii="Verdana" w:hAnsi="Verdana"/>
          <w:sz w:val="20"/>
        </w:rPr>
        <w:t>$108</w:t>
      </w:r>
      <w:r w:rsidR="006A6BD1">
        <w:rPr>
          <w:rFonts w:ascii="Verdana" w:hAnsi="Verdana"/>
          <w:sz w:val="20"/>
        </w:rPr>
        <w:t xml:space="preserve"> </w:t>
      </w:r>
      <w:r w:rsidR="00877557" w:rsidRPr="00743A55">
        <w:rPr>
          <w:rFonts w:ascii="Verdana" w:hAnsi="Verdana"/>
          <w:sz w:val="20"/>
        </w:rPr>
        <w:t>000</w:t>
      </w:r>
      <w:r w:rsidR="006A6BD1">
        <w:rPr>
          <w:rFonts w:ascii="Verdana" w:hAnsi="Verdana"/>
          <w:sz w:val="20"/>
        </w:rPr>
        <w:t xml:space="preserve"> </w:t>
      </w:r>
      <w:r w:rsidR="00877557" w:rsidRPr="00743A55">
        <w:rPr>
          <w:rFonts w:ascii="Verdana" w:hAnsi="Verdana"/>
          <w:sz w:val="20"/>
        </w:rPr>
        <w:t>000 ÷ 2</w:t>
      </w:r>
      <w:r w:rsidR="006A6BD1">
        <w:rPr>
          <w:rFonts w:ascii="Verdana" w:hAnsi="Verdana"/>
          <w:sz w:val="20"/>
        </w:rPr>
        <w:t xml:space="preserve"> </w:t>
      </w:r>
      <w:r w:rsidR="00877557" w:rsidRPr="00743A55">
        <w:rPr>
          <w:rFonts w:ascii="Verdana" w:hAnsi="Verdana"/>
          <w:sz w:val="20"/>
        </w:rPr>
        <w:t>000</w:t>
      </w:r>
      <w:r w:rsidR="006A6BD1">
        <w:rPr>
          <w:rFonts w:ascii="Verdana" w:hAnsi="Verdana"/>
          <w:sz w:val="20"/>
        </w:rPr>
        <w:t xml:space="preserve"> </w:t>
      </w:r>
      <w:r w:rsidR="00877557" w:rsidRPr="00743A55">
        <w:rPr>
          <w:rFonts w:ascii="Verdana" w:hAnsi="Verdana"/>
          <w:sz w:val="20"/>
        </w:rPr>
        <w:t xml:space="preserve">000 units = </w:t>
      </w:r>
      <w:r w:rsidR="006A6BD1">
        <w:rPr>
          <w:rFonts w:ascii="Verdana" w:hAnsi="Verdana"/>
          <w:sz w:val="20"/>
        </w:rPr>
        <w:t>A</w:t>
      </w:r>
      <w:r w:rsidR="00877557" w:rsidRPr="00743A55">
        <w:rPr>
          <w:rFonts w:ascii="Verdana" w:hAnsi="Verdana"/>
          <w:sz w:val="20"/>
        </w:rPr>
        <w:t>$54 per unit</w:t>
      </w:r>
    </w:p>
    <w:p w:rsidR="00597A2E" w:rsidRDefault="00877557" w:rsidP="00DF6AE3">
      <w:pPr>
        <w:tabs>
          <w:tab w:val="left" w:pos="720"/>
          <w:tab w:val="left" w:pos="2880"/>
          <w:tab w:val="left" w:pos="3240"/>
        </w:tabs>
        <w:jc w:val="both"/>
      </w:pPr>
      <w:r w:rsidRPr="008407D9">
        <w:t xml:space="preserve">Depreciation on plant and equipment = </w:t>
      </w:r>
      <w:r w:rsidR="006A6BD1">
        <w:t>A</w:t>
      </w:r>
      <w:r w:rsidRPr="008407D9">
        <w:t>$6</w:t>
      </w:r>
      <w:r w:rsidR="006A6BD1">
        <w:t xml:space="preserve"> </w:t>
      </w:r>
      <w:r w:rsidRPr="008407D9">
        <w:t>000</w:t>
      </w:r>
      <w:r w:rsidR="00597A2E">
        <w:t xml:space="preserve"> </w:t>
      </w:r>
      <w:r w:rsidRPr="008407D9">
        <w:t xml:space="preserve">000 ÷ </w:t>
      </w:r>
      <w:r w:rsidR="00597A2E">
        <w:t>A$</w:t>
      </w:r>
      <w:r w:rsidRPr="008407D9">
        <w:t>2</w:t>
      </w:r>
      <w:r w:rsidR="00597A2E">
        <w:t xml:space="preserve"> </w:t>
      </w:r>
      <w:r w:rsidRPr="008407D9">
        <w:t>000</w:t>
      </w:r>
      <w:r w:rsidR="00597A2E">
        <w:t xml:space="preserve"> </w:t>
      </w:r>
      <w:r w:rsidRPr="008407D9">
        <w:t xml:space="preserve">000 units </w:t>
      </w:r>
    </w:p>
    <w:p w:rsidR="008407D9" w:rsidRDefault="00597A2E" w:rsidP="009B0B34">
      <w:pPr>
        <w:tabs>
          <w:tab w:val="left" w:pos="720"/>
          <w:tab w:val="left" w:pos="2880"/>
          <w:tab w:val="left" w:pos="3240"/>
        </w:tabs>
        <w:ind w:left="720"/>
        <w:jc w:val="both"/>
      </w:pPr>
      <w:r>
        <w:t xml:space="preserve">                   </w:t>
      </w:r>
      <w:r w:rsidR="007162F3">
        <w:t xml:space="preserve">                                </w:t>
      </w:r>
      <w:r w:rsidR="00877557" w:rsidRPr="008407D9">
        <w:t xml:space="preserve">= </w:t>
      </w:r>
      <w:r>
        <w:t>A</w:t>
      </w:r>
      <w:r w:rsidR="00877557" w:rsidRPr="008407D9">
        <w:t>$3 per unit</w:t>
      </w:r>
    </w:p>
    <w:p w:rsidR="008407D9" w:rsidRDefault="008407D9" w:rsidP="009B0B34">
      <w:pPr>
        <w:tabs>
          <w:tab w:val="left" w:pos="720"/>
          <w:tab w:val="left" w:pos="2880"/>
          <w:tab w:val="left" w:pos="3240"/>
        </w:tabs>
        <w:ind w:left="720"/>
        <w:jc w:val="both"/>
      </w:pPr>
    </w:p>
    <w:p w:rsidR="00743A55" w:rsidRDefault="00877557" w:rsidP="00DF6AE3">
      <w:pPr>
        <w:numPr>
          <w:ilvl w:val="0"/>
          <w:numId w:val="6"/>
        </w:numPr>
        <w:tabs>
          <w:tab w:val="clear" w:pos="450"/>
          <w:tab w:val="num" w:pos="0"/>
          <w:tab w:val="left" w:pos="709"/>
          <w:tab w:val="left" w:pos="3240"/>
        </w:tabs>
        <w:ind w:left="0" w:firstLine="0"/>
        <w:jc w:val="both"/>
      </w:pPr>
      <w:r w:rsidRPr="008407D9">
        <w:t xml:space="preserve">Direct materials unit cost would be unchanged at </w:t>
      </w:r>
      <w:proofErr w:type="gramStart"/>
      <w:r w:rsidR="00597A2E">
        <w:t>A</w:t>
      </w:r>
      <w:r w:rsidRPr="008407D9">
        <w:t>$</w:t>
      </w:r>
      <w:proofErr w:type="gramEnd"/>
      <w:r w:rsidR="000F7734">
        <w:t>54 per unit</w:t>
      </w:r>
      <w:r w:rsidRPr="008407D9">
        <w:t xml:space="preserve">. Depreciation unit cost would be </w:t>
      </w:r>
      <w:r w:rsidR="00597A2E">
        <w:t>A</w:t>
      </w:r>
      <w:r w:rsidRPr="008407D9">
        <w:t>$6</w:t>
      </w:r>
      <w:r w:rsidR="00597A2E">
        <w:t xml:space="preserve"> </w:t>
      </w:r>
      <w:r w:rsidRPr="008407D9">
        <w:t>000</w:t>
      </w:r>
      <w:r w:rsidR="00597A2E">
        <w:t xml:space="preserve"> </w:t>
      </w:r>
      <w:r w:rsidRPr="008407D9">
        <w:t>000 ÷ 3</w:t>
      </w:r>
      <w:r w:rsidR="00597A2E">
        <w:t xml:space="preserve"> </w:t>
      </w:r>
      <w:r w:rsidRPr="008407D9">
        <w:t>000</w:t>
      </w:r>
      <w:r w:rsidR="00597A2E">
        <w:t xml:space="preserve"> </w:t>
      </w:r>
      <w:r w:rsidRPr="008407D9">
        <w:t xml:space="preserve">000 = </w:t>
      </w:r>
      <w:r w:rsidR="00597A2E">
        <w:t>A</w:t>
      </w:r>
      <w:r w:rsidRPr="008407D9">
        <w:t xml:space="preserve">$2 per unit. Total direct materials costs would rise by 50% to </w:t>
      </w:r>
      <w:r w:rsidR="00597A2E">
        <w:t>A</w:t>
      </w:r>
      <w:r w:rsidRPr="008407D9">
        <w:t>$162</w:t>
      </w:r>
      <w:r w:rsidR="00597A2E">
        <w:t xml:space="preserve"> </w:t>
      </w:r>
      <w:r w:rsidRPr="008407D9">
        <w:t>000</w:t>
      </w:r>
      <w:r w:rsidR="00597A2E">
        <w:t xml:space="preserve"> </w:t>
      </w:r>
      <w:r w:rsidRPr="008407D9">
        <w:t>000 (</w:t>
      </w:r>
      <w:r w:rsidR="00597A2E">
        <w:t>A</w:t>
      </w:r>
      <w:r w:rsidRPr="008407D9">
        <w:t>$54 per unit × 3</w:t>
      </w:r>
      <w:r w:rsidR="00597A2E">
        <w:t xml:space="preserve"> </w:t>
      </w:r>
      <w:r w:rsidRPr="008407D9">
        <w:t>000</w:t>
      </w:r>
      <w:r w:rsidR="00597A2E">
        <w:t xml:space="preserve"> </w:t>
      </w:r>
      <w:r w:rsidRPr="008407D9">
        <w:t xml:space="preserve">000 units). Total depreciation cost of </w:t>
      </w:r>
      <w:r w:rsidR="00597A2E">
        <w:t>A</w:t>
      </w:r>
      <w:r w:rsidRPr="008407D9">
        <w:t>$6</w:t>
      </w:r>
      <w:r w:rsidR="00597A2E">
        <w:t xml:space="preserve"> </w:t>
      </w:r>
      <w:r w:rsidRPr="008407D9">
        <w:t>000</w:t>
      </w:r>
      <w:r w:rsidR="00597A2E">
        <w:t xml:space="preserve"> </w:t>
      </w:r>
      <w:r w:rsidRPr="008407D9">
        <w:t>000 would remain unchanged.</w:t>
      </w:r>
    </w:p>
    <w:p w:rsidR="00743A55" w:rsidRDefault="00743A55" w:rsidP="009B0B34">
      <w:pPr>
        <w:tabs>
          <w:tab w:val="left" w:pos="2880"/>
          <w:tab w:val="left" w:pos="3240"/>
        </w:tabs>
        <w:ind w:left="450"/>
        <w:jc w:val="both"/>
      </w:pPr>
    </w:p>
    <w:p w:rsidR="00877557" w:rsidRDefault="00877557" w:rsidP="00DF6AE3">
      <w:pPr>
        <w:numPr>
          <w:ilvl w:val="0"/>
          <w:numId w:val="6"/>
        </w:numPr>
        <w:tabs>
          <w:tab w:val="clear" w:pos="450"/>
          <w:tab w:val="num" w:pos="709"/>
          <w:tab w:val="left" w:pos="2880"/>
          <w:tab w:val="left" w:pos="3240"/>
        </w:tabs>
        <w:ind w:left="0" w:firstLine="0"/>
        <w:jc w:val="both"/>
      </w:pPr>
      <w:r w:rsidRPr="008407D9">
        <w:t>In this case, equipment depreciation is a</w:t>
      </w:r>
      <w:r w:rsidRPr="00A00384">
        <w:t xml:space="preserve"> variable cost in relation to the unit output. The amount of equipment depreciation will change in direct proportion to the number of units produced.</w:t>
      </w:r>
    </w:p>
    <w:p w:rsidR="00E60612" w:rsidRDefault="00E60612" w:rsidP="009B0B34">
      <w:pPr>
        <w:pStyle w:val="ListParagraph"/>
      </w:pPr>
    </w:p>
    <w:p w:rsidR="00E402C3" w:rsidRDefault="00877557" w:rsidP="00074F3F">
      <w:pPr>
        <w:numPr>
          <w:ilvl w:val="0"/>
          <w:numId w:val="22"/>
        </w:numPr>
        <w:tabs>
          <w:tab w:val="left" w:pos="450"/>
          <w:tab w:val="left" w:pos="1134"/>
          <w:tab w:val="left" w:pos="3060"/>
        </w:tabs>
        <w:ind w:left="1134" w:hanging="425"/>
        <w:jc w:val="both"/>
      </w:pPr>
      <w:r w:rsidRPr="00A00384">
        <w:t xml:space="preserve">Depreciation will be </w:t>
      </w:r>
      <w:r w:rsidR="00414D0F">
        <w:t>A</w:t>
      </w:r>
      <w:r w:rsidRPr="00A00384">
        <w:t xml:space="preserve">$2 million (2 million × </w:t>
      </w:r>
      <w:r w:rsidR="00414D0F">
        <w:t>A</w:t>
      </w:r>
      <w:r w:rsidRPr="00A00384">
        <w:t xml:space="preserve">$1) when 2 million units are produced. </w:t>
      </w:r>
    </w:p>
    <w:p w:rsidR="00D253F0" w:rsidRDefault="00D253F0" w:rsidP="00D253F0">
      <w:pPr>
        <w:tabs>
          <w:tab w:val="left" w:pos="450"/>
          <w:tab w:val="left" w:pos="1560"/>
          <w:tab w:val="left" w:pos="3060"/>
        </w:tabs>
        <w:ind w:left="1494"/>
        <w:jc w:val="both"/>
      </w:pPr>
    </w:p>
    <w:p w:rsidR="00877557" w:rsidRPr="00A00384" w:rsidRDefault="00877557" w:rsidP="00074F3F">
      <w:pPr>
        <w:numPr>
          <w:ilvl w:val="0"/>
          <w:numId w:val="22"/>
        </w:numPr>
        <w:tabs>
          <w:tab w:val="left" w:pos="450"/>
          <w:tab w:val="left" w:pos="1134"/>
          <w:tab w:val="left" w:pos="3060"/>
        </w:tabs>
        <w:ind w:left="1134" w:hanging="425"/>
        <w:jc w:val="both"/>
      </w:pPr>
      <w:r w:rsidRPr="00A00384">
        <w:t xml:space="preserve">Depreciation will be </w:t>
      </w:r>
      <w:r w:rsidR="00414D0F">
        <w:t>A</w:t>
      </w:r>
      <w:r w:rsidRPr="00A00384">
        <w:t xml:space="preserve">$3 million (3 million × </w:t>
      </w:r>
      <w:r w:rsidR="00414D0F">
        <w:t>A</w:t>
      </w:r>
      <w:r w:rsidRPr="00A00384">
        <w:t>$1) when 3 million units are produced.</w:t>
      </w:r>
    </w:p>
    <w:p w:rsidR="009B0B34" w:rsidRDefault="009B0B34" w:rsidP="009B0B34">
      <w:pPr>
        <w:tabs>
          <w:tab w:val="left" w:pos="720"/>
          <w:tab w:val="left" w:pos="2160"/>
          <w:tab w:val="left" w:pos="3680"/>
        </w:tabs>
        <w:rPr>
          <w:b/>
        </w:rPr>
      </w:pPr>
    </w:p>
    <w:p w:rsidR="00877557" w:rsidRDefault="00877557" w:rsidP="009B0B34">
      <w:pPr>
        <w:tabs>
          <w:tab w:val="left" w:pos="720"/>
          <w:tab w:val="left" w:pos="2160"/>
          <w:tab w:val="left" w:pos="3680"/>
        </w:tabs>
        <w:rPr>
          <w:b/>
        </w:rPr>
      </w:pPr>
      <w:proofErr w:type="gramStart"/>
      <w:r w:rsidRPr="00A00384">
        <w:rPr>
          <w:b/>
        </w:rPr>
        <w:t>2-42</w:t>
      </w:r>
      <w:r w:rsidR="005052E5">
        <w:rPr>
          <w:b/>
        </w:rPr>
        <w:t xml:space="preserve"> </w:t>
      </w:r>
      <w:r w:rsidRPr="00A00384">
        <w:t>(30–40 min.)</w:t>
      </w:r>
      <w:proofErr w:type="gramEnd"/>
      <w:r w:rsidRPr="00A00384">
        <w:t xml:space="preserve"> </w:t>
      </w:r>
      <w:r w:rsidRPr="005052E5">
        <w:rPr>
          <w:b/>
        </w:rPr>
        <w:t xml:space="preserve">Missing records, </w:t>
      </w:r>
      <w:r w:rsidR="00824447">
        <w:rPr>
          <w:b/>
        </w:rPr>
        <w:t>calculating</w:t>
      </w:r>
      <w:r w:rsidRPr="005052E5">
        <w:rPr>
          <w:b/>
        </w:rPr>
        <w:t xml:space="preserve"> inventory costs</w:t>
      </w:r>
    </w:p>
    <w:p w:rsidR="00D253F0" w:rsidRPr="00A00384" w:rsidRDefault="00D253F0" w:rsidP="009B0B34">
      <w:pPr>
        <w:tabs>
          <w:tab w:val="left" w:pos="720"/>
          <w:tab w:val="left" w:pos="2160"/>
          <w:tab w:val="left" w:pos="3680"/>
        </w:tabs>
        <w:rPr>
          <w:bCs/>
        </w:rPr>
      </w:pPr>
    </w:p>
    <w:p w:rsidR="00D253F0" w:rsidRDefault="00877557" w:rsidP="00821042">
      <w:pPr>
        <w:numPr>
          <w:ilvl w:val="0"/>
          <w:numId w:val="40"/>
        </w:numPr>
        <w:tabs>
          <w:tab w:val="left" w:pos="720"/>
          <w:tab w:val="left" w:pos="4500"/>
        </w:tabs>
        <w:ind w:right="142" w:hanging="720"/>
      </w:pPr>
      <w:r w:rsidRPr="00A00384">
        <w:t xml:space="preserve">Finished goods inventory, 31/3/2014 = </w:t>
      </w:r>
      <w:r w:rsidR="00414D0F">
        <w:t>A</w:t>
      </w:r>
      <w:r w:rsidRPr="00A00384">
        <w:t>$210</w:t>
      </w:r>
      <w:r w:rsidR="00414D0F">
        <w:t xml:space="preserve"> </w:t>
      </w:r>
      <w:r w:rsidRPr="00A00384">
        <w:t>000</w:t>
      </w:r>
    </w:p>
    <w:p w:rsidR="00D253F0" w:rsidRDefault="00D253F0" w:rsidP="00D253F0">
      <w:pPr>
        <w:tabs>
          <w:tab w:val="left" w:pos="720"/>
          <w:tab w:val="left" w:pos="4500"/>
        </w:tabs>
        <w:ind w:left="720"/>
      </w:pPr>
    </w:p>
    <w:p w:rsidR="00D253F0" w:rsidRDefault="00877557" w:rsidP="00821042">
      <w:pPr>
        <w:numPr>
          <w:ilvl w:val="0"/>
          <w:numId w:val="40"/>
        </w:numPr>
        <w:tabs>
          <w:tab w:val="left" w:pos="720"/>
          <w:tab w:val="left" w:pos="4500"/>
        </w:tabs>
        <w:ind w:hanging="720"/>
      </w:pPr>
      <w:r w:rsidRPr="00A00384">
        <w:t xml:space="preserve">Work-in-process inventory, 31/3/2014 = </w:t>
      </w:r>
      <w:r w:rsidR="00A13F2A">
        <w:t>A</w:t>
      </w:r>
      <w:r w:rsidRPr="00A00384">
        <w:t>$190</w:t>
      </w:r>
      <w:r w:rsidR="00A13F2A">
        <w:t xml:space="preserve"> </w:t>
      </w:r>
      <w:r w:rsidRPr="00A00384">
        <w:t>000</w:t>
      </w:r>
    </w:p>
    <w:p w:rsidR="00D253F0" w:rsidRDefault="00D253F0" w:rsidP="00D253F0">
      <w:pPr>
        <w:pStyle w:val="ListParagraph"/>
      </w:pPr>
    </w:p>
    <w:p w:rsidR="00877557" w:rsidRPr="00A00384" w:rsidRDefault="00877557" w:rsidP="00821042">
      <w:pPr>
        <w:numPr>
          <w:ilvl w:val="0"/>
          <w:numId w:val="40"/>
        </w:numPr>
        <w:tabs>
          <w:tab w:val="left" w:pos="720"/>
          <w:tab w:val="left" w:pos="4500"/>
        </w:tabs>
        <w:ind w:hanging="720"/>
      </w:pPr>
      <w:r w:rsidRPr="00A00384">
        <w:t xml:space="preserve">Direct materials inventory, 31/3/2014 = </w:t>
      </w:r>
      <w:r w:rsidR="00A13F2A">
        <w:t>A</w:t>
      </w:r>
      <w:r w:rsidRPr="00A00384">
        <w:t>$85</w:t>
      </w:r>
      <w:r w:rsidR="00A13F2A">
        <w:t xml:space="preserve"> </w:t>
      </w:r>
      <w:r w:rsidRPr="00A00384">
        <w:t>000</w:t>
      </w:r>
    </w:p>
    <w:p w:rsidR="00877557" w:rsidRPr="00A00384" w:rsidRDefault="00877557" w:rsidP="009B0B34">
      <w:pPr>
        <w:jc w:val="both"/>
      </w:pPr>
    </w:p>
    <w:p w:rsidR="00877557" w:rsidRPr="00A00384" w:rsidRDefault="00877557" w:rsidP="009B0B34">
      <w:pPr>
        <w:pStyle w:val="BodyText"/>
        <w:spacing w:before="0"/>
        <w:jc w:val="both"/>
        <w:rPr>
          <w:rFonts w:ascii="Verdana" w:hAnsi="Verdana"/>
          <w:sz w:val="20"/>
        </w:rPr>
      </w:pPr>
      <w:r w:rsidRPr="00A00384">
        <w:rPr>
          <w:rFonts w:ascii="Verdana" w:hAnsi="Verdana"/>
          <w:sz w:val="20"/>
        </w:rPr>
        <w:t>This problem is not as easy as it first appears. These answers are obtained by working from the known figures to the unknowns in the schedule below. The basic relationships between categories of costs are:</w:t>
      </w:r>
    </w:p>
    <w:p w:rsidR="00877557" w:rsidRPr="00A00384" w:rsidRDefault="00877557" w:rsidP="009B0B34">
      <w:pPr>
        <w:jc w:val="both"/>
      </w:pPr>
    </w:p>
    <w:p w:rsidR="00877557" w:rsidRPr="00A00384" w:rsidRDefault="00877557" w:rsidP="009B0B34">
      <w:pPr>
        <w:pStyle w:val="Heading3"/>
        <w:tabs>
          <w:tab w:val="clear" w:pos="540"/>
          <w:tab w:val="clear" w:pos="3860"/>
          <w:tab w:val="clear" w:pos="4140"/>
          <w:tab w:val="clear" w:pos="6480"/>
          <w:tab w:val="clear" w:pos="7200"/>
          <w:tab w:val="left" w:pos="720"/>
          <w:tab w:val="left" w:pos="2880"/>
          <w:tab w:val="left" w:pos="3150"/>
          <w:tab w:val="center" w:pos="7740"/>
        </w:tabs>
        <w:ind w:left="720"/>
        <w:rPr>
          <w:rFonts w:ascii="Verdana" w:hAnsi="Verdana"/>
          <w:sz w:val="20"/>
        </w:rPr>
      </w:pPr>
      <w:r w:rsidRPr="00A00384">
        <w:rPr>
          <w:rFonts w:ascii="Verdana" w:hAnsi="Verdana"/>
          <w:sz w:val="20"/>
        </w:rPr>
        <w:t xml:space="preserve">Manufacturing costs added during the period (given) </w:t>
      </w:r>
      <w:r w:rsidRPr="00A00384">
        <w:rPr>
          <w:rFonts w:ascii="Verdana" w:hAnsi="Verdana"/>
          <w:sz w:val="20"/>
        </w:rPr>
        <w:tab/>
      </w:r>
      <w:r w:rsidR="00A13F2A">
        <w:rPr>
          <w:rFonts w:ascii="Verdana" w:hAnsi="Verdana"/>
          <w:sz w:val="20"/>
        </w:rPr>
        <w:t>A</w:t>
      </w:r>
      <w:r w:rsidRPr="00A00384">
        <w:rPr>
          <w:rFonts w:ascii="Verdana" w:hAnsi="Verdana"/>
          <w:sz w:val="20"/>
        </w:rPr>
        <w:t>$840</w:t>
      </w:r>
      <w:r w:rsidR="00A13F2A">
        <w:rPr>
          <w:rFonts w:ascii="Verdana" w:hAnsi="Verdana"/>
          <w:sz w:val="20"/>
        </w:rPr>
        <w:t xml:space="preserve"> </w:t>
      </w:r>
      <w:r w:rsidRPr="00A00384">
        <w:rPr>
          <w:rFonts w:ascii="Verdana" w:hAnsi="Verdana"/>
          <w:sz w:val="20"/>
        </w:rPr>
        <w:t>000</w:t>
      </w:r>
    </w:p>
    <w:p w:rsidR="00877557" w:rsidRPr="00A00384" w:rsidRDefault="00FA7819" w:rsidP="009B0B34">
      <w:pPr>
        <w:pStyle w:val="Heading3"/>
        <w:tabs>
          <w:tab w:val="clear" w:pos="540"/>
          <w:tab w:val="clear" w:pos="3860"/>
          <w:tab w:val="clear" w:pos="4140"/>
          <w:tab w:val="clear" w:pos="6480"/>
          <w:tab w:val="clear" w:pos="7200"/>
          <w:tab w:val="left" w:pos="720"/>
          <w:tab w:val="left" w:pos="2880"/>
          <w:tab w:val="left" w:pos="3150"/>
          <w:tab w:val="center" w:pos="7740"/>
        </w:tabs>
        <w:ind w:left="720"/>
        <w:rPr>
          <w:rFonts w:ascii="Verdana" w:hAnsi="Verdana"/>
          <w:sz w:val="20"/>
        </w:rPr>
      </w:pPr>
      <w:r>
        <w:rPr>
          <w:rFonts w:ascii="Verdana" w:hAnsi="Verdana"/>
          <w:sz w:val="20"/>
        </w:rPr>
        <w:t>Conversion costs (given)</w:t>
      </w:r>
      <w:r>
        <w:rPr>
          <w:rFonts w:ascii="Verdana" w:hAnsi="Verdana"/>
          <w:sz w:val="20"/>
        </w:rPr>
        <w:tab/>
      </w:r>
      <w:r w:rsidR="00A13F2A">
        <w:rPr>
          <w:rFonts w:ascii="Verdana" w:hAnsi="Verdana"/>
          <w:sz w:val="20"/>
        </w:rPr>
        <w:t>A</w:t>
      </w:r>
      <w:r w:rsidR="00877557" w:rsidRPr="00A00384">
        <w:rPr>
          <w:rFonts w:ascii="Verdana" w:hAnsi="Verdana"/>
          <w:sz w:val="20"/>
        </w:rPr>
        <w:t>$660</w:t>
      </w:r>
      <w:r w:rsidR="00A13F2A">
        <w:rPr>
          <w:rFonts w:ascii="Verdana" w:hAnsi="Verdana"/>
          <w:sz w:val="20"/>
        </w:rPr>
        <w:t xml:space="preserve"> </w:t>
      </w:r>
      <w:r w:rsidR="00877557" w:rsidRPr="00A00384">
        <w:rPr>
          <w:rFonts w:ascii="Verdana" w:hAnsi="Verdana"/>
          <w:sz w:val="20"/>
        </w:rPr>
        <w:t>000</w:t>
      </w:r>
    </w:p>
    <w:p w:rsidR="00877557" w:rsidRPr="00A00384" w:rsidRDefault="00877557" w:rsidP="009B0B34">
      <w:pPr>
        <w:pStyle w:val="2-32schedule"/>
        <w:tabs>
          <w:tab w:val="clear" w:pos="3860"/>
          <w:tab w:val="clear" w:pos="4140"/>
          <w:tab w:val="left" w:pos="540"/>
          <w:tab w:val="left" w:pos="2880"/>
          <w:tab w:val="left" w:pos="3150"/>
        </w:tabs>
        <w:ind w:left="720" w:firstLine="0"/>
        <w:rPr>
          <w:rFonts w:ascii="Verdana" w:hAnsi="Verdana"/>
          <w:sz w:val="20"/>
        </w:rPr>
      </w:pPr>
      <w:r w:rsidRPr="00A00384">
        <w:rPr>
          <w:rFonts w:ascii="Verdana" w:hAnsi="Verdana"/>
          <w:sz w:val="20"/>
        </w:rPr>
        <w:t>Direct materials used</w:t>
      </w:r>
      <w:r w:rsidRPr="00A00384">
        <w:rPr>
          <w:rFonts w:ascii="Verdana" w:hAnsi="Verdana"/>
          <w:sz w:val="20"/>
        </w:rPr>
        <w:tab/>
        <w:t>=</w:t>
      </w:r>
      <w:r w:rsidRPr="00A00384">
        <w:rPr>
          <w:rFonts w:ascii="Verdana" w:hAnsi="Verdana"/>
          <w:sz w:val="20"/>
        </w:rPr>
        <w:tab/>
        <w:t>Manufacturing costs added – Conversion costs</w:t>
      </w:r>
    </w:p>
    <w:p w:rsidR="00877557" w:rsidRPr="00A00384" w:rsidRDefault="00877557" w:rsidP="009B0B34">
      <w:pPr>
        <w:tabs>
          <w:tab w:val="left" w:pos="540"/>
          <w:tab w:val="left" w:pos="2880"/>
          <w:tab w:val="left" w:pos="3150"/>
          <w:tab w:val="center" w:pos="7740"/>
          <w:tab w:val="right" w:pos="8900"/>
        </w:tabs>
        <w:ind w:left="720"/>
      </w:pPr>
      <w:r w:rsidRPr="00A00384">
        <w:tab/>
        <w:t>=</w:t>
      </w:r>
      <w:r w:rsidRPr="00A00384">
        <w:tab/>
      </w:r>
      <w:r w:rsidR="002B33E8">
        <w:t>A</w:t>
      </w:r>
      <w:r w:rsidRPr="00A00384">
        <w:t>$840</w:t>
      </w:r>
      <w:r w:rsidR="002B33E8">
        <w:t xml:space="preserve"> </w:t>
      </w:r>
      <w:r w:rsidRPr="00A00384">
        <w:t xml:space="preserve">000 – </w:t>
      </w:r>
      <w:r w:rsidR="00984C8D">
        <w:t>A</w:t>
      </w:r>
      <w:r w:rsidRPr="00A00384">
        <w:t>$660</w:t>
      </w:r>
      <w:r w:rsidR="00984C8D">
        <w:t xml:space="preserve"> </w:t>
      </w:r>
      <w:r w:rsidRPr="00A00384">
        <w:t xml:space="preserve">000 = </w:t>
      </w:r>
      <w:r w:rsidR="00984C8D">
        <w:t>A</w:t>
      </w:r>
      <w:r w:rsidRPr="00A00384">
        <w:t>$180</w:t>
      </w:r>
      <w:r w:rsidR="00984C8D">
        <w:t xml:space="preserve"> </w:t>
      </w:r>
      <w:r w:rsidRPr="00A00384">
        <w:t>000</w:t>
      </w:r>
    </w:p>
    <w:p w:rsidR="00877557" w:rsidRPr="00A00384" w:rsidRDefault="00877557" w:rsidP="009B0B34">
      <w:pPr>
        <w:tabs>
          <w:tab w:val="left" w:pos="540"/>
          <w:tab w:val="left" w:pos="2880"/>
          <w:tab w:val="left" w:pos="3150"/>
          <w:tab w:val="center" w:pos="7200"/>
          <w:tab w:val="right" w:pos="8900"/>
        </w:tabs>
        <w:ind w:left="720"/>
      </w:pPr>
      <w:r w:rsidRPr="00A00384">
        <w:t xml:space="preserve">Cost of goods </w:t>
      </w:r>
      <w:r w:rsidR="00FA7819" w:rsidRPr="00A00384">
        <w:t>manufactured =</w:t>
      </w:r>
      <w:r w:rsidRPr="00A00384">
        <w:t xml:space="preserve"> Direct Materials Used × 4</w:t>
      </w:r>
    </w:p>
    <w:p w:rsidR="00877557" w:rsidRPr="00A00384" w:rsidRDefault="00877557" w:rsidP="009B0B34">
      <w:pPr>
        <w:tabs>
          <w:tab w:val="left" w:pos="540"/>
          <w:tab w:val="left" w:pos="2880"/>
          <w:tab w:val="left" w:pos="3150"/>
          <w:tab w:val="center" w:pos="7740"/>
          <w:tab w:val="right" w:pos="8900"/>
        </w:tabs>
        <w:ind w:left="720"/>
      </w:pPr>
      <w:r w:rsidRPr="00A00384">
        <w:tab/>
      </w:r>
      <w:r w:rsidRPr="00A00384">
        <w:tab/>
        <w:t xml:space="preserve">       = </w:t>
      </w:r>
      <w:r w:rsidR="00984C8D">
        <w:t>A</w:t>
      </w:r>
      <w:r w:rsidRPr="00A00384">
        <w:t>$180</w:t>
      </w:r>
      <w:r w:rsidR="00984C8D">
        <w:t xml:space="preserve"> </w:t>
      </w:r>
      <w:r w:rsidRPr="00A00384">
        <w:t xml:space="preserve">000 × 4 = </w:t>
      </w:r>
      <w:r w:rsidR="00984C8D">
        <w:t>A</w:t>
      </w:r>
      <w:r w:rsidRPr="00A00384">
        <w:t>$720</w:t>
      </w:r>
      <w:r w:rsidR="00984C8D">
        <w:t xml:space="preserve"> </w:t>
      </w:r>
      <w:r w:rsidRPr="00A00384">
        <w:t>000</w:t>
      </w:r>
    </w:p>
    <w:p w:rsidR="00877557" w:rsidRPr="00A00384" w:rsidRDefault="00877557" w:rsidP="009B0B34">
      <w:pPr>
        <w:tabs>
          <w:tab w:val="left" w:pos="540"/>
          <w:tab w:val="left" w:pos="2340"/>
          <w:tab w:val="left" w:pos="3500"/>
          <w:tab w:val="center" w:pos="7200"/>
          <w:tab w:val="right" w:pos="8900"/>
        </w:tabs>
        <w:ind w:left="540"/>
      </w:pPr>
    </w:p>
    <w:p w:rsidR="00877557" w:rsidRDefault="00877557" w:rsidP="00D253F0">
      <w:pPr>
        <w:tabs>
          <w:tab w:val="left" w:pos="540"/>
          <w:tab w:val="left" w:pos="2340"/>
          <w:tab w:val="left" w:pos="3500"/>
          <w:tab w:val="center" w:pos="7200"/>
          <w:tab w:val="right" w:pos="8900"/>
        </w:tabs>
        <w:ind w:left="540"/>
        <w:jc w:val="center"/>
        <w:rPr>
          <w:b/>
        </w:rPr>
      </w:pPr>
      <w:r w:rsidRPr="00FA7819">
        <w:rPr>
          <w:b/>
        </w:rPr>
        <w:t>Schedule of Computations</w:t>
      </w:r>
    </w:p>
    <w:p w:rsidR="00877557" w:rsidRPr="00A00384" w:rsidRDefault="00877557" w:rsidP="009B0B34">
      <w:pPr>
        <w:tabs>
          <w:tab w:val="left" w:pos="540"/>
          <w:tab w:val="left" w:pos="3860"/>
          <w:tab w:val="left" w:pos="4140"/>
          <w:tab w:val="center" w:pos="5760"/>
          <w:tab w:val="right" w:pos="7740"/>
        </w:tabs>
        <w:ind w:left="540"/>
      </w:pPr>
      <w:r w:rsidRPr="00A00384">
        <w:t>Direct</w:t>
      </w:r>
      <w:r w:rsidR="00FA7819">
        <w:t xml:space="preserve"> materials, 1/3/2014 (given)</w:t>
      </w:r>
      <w:r w:rsidR="00FA7819">
        <w:tab/>
      </w:r>
      <w:r w:rsidR="00FA7819">
        <w:tab/>
      </w:r>
      <w:r w:rsidR="00FA7819">
        <w:tab/>
      </w:r>
      <w:r w:rsidR="002F082F">
        <w:t>A</w:t>
      </w:r>
      <w:r w:rsidRPr="00A00384">
        <w:t>$ 25</w:t>
      </w:r>
      <w:r w:rsidR="002F082F">
        <w:t xml:space="preserve"> </w:t>
      </w:r>
      <w:r w:rsidRPr="00A00384">
        <w:t>000</w:t>
      </w:r>
    </w:p>
    <w:p w:rsidR="00877557" w:rsidRPr="00A00384" w:rsidRDefault="00877557" w:rsidP="009B0B34">
      <w:pPr>
        <w:tabs>
          <w:tab w:val="left" w:pos="540"/>
          <w:tab w:val="left" w:pos="3860"/>
          <w:tab w:val="left" w:pos="4140"/>
          <w:tab w:val="center" w:pos="5760"/>
          <w:tab w:val="right" w:pos="7740"/>
        </w:tabs>
        <w:ind w:left="540"/>
        <w:rPr>
          <w:u w:val="single"/>
        </w:rPr>
      </w:pPr>
      <w:r w:rsidRPr="00A00384">
        <w:t>Direct materials purchased (given)</w:t>
      </w:r>
      <w:r w:rsidRPr="00A00384">
        <w:tab/>
      </w:r>
      <w:r w:rsidRPr="00A00384">
        <w:tab/>
      </w:r>
      <w:r w:rsidRPr="00A00384">
        <w:tab/>
      </w:r>
      <w:r w:rsidRPr="00A00384">
        <w:rPr>
          <w:u w:val="single"/>
        </w:rPr>
        <w:t xml:space="preserve">  240</w:t>
      </w:r>
      <w:r w:rsidR="002F082F">
        <w:rPr>
          <w:u w:val="single"/>
        </w:rPr>
        <w:t xml:space="preserve"> </w:t>
      </w:r>
      <w:r w:rsidRPr="00A00384">
        <w:rPr>
          <w:u w:val="single"/>
        </w:rPr>
        <w:t>000</w:t>
      </w:r>
    </w:p>
    <w:p w:rsidR="00877557" w:rsidRPr="00A00384" w:rsidRDefault="00877557" w:rsidP="009B0B34">
      <w:pPr>
        <w:pStyle w:val="Heading3"/>
        <w:tabs>
          <w:tab w:val="clear" w:pos="6480"/>
          <w:tab w:val="clear" w:pos="7200"/>
          <w:tab w:val="clear" w:pos="8900"/>
          <w:tab w:val="center" w:pos="5760"/>
          <w:tab w:val="right" w:pos="7740"/>
        </w:tabs>
        <w:rPr>
          <w:rFonts w:ascii="Verdana" w:hAnsi="Verdana"/>
          <w:sz w:val="20"/>
        </w:rPr>
      </w:pPr>
      <w:r w:rsidRPr="00A00384">
        <w:rPr>
          <w:rFonts w:ascii="Verdana" w:hAnsi="Verdana"/>
          <w:sz w:val="20"/>
        </w:rPr>
        <w:t>Direct materials available for use</w:t>
      </w:r>
      <w:r w:rsidRPr="00A00384">
        <w:rPr>
          <w:rFonts w:ascii="Verdana" w:hAnsi="Verdana"/>
          <w:sz w:val="20"/>
        </w:rPr>
        <w:tab/>
      </w:r>
      <w:r w:rsidRPr="00A00384">
        <w:rPr>
          <w:rFonts w:ascii="Verdana" w:hAnsi="Verdana"/>
          <w:sz w:val="20"/>
        </w:rPr>
        <w:tab/>
      </w:r>
      <w:r w:rsidRPr="00A00384">
        <w:rPr>
          <w:rFonts w:ascii="Verdana" w:hAnsi="Verdana"/>
          <w:sz w:val="20"/>
        </w:rPr>
        <w:tab/>
        <w:t>265</w:t>
      </w:r>
      <w:r w:rsidR="002F082F">
        <w:rPr>
          <w:rFonts w:ascii="Verdana" w:hAnsi="Verdana"/>
          <w:sz w:val="20"/>
        </w:rPr>
        <w:t xml:space="preserve"> </w:t>
      </w:r>
      <w:r w:rsidRPr="00A00384">
        <w:rPr>
          <w:rFonts w:ascii="Verdana" w:hAnsi="Verdana"/>
          <w:sz w:val="20"/>
        </w:rPr>
        <w:t>000</w:t>
      </w:r>
    </w:p>
    <w:p w:rsidR="00877557" w:rsidRPr="00A00384" w:rsidRDefault="00877557" w:rsidP="009B0B34">
      <w:pPr>
        <w:tabs>
          <w:tab w:val="left" w:pos="540"/>
          <w:tab w:val="left" w:pos="3860"/>
          <w:tab w:val="left" w:pos="4140"/>
          <w:tab w:val="center" w:pos="5760"/>
          <w:tab w:val="center" w:pos="6300"/>
          <w:tab w:val="right" w:pos="7740"/>
        </w:tabs>
        <w:ind w:left="540"/>
      </w:pPr>
      <w:r w:rsidRPr="00A00384">
        <w:t xml:space="preserve">Direct materials, 31/3/2014 </w:t>
      </w:r>
      <w:r w:rsidRPr="00A00384">
        <w:tab/>
      </w:r>
      <w:r w:rsidRPr="00A00384">
        <w:tab/>
      </w:r>
      <w:r w:rsidRPr="00A00384">
        <w:tab/>
      </w:r>
      <w:r w:rsidRPr="00A00384">
        <w:tab/>
        <w:t xml:space="preserve"> 3 =</w:t>
      </w:r>
      <w:r w:rsidRPr="00A00384">
        <w:tab/>
      </w:r>
      <w:r w:rsidRPr="00A00384">
        <w:rPr>
          <w:u w:val="single"/>
        </w:rPr>
        <w:t xml:space="preserve">    85</w:t>
      </w:r>
      <w:r w:rsidR="002F082F">
        <w:rPr>
          <w:u w:val="single"/>
        </w:rPr>
        <w:t xml:space="preserve"> </w:t>
      </w:r>
      <w:r w:rsidRPr="00A00384">
        <w:rPr>
          <w:u w:val="single"/>
        </w:rPr>
        <w:t>000</w:t>
      </w:r>
    </w:p>
    <w:p w:rsidR="00877557" w:rsidRPr="00A00384" w:rsidRDefault="00877557" w:rsidP="009B0B34">
      <w:pPr>
        <w:tabs>
          <w:tab w:val="left" w:pos="540"/>
          <w:tab w:val="left" w:pos="3860"/>
          <w:tab w:val="left" w:pos="4140"/>
          <w:tab w:val="center" w:pos="5760"/>
          <w:tab w:val="center" w:pos="6480"/>
          <w:tab w:val="right" w:pos="7740"/>
        </w:tabs>
        <w:ind w:left="540"/>
      </w:pPr>
      <w:r w:rsidRPr="00A00384">
        <w:t>Direct materials used</w:t>
      </w:r>
      <w:r w:rsidRPr="00A00384">
        <w:tab/>
      </w:r>
      <w:r w:rsidRPr="00A00384">
        <w:tab/>
      </w:r>
      <w:r w:rsidRPr="00A00384">
        <w:tab/>
      </w:r>
      <w:r w:rsidRPr="00A00384">
        <w:tab/>
      </w:r>
      <w:r w:rsidRPr="00A00384">
        <w:tab/>
        <w:t>180</w:t>
      </w:r>
      <w:r w:rsidR="002F082F">
        <w:t xml:space="preserve"> </w:t>
      </w:r>
      <w:r w:rsidRPr="00A00384">
        <w:t>000</w:t>
      </w:r>
    </w:p>
    <w:p w:rsidR="00877557" w:rsidRPr="00A00384" w:rsidRDefault="00877557" w:rsidP="009B0B34">
      <w:pPr>
        <w:pStyle w:val="Heading3"/>
        <w:tabs>
          <w:tab w:val="clear" w:pos="7200"/>
          <w:tab w:val="clear" w:pos="8900"/>
          <w:tab w:val="center" w:pos="5760"/>
          <w:tab w:val="right" w:pos="7740"/>
        </w:tabs>
        <w:rPr>
          <w:rFonts w:ascii="Verdana" w:hAnsi="Verdana"/>
          <w:sz w:val="20"/>
        </w:rPr>
      </w:pPr>
      <w:r w:rsidRPr="00A00384">
        <w:rPr>
          <w:rFonts w:ascii="Verdana" w:hAnsi="Verdana"/>
          <w:sz w:val="20"/>
        </w:rPr>
        <w:t>Conversion costs (given)</w:t>
      </w:r>
      <w:r w:rsidRPr="00A00384">
        <w:rPr>
          <w:rFonts w:ascii="Verdana" w:hAnsi="Verdana"/>
          <w:sz w:val="20"/>
        </w:rPr>
        <w:tab/>
      </w:r>
      <w:r w:rsidRPr="00A00384">
        <w:rPr>
          <w:rFonts w:ascii="Verdana" w:hAnsi="Verdana"/>
          <w:sz w:val="20"/>
        </w:rPr>
        <w:tab/>
      </w:r>
      <w:r w:rsidRPr="00A00384">
        <w:rPr>
          <w:rFonts w:ascii="Verdana" w:hAnsi="Verdana"/>
          <w:sz w:val="20"/>
        </w:rPr>
        <w:tab/>
      </w:r>
      <w:r w:rsidRPr="00A00384">
        <w:rPr>
          <w:rFonts w:ascii="Verdana" w:hAnsi="Verdana"/>
          <w:sz w:val="20"/>
        </w:rPr>
        <w:tab/>
      </w:r>
      <w:r w:rsidRPr="00A00384">
        <w:rPr>
          <w:rFonts w:ascii="Verdana" w:hAnsi="Verdana"/>
          <w:sz w:val="20"/>
        </w:rPr>
        <w:tab/>
      </w:r>
      <w:r w:rsidRPr="00A00384">
        <w:rPr>
          <w:rFonts w:ascii="Verdana" w:hAnsi="Verdana"/>
          <w:sz w:val="20"/>
          <w:u w:val="single"/>
        </w:rPr>
        <w:t>660</w:t>
      </w:r>
      <w:r w:rsidR="004F0DDE">
        <w:rPr>
          <w:rFonts w:ascii="Verdana" w:hAnsi="Verdana"/>
          <w:sz w:val="20"/>
          <w:u w:val="single"/>
        </w:rPr>
        <w:t xml:space="preserve"> </w:t>
      </w:r>
      <w:r w:rsidRPr="00A00384">
        <w:rPr>
          <w:rFonts w:ascii="Verdana" w:hAnsi="Verdana"/>
          <w:sz w:val="20"/>
          <w:u w:val="single"/>
        </w:rPr>
        <w:t>000</w:t>
      </w:r>
    </w:p>
    <w:p w:rsidR="00877557" w:rsidRPr="00A00384" w:rsidRDefault="00877557" w:rsidP="009B0B34">
      <w:pPr>
        <w:tabs>
          <w:tab w:val="left" w:pos="540"/>
          <w:tab w:val="left" w:pos="3860"/>
          <w:tab w:val="left" w:pos="4140"/>
          <w:tab w:val="center" w:pos="5760"/>
          <w:tab w:val="center" w:pos="6480"/>
          <w:tab w:val="right" w:pos="7740"/>
        </w:tabs>
        <w:ind w:left="540"/>
      </w:pPr>
      <w:r w:rsidRPr="00A00384">
        <w:t>Manufacturing costs added during the period (given)</w:t>
      </w:r>
      <w:r w:rsidRPr="00A00384">
        <w:tab/>
      </w:r>
      <w:r w:rsidRPr="00A00384">
        <w:tab/>
        <w:t>840</w:t>
      </w:r>
      <w:r w:rsidR="004F0DDE">
        <w:t xml:space="preserve"> </w:t>
      </w:r>
      <w:r w:rsidRPr="00A00384">
        <w:t>000</w:t>
      </w:r>
    </w:p>
    <w:p w:rsidR="00877557" w:rsidRPr="00A00384" w:rsidRDefault="00877557" w:rsidP="009B0B34">
      <w:pPr>
        <w:tabs>
          <w:tab w:val="left" w:pos="540"/>
          <w:tab w:val="left" w:pos="3860"/>
          <w:tab w:val="left" w:pos="4140"/>
          <w:tab w:val="center" w:pos="5760"/>
          <w:tab w:val="center" w:pos="6480"/>
          <w:tab w:val="right" w:pos="7740"/>
        </w:tabs>
        <w:ind w:left="540"/>
      </w:pPr>
      <w:r w:rsidRPr="00A00384">
        <w:t>Add work in process, 1/3/2014 (given)</w:t>
      </w:r>
      <w:r w:rsidRPr="00A00384">
        <w:tab/>
        <w:t xml:space="preserve">    </w:t>
      </w:r>
      <w:r w:rsidRPr="00A00384">
        <w:tab/>
      </w:r>
      <w:r w:rsidRPr="00A00384">
        <w:tab/>
      </w:r>
      <w:r w:rsidRPr="00A00384">
        <w:rPr>
          <w:u w:val="single"/>
        </w:rPr>
        <w:t xml:space="preserve">   70</w:t>
      </w:r>
      <w:r w:rsidR="004F0DDE">
        <w:rPr>
          <w:u w:val="single"/>
        </w:rPr>
        <w:t xml:space="preserve"> </w:t>
      </w:r>
      <w:r w:rsidRPr="00A00384">
        <w:rPr>
          <w:u w:val="single"/>
        </w:rPr>
        <w:t>000</w:t>
      </w:r>
    </w:p>
    <w:p w:rsidR="00877557" w:rsidRPr="00A00384" w:rsidRDefault="00877557" w:rsidP="009B0B34">
      <w:pPr>
        <w:tabs>
          <w:tab w:val="left" w:pos="540"/>
          <w:tab w:val="left" w:pos="3860"/>
          <w:tab w:val="left" w:pos="4140"/>
          <w:tab w:val="center" w:pos="5760"/>
          <w:tab w:val="center" w:pos="6480"/>
          <w:tab w:val="right" w:pos="7740"/>
        </w:tabs>
        <w:ind w:left="540"/>
      </w:pPr>
      <w:r w:rsidRPr="00A00384">
        <w:t>Manufacturing costs to account for</w:t>
      </w:r>
      <w:r w:rsidRPr="00A00384">
        <w:tab/>
      </w:r>
      <w:r w:rsidRPr="00A00384">
        <w:tab/>
      </w:r>
      <w:r w:rsidRPr="00A00384">
        <w:tab/>
      </w:r>
      <w:r w:rsidRPr="00A00384">
        <w:tab/>
        <w:t>910</w:t>
      </w:r>
      <w:r w:rsidR="004F0DDE">
        <w:t xml:space="preserve"> </w:t>
      </w:r>
      <w:r w:rsidRPr="00A00384">
        <w:t>000</w:t>
      </w:r>
    </w:p>
    <w:p w:rsidR="00877557" w:rsidRPr="00A00384" w:rsidRDefault="00877557" w:rsidP="009B0B34">
      <w:pPr>
        <w:tabs>
          <w:tab w:val="left" w:pos="540"/>
          <w:tab w:val="left" w:pos="3860"/>
          <w:tab w:val="left" w:pos="4140"/>
          <w:tab w:val="center" w:pos="5760"/>
          <w:tab w:val="center" w:pos="6300"/>
          <w:tab w:val="right" w:pos="7740"/>
        </w:tabs>
        <w:ind w:left="540"/>
      </w:pPr>
      <w:r w:rsidRPr="00A00384">
        <w:t>Deduc</w:t>
      </w:r>
      <w:r w:rsidR="00B10431">
        <w:t xml:space="preserve">t work in process, 31/3/2014 </w:t>
      </w:r>
      <w:r w:rsidR="00B10431">
        <w:tab/>
      </w:r>
      <w:r w:rsidR="00B10431">
        <w:tab/>
      </w:r>
      <w:r w:rsidRPr="00A00384">
        <w:t>2 =</w:t>
      </w:r>
      <w:r w:rsidRPr="00A00384">
        <w:tab/>
      </w:r>
      <w:r w:rsidRPr="00A00384">
        <w:rPr>
          <w:u w:val="single"/>
        </w:rPr>
        <w:t xml:space="preserve">    190</w:t>
      </w:r>
      <w:r w:rsidR="004F0DDE">
        <w:rPr>
          <w:u w:val="single"/>
        </w:rPr>
        <w:t xml:space="preserve"> </w:t>
      </w:r>
      <w:r w:rsidRPr="00A00384">
        <w:rPr>
          <w:u w:val="single"/>
        </w:rPr>
        <w:t>000</w:t>
      </w:r>
    </w:p>
    <w:p w:rsidR="00877557" w:rsidRPr="00A00384" w:rsidRDefault="00877557" w:rsidP="009B0B34">
      <w:pPr>
        <w:tabs>
          <w:tab w:val="left" w:pos="540"/>
          <w:tab w:val="left" w:pos="3860"/>
          <w:tab w:val="left" w:pos="4140"/>
          <w:tab w:val="center" w:pos="5760"/>
          <w:tab w:val="center" w:pos="6480"/>
          <w:tab w:val="right" w:pos="7740"/>
        </w:tabs>
        <w:ind w:left="540"/>
      </w:pPr>
      <w:r w:rsidRPr="00A00384">
        <w:t xml:space="preserve">Cost of goods manufactured (4 × </w:t>
      </w:r>
      <w:r w:rsidR="00F80578">
        <w:t>A</w:t>
      </w:r>
      <w:r w:rsidRPr="00A00384">
        <w:t>$180</w:t>
      </w:r>
      <w:r w:rsidR="00F80578">
        <w:t xml:space="preserve"> </w:t>
      </w:r>
      <w:r w:rsidRPr="00A00384">
        <w:t>000)</w:t>
      </w:r>
      <w:r w:rsidRPr="00A00384">
        <w:tab/>
      </w:r>
      <w:r w:rsidRPr="00A00384">
        <w:tab/>
      </w:r>
      <w:r w:rsidRPr="00A00384">
        <w:tab/>
        <w:t>720</w:t>
      </w:r>
      <w:r w:rsidR="004F0DDE">
        <w:t xml:space="preserve"> </w:t>
      </w:r>
      <w:r w:rsidRPr="00A00384">
        <w:t>000</w:t>
      </w:r>
    </w:p>
    <w:p w:rsidR="00877557" w:rsidRPr="00A00384" w:rsidRDefault="00877557" w:rsidP="009B0B34">
      <w:pPr>
        <w:tabs>
          <w:tab w:val="left" w:pos="540"/>
          <w:tab w:val="left" w:pos="3860"/>
          <w:tab w:val="left" w:pos="4140"/>
          <w:tab w:val="center" w:pos="5760"/>
          <w:tab w:val="center" w:pos="6480"/>
          <w:tab w:val="right" w:pos="7740"/>
        </w:tabs>
        <w:ind w:left="540"/>
      </w:pPr>
      <w:r w:rsidRPr="00A00384">
        <w:t>Add finished goods, 1/3/2014</w:t>
      </w:r>
      <w:r w:rsidRPr="00A00384">
        <w:tab/>
      </w:r>
      <w:r w:rsidRPr="00A00384">
        <w:tab/>
      </w:r>
      <w:r w:rsidRPr="00A00384">
        <w:tab/>
      </w:r>
      <w:r w:rsidRPr="00A00384">
        <w:tab/>
        <w:t xml:space="preserve">    </w:t>
      </w:r>
      <w:r w:rsidRPr="00A00384">
        <w:tab/>
      </w:r>
      <w:r w:rsidRPr="00A00384">
        <w:rPr>
          <w:u w:val="single"/>
        </w:rPr>
        <w:t xml:space="preserve">  320</w:t>
      </w:r>
      <w:r w:rsidR="004F0DDE">
        <w:rPr>
          <w:u w:val="single"/>
        </w:rPr>
        <w:t xml:space="preserve"> </w:t>
      </w:r>
      <w:r w:rsidRPr="00A00384">
        <w:rPr>
          <w:u w:val="single"/>
        </w:rPr>
        <w:t>000</w:t>
      </w:r>
    </w:p>
    <w:p w:rsidR="00877557" w:rsidRPr="00A00384" w:rsidRDefault="00F93809" w:rsidP="009B0B34">
      <w:pPr>
        <w:pStyle w:val="BodyTextIndent"/>
        <w:tabs>
          <w:tab w:val="center" w:pos="5760"/>
          <w:tab w:val="right" w:pos="7740"/>
        </w:tabs>
        <w:rPr>
          <w:rFonts w:ascii="Verdana" w:hAnsi="Verdana"/>
          <w:sz w:val="20"/>
        </w:rPr>
      </w:pPr>
      <w:r>
        <w:rPr>
          <w:rFonts w:ascii="Verdana" w:hAnsi="Verdana"/>
          <w:sz w:val="20"/>
          <w:lang w:val="en-US"/>
        </w:rPr>
        <w:t xml:space="preserve">       </w:t>
      </w:r>
      <w:r w:rsidR="00877557" w:rsidRPr="00A00384">
        <w:rPr>
          <w:rFonts w:ascii="Verdana" w:hAnsi="Verdana"/>
          <w:sz w:val="20"/>
        </w:rPr>
        <w:t xml:space="preserve">Cost of goods available for </w:t>
      </w:r>
      <w:r w:rsidR="00DE6C6C">
        <w:rPr>
          <w:rFonts w:ascii="Verdana" w:hAnsi="Verdana"/>
          <w:sz w:val="20"/>
        </w:rPr>
        <w:t>sale</w:t>
      </w:r>
      <w:r w:rsidR="00DE6C6C">
        <w:rPr>
          <w:rFonts w:ascii="Verdana" w:hAnsi="Verdana"/>
          <w:sz w:val="20"/>
        </w:rPr>
        <w:tab/>
      </w:r>
      <w:r w:rsidR="00DE6C6C">
        <w:rPr>
          <w:rFonts w:ascii="Verdana" w:hAnsi="Verdana"/>
          <w:sz w:val="20"/>
        </w:rPr>
        <w:tab/>
      </w:r>
      <w:r w:rsidR="00877557" w:rsidRPr="00A00384">
        <w:rPr>
          <w:rFonts w:ascii="Verdana" w:hAnsi="Verdana"/>
          <w:sz w:val="20"/>
        </w:rPr>
        <w:t>1</w:t>
      </w:r>
      <w:r w:rsidR="00F80578">
        <w:rPr>
          <w:rFonts w:ascii="Verdana" w:hAnsi="Verdana"/>
          <w:sz w:val="20"/>
          <w:lang w:val="en-US"/>
        </w:rPr>
        <w:t xml:space="preserve"> </w:t>
      </w:r>
      <w:r w:rsidR="00877557" w:rsidRPr="00A00384">
        <w:rPr>
          <w:rFonts w:ascii="Verdana" w:hAnsi="Verdana"/>
          <w:sz w:val="20"/>
        </w:rPr>
        <w:t>040</w:t>
      </w:r>
      <w:r w:rsidR="004F0DDE">
        <w:rPr>
          <w:rFonts w:ascii="Verdana" w:hAnsi="Verdana"/>
          <w:sz w:val="20"/>
          <w:lang w:val="en-US"/>
        </w:rPr>
        <w:t xml:space="preserve"> </w:t>
      </w:r>
      <w:r w:rsidR="00877557" w:rsidRPr="00A00384">
        <w:rPr>
          <w:rFonts w:ascii="Verdana" w:hAnsi="Verdana"/>
          <w:sz w:val="20"/>
        </w:rPr>
        <w:t>000</w:t>
      </w:r>
    </w:p>
    <w:p w:rsidR="00877557" w:rsidRPr="00A00384" w:rsidRDefault="00877557" w:rsidP="009B0B34">
      <w:pPr>
        <w:tabs>
          <w:tab w:val="left" w:pos="540"/>
          <w:tab w:val="left" w:pos="3860"/>
          <w:tab w:val="left" w:pos="4140"/>
          <w:tab w:val="center" w:pos="5760"/>
          <w:tab w:val="center" w:pos="6300"/>
          <w:tab w:val="right" w:pos="7740"/>
        </w:tabs>
        <w:ind w:left="540"/>
      </w:pPr>
      <w:r w:rsidRPr="00A00384">
        <w:t>Deduc</w:t>
      </w:r>
      <w:r w:rsidR="00FA7819">
        <w:t>t finished goods, 31/3/2014</w:t>
      </w:r>
      <w:r w:rsidR="00FA7819">
        <w:tab/>
      </w:r>
      <w:r w:rsidR="00FA7819">
        <w:tab/>
      </w:r>
      <w:r w:rsidR="00FA7819">
        <w:tab/>
      </w:r>
      <w:r w:rsidRPr="00A00384">
        <w:t>1 =</w:t>
      </w:r>
      <w:r w:rsidRPr="00A00384">
        <w:tab/>
      </w:r>
      <w:r w:rsidRPr="00A00384">
        <w:rPr>
          <w:u w:val="single"/>
        </w:rPr>
        <w:t xml:space="preserve">   210</w:t>
      </w:r>
      <w:r w:rsidR="004F0DDE">
        <w:rPr>
          <w:u w:val="single"/>
        </w:rPr>
        <w:t xml:space="preserve"> </w:t>
      </w:r>
      <w:r w:rsidRPr="00A00384">
        <w:rPr>
          <w:u w:val="single"/>
        </w:rPr>
        <w:t>000</w:t>
      </w:r>
    </w:p>
    <w:p w:rsidR="00877557" w:rsidRPr="00A00384" w:rsidRDefault="00877557" w:rsidP="009B0B34">
      <w:pPr>
        <w:tabs>
          <w:tab w:val="left" w:pos="540"/>
          <w:tab w:val="left" w:pos="3860"/>
          <w:tab w:val="left" w:pos="4140"/>
          <w:tab w:val="center" w:pos="5760"/>
          <w:tab w:val="center" w:pos="6480"/>
          <w:tab w:val="right" w:pos="7740"/>
        </w:tabs>
        <w:ind w:left="540"/>
        <w:rPr>
          <w:u w:val="double"/>
        </w:rPr>
      </w:pPr>
      <w:r w:rsidRPr="00A00384">
        <w:t xml:space="preserve">Cost of goods sold (80% × </w:t>
      </w:r>
      <w:r w:rsidR="00A064C2">
        <w:t>A</w:t>
      </w:r>
      <w:r w:rsidRPr="00A00384">
        <w:t>$1,037,500)</w:t>
      </w:r>
      <w:r w:rsidRPr="00A00384">
        <w:tab/>
      </w:r>
      <w:r w:rsidRPr="00A00384">
        <w:tab/>
      </w:r>
      <w:r w:rsidRPr="00A00384">
        <w:tab/>
      </w:r>
      <w:r w:rsidR="000A699A">
        <w:rPr>
          <w:u w:val="double"/>
        </w:rPr>
        <w:t>A$</w:t>
      </w:r>
      <w:r w:rsidRPr="00A00384">
        <w:rPr>
          <w:u w:val="double"/>
        </w:rPr>
        <w:t>830</w:t>
      </w:r>
      <w:r w:rsidR="004F0DDE">
        <w:rPr>
          <w:u w:val="double"/>
        </w:rPr>
        <w:t xml:space="preserve"> </w:t>
      </w:r>
      <w:r w:rsidRPr="00A00384">
        <w:rPr>
          <w:u w:val="double"/>
        </w:rPr>
        <w:t>000</w:t>
      </w:r>
    </w:p>
    <w:p w:rsidR="00877557" w:rsidRPr="00A00384" w:rsidRDefault="00877557" w:rsidP="009B0B34">
      <w:pPr>
        <w:tabs>
          <w:tab w:val="center" w:pos="5760"/>
          <w:tab w:val="right" w:pos="7740"/>
        </w:tabs>
        <w:jc w:val="both"/>
        <w:rPr>
          <w:b/>
        </w:rPr>
      </w:pPr>
    </w:p>
    <w:p w:rsidR="00863289" w:rsidRDefault="00877557" w:rsidP="009B0B34">
      <w:pPr>
        <w:pStyle w:val="BodyText"/>
        <w:spacing w:before="0"/>
        <w:jc w:val="both"/>
        <w:rPr>
          <w:rFonts w:ascii="Verdana" w:hAnsi="Verdana"/>
          <w:sz w:val="20"/>
          <w:lang w:val="en-US"/>
        </w:rPr>
      </w:pPr>
      <w:r w:rsidRPr="00A00384">
        <w:rPr>
          <w:rFonts w:ascii="Verdana" w:hAnsi="Verdana"/>
          <w:sz w:val="20"/>
        </w:rPr>
        <w:t>Some instructors may wish to place the key amounts in a Work in Process T-account. This problem can be used to introduce students to the flow of costs through the general ledger (amounts in thousands):</w:t>
      </w:r>
    </w:p>
    <w:tbl>
      <w:tblPr>
        <w:tblW w:w="4641" w:type="dxa"/>
        <w:jc w:val="center"/>
        <w:tblInd w:w="106" w:type="dxa"/>
        <w:tblCellMar>
          <w:left w:w="0" w:type="dxa"/>
          <w:right w:w="0" w:type="dxa"/>
        </w:tblCellMar>
        <w:tblLook w:val="04A0" w:firstRow="1" w:lastRow="0" w:firstColumn="1" w:lastColumn="0" w:noHBand="0" w:noVBand="1"/>
      </w:tblPr>
      <w:tblGrid>
        <w:gridCol w:w="1734"/>
        <w:gridCol w:w="966"/>
        <w:gridCol w:w="978"/>
        <w:gridCol w:w="963"/>
      </w:tblGrid>
      <w:tr w:rsidR="00863289" w:rsidRPr="00580764" w:rsidTr="004E7113">
        <w:trPr>
          <w:trHeight w:val="300"/>
          <w:jc w:val="center"/>
        </w:trPr>
        <w:tc>
          <w:tcPr>
            <w:tcW w:w="4641" w:type="dxa"/>
            <w:gridSpan w:val="4"/>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863289" w:rsidRDefault="00863289" w:rsidP="004E7113">
            <w:pPr>
              <w:jc w:val="center"/>
              <w:rPr>
                <w:b/>
                <w:bCs/>
                <w:color w:val="000000"/>
              </w:rPr>
            </w:pPr>
          </w:p>
          <w:p w:rsidR="00863289" w:rsidRPr="00580764" w:rsidRDefault="00863289" w:rsidP="004E7113">
            <w:pPr>
              <w:jc w:val="center"/>
              <w:rPr>
                <w:b/>
                <w:bCs/>
                <w:color w:val="000000"/>
              </w:rPr>
            </w:pPr>
            <w:r w:rsidRPr="00580764">
              <w:rPr>
                <w:b/>
                <w:bCs/>
                <w:color w:val="000000"/>
              </w:rPr>
              <w:t>Finished Goods</w:t>
            </w:r>
          </w:p>
        </w:tc>
      </w:tr>
      <w:tr w:rsidR="00863289" w:rsidRPr="00580764" w:rsidTr="004E7113">
        <w:trPr>
          <w:trHeight w:val="900"/>
          <w:jc w:val="center"/>
        </w:trPr>
        <w:tc>
          <w:tcPr>
            <w:tcW w:w="1734" w:type="dxa"/>
            <w:tcBorders>
              <w:top w:val="nil"/>
              <w:left w:val="nil"/>
              <w:bottom w:val="nil"/>
              <w:right w:val="nil"/>
            </w:tcBorders>
            <w:shd w:val="clear" w:color="auto" w:fill="auto"/>
            <w:tcMar>
              <w:top w:w="15" w:type="dxa"/>
              <w:left w:w="15" w:type="dxa"/>
              <w:bottom w:w="0" w:type="dxa"/>
              <w:right w:w="15" w:type="dxa"/>
            </w:tcMar>
            <w:vAlign w:val="bottom"/>
            <w:hideMark/>
          </w:tcPr>
          <w:p w:rsidR="00863289" w:rsidRPr="00580764" w:rsidRDefault="00863289" w:rsidP="004E7113">
            <w:pPr>
              <w:rPr>
                <w:color w:val="000000"/>
              </w:rPr>
            </w:pPr>
            <w:r w:rsidRPr="00580764">
              <w:rPr>
                <w:color w:val="000000"/>
              </w:rPr>
              <w:t>Beginning inventory</w:t>
            </w:r>
          </w:p>
        </w:tc>
        <w:tc>
          <w:tcPr>
            <w:tcW w:w="966" w:type="dxa"/>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863289" w:rsidRPr="00580764" w:rsidRDefault="00863289" w:rsidP="004E7113">
            <w:pPr>
              <w:jc w:val="right"/>
              <w:rPr>
                <w:color w:val="000000"/>
              </w:rPr>
            </w:pPr>
            <w:r w:rsidRPr="00580764">
              <w:rPr>
                <w:color w:val="000000"/>
              </w:rPr>
              <w:t>320</w:t>
            </w:r>
          </w:p>
        </w:tc>
        <w:tc>
          <w:tcPr>
            <w:tcW w:w="978" w:type="dxa"/>
            <w:tcBorders>
              <w:top w:val="nil"/>
              <w:left w:val="nil"/>
              <w:bottom w:val="nil"/>
              <w:right w:val="nil"/>
            </w:tcBorders>
            <w:shd w:val="clear" w:color="auto" w:fill="auto"/>
            <w:tcMar>
              <w:top w:w="15" w:type="dxa"/>
              <w:left w:w="15" w:type="dxa"/>
              <w:bottom w:w="0" w:type="dxa"/>
              <w:right w:w="15" w:type="dxa"/>
            </w:tcMar>
            <w:vAlign w:val="bottom"/>
            <w:hideMark/>
          </w:tcPr>
          <w:p w:rsidR="00863289" w:rsidRPr="00580764" w:rsidRDefault="00863289" w:rsidP="004E7113">
            <w:pPr>
              <w:rPr>
                <w:color w:val="000000"/>
              </w:rPr>
            </w:pPr>
            <w:r w:rsidRPr="00580764">
              <w:rPr>
                <w:color w:val="000000"/>
              </w:rPr>
              <w:t>Cost of goods sold</w:t>
            </w:r>
          </w:p>
        </w:tc>
        <w:tc>
          <w:tcPr>
            <w:tcW w:w="963" w:type="dxa"/>
            <w:tcBorders>
              <w:top w:val="nil"/>
              <w:left w:val="nil"/>
              <w:bottom w:val="nil"/>
              <w:right w:val="nil"/>
            </w:tcBorders>
            <w:shd w:val="clear" w:color="auto" w:fill="auto"/>
            <w:tcMar>
              <w:top w:w="15" w:type="dxa"/>
              <w:left w:w="15" w:type="dxa"/>
              <w:bottom w:w="0" w:type="dxa"/>
              <w:right w:w="15" w:type="dxa"/>
            </w:tcMar>
            <w:vAlign w:val="bottom"/>
            <w:hideMark/>
          </w:tcPr>
          <w:p w:rsidR="00863289" w:rsidRPr="00580764" w:rsidRDefault="00863289" w:rsidP="004E7113">
            <w:pPr>
              <w:jc w:val="right"/>
              <w:rPr>
                <w:color w:val="000000"/>
              </w:rPr>
            </w:pPr>
            <w:r w:rsidRPr="00580764">
              <w:rPr>
                <w:color w:val="000000"/>
              </w:rPr>
              <w:t>830</w:t>
            </w:r>
          </w:p>
        </w:tc>
      </w:tr>
      <w:tr w:rsidR="00863289" w:rsidRPr="00580764" w:rsidTr="004E7113">
        <w:trPr>
          <w:trHeight w:val="600"/>
          <w:jc w:val="center"/>
        </w:trPr>
        <w:tc>
          <w:tcPr>
            <w:tcW w:w="1734" w:type="dxa"/>
            <w:tcBorders>
              <w:top w:val="nil"/>
              <w:left w:val="nil"/>
              <w:bottom w:val="nil"/>
              <w:right w:val="nil"/>
            </w:tcBorders>
            <w:shd w:val="clear" w:color="auto" w:fill="auto"/>
            <w:tcMar>
              <w:top w:w="15" w:type="dxa"/>
              <w:left w:w="15" w:type="dxa"/>
              <w:bottom w:w="0" w:type="dxa"/>
              <w:right w:w="15" w:type="dxa"/>
            </w:tcMar>
            <w:vAlign w:val="bottom"/>
            <w:hideMark/>
          </w:tcPr>
          <w:p w:rsidR="00863289" w:rsidRPr="00580764" w:rsidRDefault="00863289" w:rsidP="004E7113">
            <w:pPr>
              <w:rPr>
                <w:color w:val="000000"/>
              </w:rPr>
            </w:pPr>
            <w:r w:rsidRPr="00580764">
              <w:rPr>
                <w:color w:val="000000"/>
              </w:rPr>
              <w:t>Cost of goods manufactured</w:t>
            </w:r>
          </w:p>
        </w:tc>
        <w:tc>
          <w:tcPr>
            <w:tcW w:w="9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63289" w:rsidRPr="00580764" w:rsidRDefault="00863289" w:rsidP="004E7113">
            <w:pPr>
              <w:jc w:val="right"/>
              <w:rPr>
                <w:color w:val="000000"/>
              </w:rPr>
            </w:pPr>
            <w:r w:rsidRPr="00580764">
              <w:rPr>
                <w:color w:val="000000"/>
              </w:rPr>
              <w:t>720</w:t>
            </w:r>
          </w:p>
        </w:tc>
        <w:tc>
          <w:tcPr>
            <w:tcW w:w="978" w:type="dxa"/>
            <w:tcBorders>
              <w:top w:val="nil"/>
              <w:left w:val="nil"/>
              <w:bottom w:val="nil"/>
              <w:right w:val="nil"/>
            </w:tcBorders>
            <w:shd w:val="clear" w:color="auto" w:fill="auto"/>
            <w:tcMar>
              <w:top w:w="15" w:type="dxa"/>
              <w:left w:w="15" w:type="dxa"/>
              <w:bottom w:w="0" w:type="dxa"/>
              <w:right w:w="15" w:type="dxa"/>
            </w:tcMar>
            <w:vAlign w:val="bottom"/>
            <w:hideMark/>
          </w:tcPr>
          <w:p w:rsidR="00863289" w:rsidRPr="00580764" w:rsidRDefault="00863289" w:rsidP="004E7113">
            <w:pPr>
              <w:rPr>
                <w:color w:val="000000"/>
              </w:rPr>
            </w:pPr>
          </w:p>
        </w:tc>
        <w:tc>
          <w:tcPr>
            <w:tcW w:w="963" w:type="dxa"/>
            <w:tcBorders>
              <w:top w:val="nil"/>
              <w:left w:val="nil"/>
              <w:bottom w:val="nil"/>
              <w:right w:val="nil"/>
            </w:tcBorders>
            <w:shd w:val="clear" w:color="auto" w:fill="auto"/>
            <w:tcMar>
              <w:top w:w="15" w:type="dxa"/>
              <w:left w:w="15" w:type="dxa"/>
              <w:bottom w:w="0" w:type="dxa"/>
              <w:right w:w="15" w:type="dxa"/>
            </w:tcMar>
            <w:vAlign w:val="bottom"/>
            <w:hideMark/>
          </w:tcPr>
          <w:p w:rsidR="00863289" w:rsidRPr="00580764" w:rsidRDefault="00863289" w:rsidP="004E7113">
            <w:pPr>
              <w:rPr>
                <w:color w:val="000000"/>
              </w:rPr>
            </w:pPr>
          </w:p>
        </w:tc>
      </w:tr>
      <w:tr w:rsidR="00863289" w:rsidRPr="00580764" w:rsidTr="004E7113">
        <w:trPr>
          <w:trHeight w:val="315"/>
          <w:jc w:val="center"/>
        </w:trPr>
        <w:tc>
          <w:tcPr>
            <w:tcW w:w="1734" w:type="dxa"/>
            <w:tcBorders>
              <w:top w:val="nil"/>
              <w:left w:val="nil"/>
              <w:bottom w:val="double" w:sz="6" w:space="0" w:color="auto"/>
              <w:right w:val="nil"/>
            </w:tcBorders>
            <w:shd w:val="clear" w:color="auto" w:fill="auto"/>
            <w:tcMar>
              <w:top w:w="15" w:type="dxa"/>
              <w:left w:w="15" w:type="dxa"/>
              <w:bottom w:w="0" w:type="dxa"/>
              <w:right w:w="15" w:type="dxa"/>
            </w:tcMar>
            <w:vAlign w:val="bottom"/>
            <w:hideMark/>
          </w:tcPr>
          <w:p w:rsidR="00863289" w:rsidRPr="00580764" w:rsidRDefault="00863289" w:rsidP="004E7113">
            <w:pPr>
              <w:rPr>
                <w:color w:val="000000"/>
              </w:rPr>
            </w:pPr>
            <w:r w:rsidRPr="00580764">
              <w:rPr>
                <w:color w:val="000000"/>
              </w:rPr>
              <w:t>Available for sale</w:t>
            </w:r>
          </w:p>
        </w:tc>
        <w:tc>
          <w:tcPr>
            <w:tcW w:w="966"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bottom"/>
            <w:hideMark/>
          </w:tcPr>
          <w:p w:rsidR="00863289" w:rsidRPr="00580764" w:rsidRDefault="00863289" w:rsidP="004E7113">
            <w:pPr>
              <w:jc w:val="right"/>
              <w:rPr>
                <w:color w:val="000000"/>
              </w:rPr>
            </w:pPr>
            <w:r w:rsidRPr="00580764">
              <w:rPr>
                <w:color w:val="000000"/>
              </w:rPr>
              <w:t>1040</w:t>
            </w:r>
          </w:p>
        </w:tc>
        <w:tc>
          <w:tcPr>
            <w:tcW w:w="978" w:type="dxa"/>
            <w:tcBorders>
              <w:top w:val="nil"/>
              <w:left w:val="nil"/>
              <w:bottom w:val="double" w:sz="6" w:space="0" w:color="auto"/>
              <w:right w:val="nil"/>
            </w:tcBorders>
            <w:shd w:val="clear" w:color="auto" w:fill="auto"/>
            <w:tcMar>
              <w:top w:w="15" w:type="dxa"/>
              <w:left w:w="15" w:type="dxa"/>
              <w:bottom w:w="0" w:type="dxa"/>
              <w:right w:w="15" w:type="dxa"/>
            </w:tcMar>
            <w:vAlign w:val="bottom"/>
            <w:hideMark/>
          </w:tcPr>
          <w:p w:rsidR="00863289" w:rsidRPr="00580764" w:rsidRDefault="00863289" w:rsidP="004E7113">
            <w:pPr>
              <w:rPr>
                <w:color w:val="000000"/>
              </w:rPr>
            </w:pPr>
            <w:r w:rsidRPr="00580764">
              <w:rPr>
                <w:color w:val="000000"/>
              </w:rPr>
              <w:t> </w:t>
            </w:r>
          </w:p>
        </w:tc>
        <w:tc>
          <w:tcPr>
            <w:tcW w:w="963" w:type="dxa"/>
            <w:tcBorders>
              <w:top w:val="nil"/>
              <w:left w:val="nil"/>
              <w:bottom w:val="double" w:sz="6" w:space="0" w:color="auto"/>
              <w:right w:val="nil"/>
            </w:tcBorders>
            <w:shd w:val="clear" w:color="auto" w:fill="auto"/>
            <w:tcMar>
              <w:top w:w="15" w:type="dxa"/>
              <w:left w:w="15" w:type="dxa"/>
              <w:bottom w:w="0" w:type="dxa"/>
              <w:right w:w="15" w:type="dxa"/>
            </w:tcMar>
            <w:vAlign w:val="bottom"/>
            <w:hideMark/>
          </w:tcPr>
          <w:p w:rsidR="00863289" w:rsidRPr="00580764" w:rsidRDefault="00863289" w:rsidP="004E7113">
            <w:pPr>
              <w:rPr>
                <w:color w:val="000000"/>
              </w:rPr>
            </w:pPr>
            <w:r w:rsidRPr="00580764">
              <w:rPr>
                <w:color w:val="000000"/>
              </w:rPr>
              <w:t> </w:t>
            </w:r>
          </w:p>
        </w:tc>
      </w:tr>
      <w:tr w:rsidR="00863289" w:rsidRPr="00580764" w:rsidTr="004E7113">
        <w:trPr>
          <w:trHeight w:val="315"/>
          <w:jc w:val="center"/>
        </w:trPr>
        <w:tc>
          <w:tcPr>
            <w:tcW w:w="1734" w:type="dxa"/>
            <w:tcBorders>
              <w:top w:val="nil"/>
              <w:left w:val="nil"/>
              <w:bottom w:val="nil"/>
              <w:right w:val="nil"/>
            </w:tcBorders>
            <w:shd w:val="clear" w:color="auto" w:fill="auto"/>
            <w:tcMar>
              <w:top w:w="15" w:type="dxa"/>
              <w:left w:w="15" w:type="dxa"/>
              <w:bottom w:w="0" w:type="dxa"/>
              <w:right w:w="15" w:type="dxa"/>
            </w:tcMar>
            <w:vAlign w:val="bottom"/>
            <w:hideMark/>
          </w:tcPr>
          <w:p w:rsidR="00863289" w:rsidRPr="00580764" w:rsidRDefault="00863289" w:rsidP="004E7113">
            <w:pPr>
              <w:rPr>
                <w:color w:val="000000"/>
              </w:rPr>
            </w:pPr>
            <w:r w:rsidRPr="00580764">
              <w:rPr>
                <w:color w:val="000000"/>
              </w:rPr>
              <w:t>Ending Inventory</w:t>
            </w:r>
          </w:p>
        </w:tc>
        <w:tc>
          <w:tcPr>
            <w:tcW w:w="966" w:type="dxa"/>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863289" w:rsidRPr="00580764" w:rsidRDefault="00863289" w:rsidP="004E7113">
            <w:pPr>
              <w:jc w:val="right"/>
              <w:rPr>
                <w:color w:val="000000"/>
              </w:rPr>
            </w:pPr>
            <w:r w:rsidRPr="00580764">
              <w:rPr>
                <w:color w:val="000000"/>
              </w:rPr>
              <w:t>210</w:t>
            </w:r>
          </w:p>
        </w:tc>
        <w:tc>
          <w:tcPr>
            <w:tcW w:w="978" w:type="dxa"/>
            <w:tcBorders>
              <w:top w:val="nil"/>
              <w:left w:val="nil"/>
              <w:bottom w:val="nil"/>
              <w:right w:val="nil"/>
            </w:tcBorders>
            <w:shd w:val="clear" w:color="auto" w:fill="auto"/>
            <w:tcMar>
              <w:top w:w="15" w:type="dxa"/>
              <w:left w:w="15" w:type="dxa"/>
              <w:bottom w:w="0" w:type="dxa"/>
              <w:right w:w="15" w:type="dxa"/>
            </w:tcMar>
            <w:vAlign w:val="bottom"/>
            <w:hideMark/>
          </w:tcPr>
          <w:p w:rsidR="00863289" w:rsidRPr="00580764" w:rsidRDefault="00863289" w:rsidP="004E7113">
            <w:pPr>
              <w:rPr>
                <w:color w:val="000000"/>
              </w:rPr>
            </w:pPr>
          </w:p>
        </w:tc>
        <w:tc>
          <w:tcPr>
            <w:tcW w:w="963" w:type="dxa"/>
            <w:tcBorders>
              <w:top w:val="nil"/>
              <w:left w:val="nil"/>
              <w:bottom w:val="nil"/>
              <w:right w:val="nil"/>
            </w:tcBorders>
            <w:shd w:val="clear" w:color="auto" w:fill="auto"/>
            <w:tcMar>
              <w:top w:w="15" w:type="dxa"/>
              <w:left w:w="15" w:type="dxa"/>
              <w:bottom w:w="0" w:type="dxa"/>
              <w:right w:w="15" w:type="dxa"/>
            </w:tcMar>
            <w:vAlign w:val="bottom"/>
            <w:hideMark/>
          </w:tcPr>
          <w:p w:rsidR="00863289" w:rsidRPr="00580764" w:rsidRDefault="00863289" w:rsidP="004E7113">
            <w:pPr>
              <w:rPr>
                <w:color w:val="000000"/>
              </w:rPr>
            </w:pPr>
          </w:p>
        </w:tc>
      </w:tr>
    </w:tbl>
    <w:p w:rsidR="00877557" w:rsidRDefault="00877557" w:rsidP="009B0B34">
      <w:pPr>
        <w:pStyle w:val="BodyText"/>
        <w:spacing w:before="0"/>
        <w:jc w:val="both"/>
        <w:rPr>
          <w:rFonts w:ascii="Verdana" w:hAnsi="Verdana"/>
          <w:sz w:val="20"/>
          <w:lang w:val="en-US"/>
        </w:rPr>
      </w:pPr>
    </w:p>
    <w:tbl>
      <w:tblPr>
        <w:tblW w:w="4747" w:type="dxa"/>
        <w:jc w:val="center"/>
        <w:tblCellMar>
          <w:left w:w="0" w:type="dxa"/>
          <w:right w:w="0" w:type="dxa"/>
        </w:tblCellMar>
        <w:tblLook w:val="04A0" w:firstRow="1" w:lastRow="0" w:firstColumn="1" w:lastColumn="0" w:noHBand="0" w:noVBand="1"/>
      </w:tblPr>
      <w:tblGrid>
        <w:gridCol w:w="105"/>
        <w:gridCol w:w="1553"/>
        <w:gridCol w:w="181"/>
        <w:gridCol w:w="662"/>
        <w:gridCol w:w="297"/>
        <w:gridCol w:w="963"/>
        <w:gridCol w:w="168"/>
        <w:gridCol w:w="791"/>
        <w:gridCol w:w="27"/>
      </w:tblGrid>
      <w:tr w:rsidR="00863289" w:rsidRPr="00580764" w:rsidTr="00863289">
        <w:trPr>
          <w:gridAfter w:val="1"/>
          <w:wAfter w:w="27" w:type="dxa"/>
          <w:trHeight w:val="300"/>
          <w:jc w:val="center"/>
        </w:trPr>
        <w:tc>
          <w:tcPr>
            <w:tcW w:w="4720" w:type="dxa"/>
            <w:gridSpan w:val="8"/>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863289" w:rsidRPr="00580764" w:rsidRDefault="00863289" w:rsidP="00863289">
            <w:pPr>
              <w:jc w:val="center"/>
              <w:rPr>
                <w:b/>
                <w:bCs/>
                <w:color w:val="000000"/>
              </w:rPr>
            </w:pPr>
            <w:r w:rsidRPr="00580764">
              <w:rPr>
                <w:b/>
                <w:bCs/>
                <w:color w:val="000000"/>
              </w:rPr>
              <w:t>Work</w:t>
            </w:r>
            <w:r>
              <w:rPr>
                <w:b/>
                <w:bCs/>
                <w:color w:val="000000"/>
              </w:rPr>
              <w:t>-</w:t>
            </w:r>
            <w:r w:rsidRPr="00580764">
              <w:rPr>
                <w:b/>
                <w:bCs/>
                <w:color w:val="000000"/>
              </w:rPr>
              <w:t>in</w:t>
            </w:r>
            <w:r>
              <w:rPr>
                <w:b/>
                <w:bCs/>
                <w:color w:val="000000"/>
              </w:rPr>
              <w:t>-</w:t>
            </w:r>
            <w:r w:rsidRPr="00580764">
              <w:rPr>
                <w:b/>
                <w:bCs/>
                <w:color w:val="000000"/>
              </w:rPr>
              <w:t>Process</w:t>
            </w:r>
          </w:p>
        </w:tc>
      </w:tr>
      <w:tr w:rsidR="00863289" w:rsidRPr="00580764" w:rsidTr="00863289">
        <w:trPr>
          <w:gridBefore w:val="1"/>
          <w:wBefore w:w="105" w:type="dxa"/>
          <w:trHeight w:val="600"/>
          <w:jc w:val="center"/>
        </w:trPr>
        <w:tc>
          <w:tcPr>
            <w:tcW w:w="1553" w:type="dxa"/>
            <w:tcBorders>
              <w:top w:val="nil"/>
              <w:left w:val="nil"/>
              <w:bottom w:val="nil"/>
              <w:right w:val="nil"/>
            </w:tcBorders>
            <w:shd w:val="clear" w:color="auto" w:fill="auto"/>
            <w:tcMar>
              <w:top w:w="15" w:type="dxa"/>
              <w:left w:w="15" w:type="dxa"/>
              <w:bottom w:w="0" w:type="dxa"/>
              <w:right w:w="15" w:type="dxa"/>
            </w:tcMar>
            <w:vAlign w:val="bottom"/>
            <w:hideMark/>
          </w:tcPr>
          <w:p w:rsidR="00863289" w:rsidRPr="00580764" w:rsidRDefault="00863289" w:rsidP="00B30ACC">
            <w:pPr>
              <w:rPr>
                <w:color w:val="000000"/>
              </w:rPr>
            </w:pPr>
            <w:r w:rsidRPr="00580764">
              <w:rPr>
                <w:color w:val="000000"/>
              </w:rPr>
              <w:t>Beginning Inventory</w:t>
            </w:r>
          </w:p>
        </w:tc>
        <w:tc>
          <w:tcPr>
            <w:tcW w:w="843" w:type="dxa"/>
            <w:gridSpan w:val="2"/>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863289" w:rsidRPr="00580764" w:rsidRDefault="00863289" w:rsidP="00B30ACC">
            <w:pPr>
              <w:jc w:val="right"/>
              <w:rPr>
                <w:color w:val="000000"/>
              </w:rPr>
            </w:pPr>
            <w:r w:rsidRPr="00580764">
              <w:rPr>
                <w:color w:val="000000"/>
              </w:rPr>
              <w:t>70</w:t>
            </w:r>
          </w:p>
        </w:tc>
        <w:tc>
          <w:tcPr>
            <w:tcW w:w="1428"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863289" w:rsidRPr="00580764" w:rsidRDefault="00863289" w:rsidP="00B30ACC">
            <w:pPr>
              <w:rPr>
                <w:color w:val="000000"/>
              </w:rPr>
            </w:pPr>
          </w:p>
        </w:tc>
        <w:tc>
          <w:tcPr>
            <w:tcW w:w="818"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863289" w:rsidRPr="00580764" w:rsidRDefault="00863289" w:rsidP="00B30ACC">
            <w:pPr>
              <w:rPr>
                <w:color w:val="000000"/>
              </w:rPr>
            </w:pPr>
          </w:p>
        </w:tc>
      </w:tr>
      <w:tr w:rsidR="00863289" w:rsidRPr="00580764" w:rsidTr="00863289">
        <w:trPr>
          <w:gridBefore w:val="1"/>
          <w:wBefore w:w="105" w:type="dxa"/>
          <w:trHeight w:val="1200"/>
          <w:jc w:val="center"/>
        </w:trPr>
        <w:tc>
          <w:tcPr>
            <w:tcW w:w="1553" w:type="dxa"/>
            <w:tcBorders>
              <w:top w:val="nil"/>
              <w:left w:val="nil"/>
              <w:bottom w:val="nil"/>
              <w:right w:val="nil"/>
            </w:tcBorders>
            <w:shd w:val="clear" w:color="auto" w:fill="auto"/>
            <w:tcMar>
              <w:top w:w="15" w:type="dxa"/>
              <w:left w:w="15" w:type="dxa"/>
              <w:bottom w:w="0" w:type="dxa"/>
              <w:right w:w="15" w:type="dxa"/>
            </w:tcMar>
            <w:vAlign w:val="bottom"/>
            <w:hideMark/>
          </w:tcPr>
          <w:p w:rsidR="00863289" w:rsidRPr="00580764" w:rsidRDefault="00863289" w:rsidP="00B30ACC">
            <w:pPr>
              <w:rPr>
                <w:color w:val="000000"/>
              </w:rPr>
            </w:pPr>
            <w:r w:rsidRPr="00580764">
              <w:rPr>
                <w:color w:val="000000"/>
              </w:rPr>
              <w:t>Direct materials used (840-660)</w:t>
            </w:r>
          </w:p>
        </w:tc>
        <w:tc>
          <w:tcPr>
            <w:tcW w:w="843" w:type="dxa"/>
            <w:gridSpan w:val="2"/>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863289" w:rsidRPr="00580764" w:rsidRDefault="00863289" w:rsidP="00B30ACC">
            <w:pPr>
              <w:jc w:val="right"/>
              <w:rPr>
                <w:color w:val="000000"/>
              </w:rPr>
            </w:pPr>
            <w:r w:rsidRPr="00580764">
              <w:rPr>
                <w:color w:val="000000"/>
              </w:rPr>
              <w:t>180</w:t>
            </w:r>
          </w:p>
        </w:tc>
        <w:tc>
          <w:tcPr>
            <w:tcW w:w="1428"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863289" w:rsidRPr="00580764" w:rsidRDefault="00863289" w:rsidP="00B30ACC">
            <w:pPr>
              <w:rPr>
                <w:color w:val="000000"/>
              </w:rPr>
            </w:pPr>
            <w:r w:rsidRPr="00580764">
              <w:rPr>
                <w:color w:val="000000"/>
              </w:rPr>
              <w:t>Cost of goods manufactured</w:t>
            </w:r>
          </w:p>
        </w:tc>
        <w:tc>
          <w:tcPr>
            <w:tcW w:w="818"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863289" w:rsidRPr="00580764" w:rsidRDefault="00863289" w:rsidP="00B30ACC">
            <w:pPr>
              <w:jc w:val="right"/>
              <w:rPr>
                <w:color w:val="000000"/>
              </w:rPr>
            </w:pPr>
            <w:r w:rsidRPr="00580764">
              <w:rPr>
                <w:color w:val="000000"/>
              </w:rPr>
              <w:t>720</w:t>
            </w:r>
          </w:p>
        </w:tc>
      </w:tr>
      <w:tr w:rsidR="00863289" w:rsidRPr="00580764" w:rsidTr="00863289">
        <w:trPr>
          <w:gridBefore w:val="1"/>
          <w:wBefore w:w="105" w:type="dxa"/>
          <w:trHeight w:val="300"/>
          <w:jc w:val="center"/>
        </w:trPr>
        <w:tc>
          <w:tcPr>
            <w:tcW w:w="1553" w:type="dxa"/>
            <w:tcBorders>
              <w:top w:val="nil"/>
              <w:left w:val="nil"/>
              <w:bottom w:val="nil"/>
              <w:right w:val="nil"/>
            </w:tcBorders>
            <w:shd w:val="clear" w:color="auto" w:fill="auto"/>
            <w:tcMar>
              <w:top w:w="15" w:type="dxa"/>
              <w:left w:w="15" w:type="dxa"/>
              <w:bottom w:w="0" w:type="dxa"/>
              <w:right w:w="15" w:type="dxa"/>
            </w:tcMar>
            <w:vAlign w:val="bottom"/>
            <w:hideMark/>
          </w:tcPr>
          <w:p w:rsidR="00863289" w:rsidRPr="00580764" w:rsidRDefault="00863289" w:rsidP="00B30ACC">
            <w:pPr>
              <w:rPr>
                <w:color w:val="000000"/>
              </w:rPr>
            </w:pPr>
            <w:r w:rsidRPr="00580764">
              <w:rPr>
                <w:color w:val="000000"/>
              </w:rPr>
              <w:t>Conversion cost</w:t>
            </w:r>
          </w:p>
        </w:tc>
        <w:tc>
          <w:tcPr>
            <w:tcW w:w="843"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63289" w:rsidRPr="00580764" w:rsidRDefault="00863289" w:rsidP="00B30ACC">
            <w:pPr>
              <w:jc w:val="right"/>
              <w:rPr>
                <w:color w:val="000000"/>
              </w:rPr>
            </w:pPr>
            <w:r w:rsidRPr="00580764">
              <w:rPr>
                <w:color w:val="000000"/>
              </w:rPr>
              <w:t>660</w:t>
            </w:r>
          </w:p>
        </w:tc>
        <w:tc>
          <w:tcPr>
            <w:tcW w:w="1428"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863289" w:rsidRPr="00580764" w:rsidRDefault="00863289" w:rsidP="00B30ACC">
            <w:pPr>
              <w:rPr>
                <w:color w:val="000000"/>
              </w:rPr>
            </w:pPr>
          </w:p>
        </w:tc>
        <w:tc>
          <w:tcPr>
            <w:tcW w:w="818"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863289" w:rsidRPr="00580764" w:rsidRDefault="00863289" w:rsidP="00B30ACC">
            <w:pPr>
              <w:rPr>
                <w:color w:val="000000"/>
              </w:rPr>
            </w:pPr>
          </w:p>
        </w:tc>
      </w:tr>
      <w:tr w:rsidR="00863289" w:rsidRPr="00580764" w:rsidTr="00863289">
        <w:trPr>
          <w:gridBefore w:val="1"/>
          <w:wBefore w:w="105" w:type="dxa"/>
          <w:trHeight w:val="315"/>
          <w:jc w:val="center"/>
        </w:trPr>
        <w:tc>
          <w:tcPr>
            <w:tcW w:w="1553" w:type="dxa"/>
            <w:tcBorders>
              <w:top w:val="nil"/>
              <w:left w:val="nil"/>
              <w:bottom w:val="double" w:sz="6" w:space="0" w:color="auto"/>
              <w:right w:val="nil"/>
            </w:tcBorders>
            <w:shd w:val="clear" w:color="auto" w:fill="auto"/>
            <w:tcMar>
              <w:top w:w="15" w:type="dxa"/>
              <w:left w:w="15" w:type="dxa"/>
              <w:bottom w:w="0" w:type="dxa"/>
              <w:right w:w="15" w:type="dxa"/>
            </w:tcMar>
            <w:vAlign w:val="bottom"/>
            <w:hideMark/>
          </w:tcPr>
          <w:p w:rsidR="00863289" w:rsidRPr="00580764" w:rsidRDefault="00863289" w:rsidP="00B30ACC">
            <w:pPr>
              <w:rPr>
                <w:color w:val="000000"/>
              </w:rPr>
            </w:pPr>
            <w:r w:rsidRPr="00580764">
              <w:rPr>
                <w:color w:val="000000"/>
              </w:rPr>
              <w:t>To account for</w:t>
            </w:r>
          </w:p>
        </w:tc>
        <w:tc>
          <w:tcPr>
            <w:tcW w:w="843" w:type="dxa"/>
            <w:gridSpan w:val="2"/>
            <w:tcBorders>
              <w:top w:val="nil"/>
              <w:left w:val="nil"/>
              <w:bottom w:val="double" w:sz="6" w:space="0" w:color="auto"/>
              <w:right w:val="single" w:sz="4" w:space="0" w:color="auto"/>
            </w:tcBorders>
            <w:shd w:val="clear" w:color="auto" w:fill="auto"/>
            <w:tcMar>
              <w:top w:w="15" w:type="dxa"/>
              <w:left w:w="15" w:type="dxa"/>
              <w:bottom w:w="0" w:type="dxa"/>
              <w:right w:w="15" w:type="dxa"/>
            </w:tcMar>
            <w:vAlign w:val="bottom"/>
            <w:hideMark/>
          </w:tcPr>
          <w:p w:rsidR="00863289" w:rsidRPr="00580764" w:rsidRDefault="00863289" w:rsidP="00B30ACC">
            <w:pPr>
              <w:jc w:val="right"/>
              <w:rPr>
                <w:color w:val="000000"/>
              </w:rPr>
            </w:pPr>
            <w:r w:rsidRPr="00580764">
              <w:rPr>
                <w:color w:val="000000"/>
              </w:rPr>
              <w:t>910</w:t>
            </w:r>
          </w:p>
        </w:tc>
        <w:tc>
          <w:tcPr>
            <w:tcW w:w="1428" w:type="dxa"/>
            <w:gridSpan w:val="3"/>
            <w:tcBorders>
              <w:top w:val="nil"/>
              <w:left w:val="nil"/>
              <w:bottom w:val="double" w:sz="6" w:space="0" w:color="auto"/>
              <w:right w:val="nil"/>
            </w:tcBorders>
            <w:shd w:val="clear" w:color="auto" w:fill="auto"/>
            <w:tcMar>
              <w:top w:w="15" w:type="dxa"/>
              <w:left w:w="15" w:type="dxa"/>
              <w:bottom w:w="0" w:type="dxa"/>
              <w:right w:w="15" w:type="dxa"/>
            </w:tcMar>
            <w:vAlign w:val="bottom"/>
            <w:hideMark/>
          </w:tcPr>
          <w:p w:rsidR="00863289" w:rsidRPr="00580764" w:rsidRDefault="00863289" w:rsidP="00B30ACC">
            <w:pPr>
              <w:rPr>
                <w:color w:val="000000"/>
              </w:rPr>
            </w:pPr>
            <w:r w:rsidRPr="00580764">
              <w:rPr>
                <w:color w:val="000000"/>
              </w:rPr>
              <w:t> </w:t>
            </w:r>
          </w:p>
        </w:tc>
        <w:tc>
          <w:tcPr>
            <w:tcW w:w="818" w:type="dxa"/>
            <w:gridSpan w:val="2"/>
            <w:tcBorders>
              <w:top w:val="nil"/>
              <w:left w:val="nil"/>
              <w:bottom w:val="double" w:sz="6" w:space="0" w:color="auto"/>
              <w:right w:val="nil"/>
            </w:tcBorders>
            <w:shd w:val="clear" w:color="auto" w:fill="auto"/>
            <w:tcMar>
              <w:top w:w="15" w:type="dxa"/>
              <w:left w:w="15" w:type="dxa"/>
              <w:bottom w:w="0" w:type="dxa"/>
              <w:right w:w="15" w:type="dxa"/>
            </w:tcMar>
            <w:vAlign w:val="bottom"/>
            <w:hideMark/>
          </w:tcPr>
          <w:p w:rsidR="00863289" w:rsidRPr="00580764" w:rsidRDefault="00863289" w:rsidP="00B30ACC">
            <w:pPr>
              <w:rPr>
                <w:color w:val="000000"/>
              </w:rPr>
            </w:pPr>
            <w:r w:rsidRPr="00580764">
              <w:rPr>
                <w:color w:val="000000"/>
              </w:rPr>
              <w:t> </w:t>
            </w:r>
          </w:p>
        </w:tc>
      </w:tr>
      <w:tr w:rsidR="00863289" w:rsidRPr="00580764" w:rsidTr="00863289">
        <w:trPr>
          <w:gridBefore w:val="1"/>
          <w:wBefore w:w="105" w:type="dxa"/>
          <w:trHeight w:val="315"/>
          <w:jc w:val="center"/>
        </w:trPr>
        <w:tc>
          <w:tcPr>
            <w:tcW w:w="1553" w:type="dxa"/>
            <w:tcBorders>
              <w:top w:val="double" w:sz="6" w:space="0" w:color="auto"/>
              <w:left w:val="nil"/>
              <w:bottom w:val="nil"/>
              <w:right w:val="nil"/>
            </w:tcBorders>
            <w:shd w:val="clear" w:color="auto" w:fill="auto"/>
            <w:tcMar>
              <w:top w:w="15" w:type="dxa"/>
              <w:left w:w="15" w:type="dxa"/>
              <w:bottom w:w="0" w:type="dxa"/>
              <w:right w:w="15" w:type="dxa"/>
            </w:tcMar>
            <w:vAlign w:val="bottom"/>
            <w:hideMark/>
          </w:tcPr>
          <w:p w:rsidR="00863289" w:rsidRPr="00580764" w:rsidRDefault="00863289" w:rsidP="00B30ACC">
            <w:pPr>
              <w:rPr>
                <w:color w:val="000000"/>
              </w:rPr>
            </w:pPr>
            <w:r w:rsidRPr="00580764">
              <w:rPr>
                <w:color w:val="000000"/>
              </w:rPr>
              <w:t>Ending Inventory</w:t>
            </w:r>
          </w:p>
        </w:tc>
        <w:tc>
          <w:tcPr>
            <w:tcW w:w="843" w:type="dxa"/>
            <w:gridSpan w:val="2"/>
            <w:tcBorders>
              <w:top w:val="double" w:sz="6" w:space="0" w:color="auto"/>
              <w:left w:val="nil"/>
              <w:bottom w:val="nil"/>
              <w:right w:val="single" w:sz="4" w:space="0" w:color="auto"/>
            </w:tcBorders>
            <w:shd w:val="clear" w:color="auto" w:fill="auto"/>
            <w:tcMar>
              <w:top w:w="15" w:type="dxa"/>
              <w:left w:w="15" w:type="dxa"/>
              <w:bottom w:w="0" w:type="dxa"/>
              <w:right w:w="15" w:type="dxa"/>
            </w:tcMar>
            <w:vAlign w:val="bottom"/>
            <w:hideMark/>
          </w:tcPr>
          <w:p w:rsidR="00863289" w:rsidRPr="00580764" w:rsidRDefault="00863289" w:rsidP="00B30ACC">
            <w:pPr>
              <w:jc w:val="right"/>
              <w:rPr>
                <w:color w:val="000000"/>
              </w:rPr>
            </w:pPr>
            <w:r w:rsidRPr="00580764">
              <w:rPr>
                <w:color w:val="000000"/>
              </w:rPr>
              <w:t>190</w:t>
            </w:r>
          </w:p>
        </w:tc>
        <w:tc>
          <w:tcPr>
            <w:tcW w:w="1428" w:type="dxa"/>
            <w:gridSpan w:val="3"/>
            <w:tcBorders>
              <w:top w:val="nil"/>
              <w:left w:val="single" w:sz="4" w:space="0" w:color="auto"/>
              <w:bottom w:val="nil"/>
              <w:right w:val="nil"/>
            </w:tcBorders>
            <w:shd w:val="clear" w:color="auto" w:fill="auto"/>
            <w:tcMar>
              <w:top w:w="15" w:type="dxa"/>
              <w:left w:w="15" w:type="dxa"/>
              <w:bottom w:w="0" w:type="dxa"/>
              <w:right w:w="15" w:type="dxa"/>
            </w:tcMar>
            <w:vAlign w:val="bottom"/>
            <w:hideMark/>
          </w:tcPr>
          <w:p w:rsidR="00863289" w:rsidRPr="00580764" w:rsidRDefault="00863289" w:rsidP="00B30ACC">
            <w:pPr>
              <w:rPr>
                <w:color w:val="000000"/>
              </w:rPr>
            </w:pPr>
          </w:p>
        </w:tc>
        <w:tc>
          <w:tcPr>
            <w:tcW w:w="818"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863289" w:rsidRPr="00580764" w:rsidRDefault="00863289" w:rsidP="00B30ACC">
            <w:pPr>
              <w:rPr>
                <w:color w:val="000000"/>
              </w:rPr>
            </w:pPr>
          </w:p>
        </w:tc>
      </w:tr>
      <w:tr w:rsidR="00580764" w:rsidRPr="00580764" w:rsidTr="00863289">
        <w:trPr>
          <w:gridAfter w:val="1"/>
          <w:wAfter w:w="27" w:type="dxa"/>
          <w:trHeight w:val="300"/>
          <w:jc w:val="center"/>
        </w:trPr>
        <w:tc>
          <w:tcPr>
            <w:tcW w:w="4720" w:type="dxa"/>
            <w:gridSpan w:val="8"/>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863289" w:rsidRDefault="00863289" w:rsidP="009B0B34">
            <w:pPr>
              <w:jc w:val="center"/>
              <w:rPr>
                <w:b/>
                <w:bCs/>
                <w:color w:val="000000"/>
              </w:rPr>
            </w:pPr>
          </w:p>
          <w:p w:rsidR="00580764" w:rsidRPr="00580764" w:rsidRDefault="00580764" w:rsidP="009B0B34">
            <w:pPr>
              <w:jc w:val="center"/>
              <w:rPr>
                <w:b/>
                <w:bCs/>
                <w:color w:val="000000"/>
              </w:rPr>
            </w:pPr>
            <w:r w:rsidRPr="00580764">
              <w:rPr>
                <w:b/>
                <w:bCs/>
                <w:color w:val="000000"/>
              </w:rPr>
              <w:t>Direct Materials</w:t>
            </w:r>
          </w:p>
        </w:tc>
      </w:tr>
      <w:tr w:rsidR="00580764" w:rsidRPr="00580764" w:rsidTr="00863289">
        <w:trPr>
          <w:gridAfter w:val="1"/>
          <w:wAfter w:w="27" w:type="dxa"/>
          <w:trHeight w:val="900"/>
          <w:jc w:val="center"/>
        </w:trPr>
        <w:tc>
          <w:tcPr>
            <w:tcW w:w="1839"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580764" w:rsidRPr="00580764" w:rsidRDefault="00580764" w:rsidP="009B0B34">
            <w:pPr>
              <w:rPr>
                <w:color w:val="000000"/>
              </w:rPr>
            </w:pPr>
            <w:r w:rsidRPr="00580764">
              <w:rPr>
                <w:color w:val="000000"/>
              </w:rPr>
              <w:t>Beginning inventory</w:t>
            </w:r>
          </w:p>
        </w:tc>
        <w:tc>
          <w:tcPr>
            <w:tcW w:w="959" w:type="dxa"/>
            <w:gridSpan w:val="2"/>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580764" w:rsidRPr="00580764" w:rsidRDefault="00580764" w:rsidP="009B0B34">
            <w:pPr>
              <w:jc w:val="right"/>
              <w:rPr>
                <w:color w:val="000000"/>
              </w:rPr>
            </w:pPr>
            <w:r w:rsidRPr="00580764">
              <w:rPr>
                <w:color w:val="000000"/>
              </w:rPr>
              <w:t>25</w:t>
            </w:r>
          </w:p>
        </w:tc>
        <w:tc>
          <w:tcPr>
            <w:tcW w:w="963" w:type="dxa"/>
            <w:tcBorders>
              <w:top w:val="nil"/>
              <w:left w:val="nil"/>
              <w:bottom w:val="nil"/>
              <w:right w:val="nil"/>
            </w:tcBorders>
            <w:shd w:val="clear" w:color="auto" w:fill="auto"/>
            <w:tcMar>
              <w:top w:w="15" w:type="dxa"/>
              <w:left w:w="15" w:type="dxa"/>
              <w:bottom w:w="0" w:type="dxa"/>
              <w:right w:w="15" w:type="dxa"/>
            </w:tcMar>
            <w:vAlign w:val="bottom"/>
            <w:hideMark/>
          </w:tcPr>
          <w:p w:rsidR="00580764" w:rsidRPr="00580764" w:rsidRDefault="00580764" w:rsidP="009B0B34">
            <w:pPr>
              <w:rPr>
                <w:color w:val="000000"/>
              </w:rPr>
            </w:pPr>
            <w:r w:rsidRPr="00580764">
              <w:rPr>
                <w:color w:val="000000"/>
              </w:rPr>
              <w:t>Direct materials used</w:t>
            </w:r>
          </w:p>
        </w:tc>
        <w:tc>
          <w:tcPr>
            <w:tcW w:w="959"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580764" w:rsidRPr="00580764" w:rsidRDefault="00580764" w:rsidP="009B0B34">
            <w:pPr>
              <w:jc w:val="right"/>
              <w:rPr>
                <w:color w:val="000000"/>
              </w:rPr>
            </w:pPr>
            <w:r w:rsidRPr="00580764">
              <w:rPr>
                <w:color w:val="000000"/>
              </w:rPr>
              <w:t>180</w:t>
            </w:r>
          </w:p>
        </w:tc>
      </w:tr>
      <w:tr w:rsidR="00580764" w:rsidRPr="00580764" w:rsidTr="00863289">
        <w:trPr>
          <w:gridAfter w:val="1"/>
          <w:wAfter w:w="27" w:type="dxa"/>
          <w:trHeight w:val="315"/>
          <w:jc w:val="center"/>
        </w:trPr>
        <w:tc>
          <w:tcPr>
            <w:tcW w:w="1839" w:type="dxa"/>
            <w:gridSpan w:val="3"/>
            <w:tcBorders>
              <w:top w:val="nil"/>
              <w:left w:val="nil"/>
              <w:bottom w:val="double" w:sz="6" w:space="0" w:color="auto"/>
              <w:right w:val="nil"/>
            </w:tcBorders>
            <w:shd w:val="clear" w:color="auto" w:fill="auto"/>
            <w:tcMar>
              <w:top w:w="15" w:type="dxa"/>
              <w:left w:w="15" w:type="dxa"/>
              <w:bottom w:w="0" w:type="dxa"/>
              <w:right w:w="15" w:type="dxa"/>
            </w:tcMar>
            <w:vAlign w:val="bottom"/>
            <w:hideMark/>
          </w:tcPr>
          <w:p w:rsidR="00580764" w:rsidRPr="00580764" w:rsidRDefault="00580764" w:rsidP="009B0B34">
            <w:pPr>
              <w:rPr>
                <w:color w:val="000000"/>
              </w:rPr>
            </w:pPr>
            <w:r w:rsidRPr="00580764">
              <w:rPr>
                <w:color w:val="000000"/>
              </w:rPr>
              <w:t>Purchases</w:t>
            </w:r>
          </w:p>
        </w:tc>
        <w:tc>
          <w:tcPr>
            <w:tcW w:w="959" w:type="dxa"/>
            <w:gridSpan w:val="2"/>
            <w:tcBorders>
              <w:top w:val="nil"/>
              <w:left w:val="nil"/>
              <w:bottom w:val="double" w:sz="6" w:space="0" w:color="auto"/>
              <w:right w:val="single" w:sz="4" w:space="0" w:color="auto"/>
            </w:tcBorders>
            <w:shd w:val="clear" w:color="auto" w:fill="auto"/>
            <w:tcMar>
              <w:top w:w="15" w:type="dxa"/>
              <w:left w:w="15" w:type="dxa"/>
              <w:bottom w:w="0" w:type="dxa"/>
              <w:right w:w="15" w:type="dxa"/>
            </w:tcMar>
            <w:vAlign w:val="bottom"/>
            <w:hideMark/>
          </w:tcPr>
          <w:p w:rsidR="00580764" w:rsidRPr="00580764" w:rsidRDefault="00580764" w:rsidP="009B0B34">
            <w:pPr>
              <w:jc w:val="right"/>
              <w:rPr>
                <w:color w:val="000000"/>
              </w:rPr>
            </w:pPr>
            <w:r w:rsidRPr="00580764">
              <w:rPr>
                <w:color w:val="000000"/>
              </w:rPr>
              <w:t>240</w:t>
            </w:r>
          </w:p>
        </w:tc>
        <w:tc>
          <w:tcPr>
            <w:tcW w:w="963" w:type="dxa"/>
            <w:tcBorders>
              <w:top w:val="nil"/>
              <w:left w:val="nil"/>
              <w:bottom w:val="double" w:sz="6" w:space="0" w:color="auto"/>
              <w:right w:val="nil"/>
            </w:tcBorders>
            <w:shd w:val="clear" w:color="auto" w:fill="auto"/>
            <w:tcMar>
              <w:top w:w="15" w:type="dxa"/>
              <w:left w:w="15" w:type="dxa"/>
              <w:bottom w:w="0" w:type="dxa"/>
              <w:right w:w="15" w:type="dxa"/>
            </w:tcMar>
            <w:vAlign w:val="bottom"/>
            <w:hideMark/>
          </w:tcPr>
          <w:p w:rsidR="00580764" w:rsidRPr="00580764" w:rsidRDefault="00580764" w:rsidP="009B0B34">
            <w:pPr>
              <w:rPr>
                <w:color w:val="000000"/>
              </w:rPr>
            </w:pPr>
            <w:r w:rsidRPr="00580764">
              <w:rPr>
                <w:color w:val="000000"/>
              </w:rPr>
              <w:t> </w:t>
            </w:r>
          </w:p>
        </w:tc>
        <w:tc>
          <w:tcPr>
            <w:tcW w:w="959" w:type="dxa"/>
            <w:gridSpan w:val="2"/>
            <w:tcBorders>
              <w:top w:val="nil"/>
              <w:left w:val="nil"/>
              <w:bottom w:val="double" w:sz="6" w:space="0" w:color="auto"/>
              <w:right w:val="nil"/>
            </w:tcBorders>
            <w:shd w:val="clear" w:color="auto" w:fill="auto"/>
            <w:tcMar>
              <w:top w:w="15" w:type="dxa"/>
              <w:left w:w="15" w:type="dxa"/>
              <w:bottom w:w="0" w:type="dxa"/>
              <w:right w:w="15" w:type="dxa"/>
            </w:tcMar>
            <w:vAlign w:val="bottom"/>
            <w:hideMark/>
          </w:tcPr>
          <w:p w:rsidR="00580764" w:rsidRPr="00580764" w:rsidRDefault="00580764" w:rsidP="009B0B34">
            <w:pPr>
              <w:rPr>
                <w:color w:val="000000"/>
              </w:rPr>
            </w:pPr>
            <w:r w:rsidRPr="00580764">
              <w:rPr>
                <w:color w:val="000000"/>
              </w:rPr>
              <w:t> </w:t>
            </w:r>
          </w:p>
        </w:tc>
      </w:tr>
      <w:tr w:rsidR="00580764" w:rsidRPr="00580764" w:rsidTr="00863289">
        <w:trPr>
          <w:gridAfter w:val="1"/>
          <w:wAfter w:w="27" w:type="dxa"/>
          <w:trHeight w:val="315"/>
          <w:jc w:val="center"/>
        </w:trPr>
        <w:tc>
          <w:tcPr>
            <w:tcW w:w="1839"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580764" w:rsidRPr="00580764" w:rsidRDefault="00580764" w:rsidP="009B0B34">
            <w:pPr>
              <w:rPr>
                <w:color w:val="000000"/>
              </w:rPr>
            </w:pPr>
            <w:r w:rsidRPr="00580764">
              <w:rPr>
                <w:color w:val="000000"/>
              </w:rPr>
              <w:t>Ending Inventory</w:t>
            </w:r>
          </w:p>
        </w:tc>
        <w:tc>
          <w:tcPr>
            <w:tcW w:w="959" w:type="dxa"/>
            <w:gridSpan w:val="2"/>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580764" w:rsidRPr="00580764" w:rsidRDefault="00580764" w:rsidP="009B0B34">
            <w:pPr>
              <w:jc w:val="right"/>
              <w:rPr>
                <w:color w:val="000000"/>
              </w:rPr>
            </w:pPr>
            <w:r w:rsidRPr="00580764">
              <w:rPr>
                <w:color w:val="000000"/>
              </w:rPr>
              <w:t>85</w:t>
            </w:r>
          </w:p>
        </w:tc>
        <w:tc>
          <w:tcPr>
            <w:tcW w:w="963" w:type="dxa"/>
            <w:tcBorders>
              <w:top w:val="nil"/>
              <w:left w:val="nil"/>
              <w:bottom w:val="nil"/>
              <w:right w:val="nil"/>
            </w:tcBorders>
            <w:shd w:val="clear" w:color="auto" w:fill="auto"/>
            <w:tcMar>
              <w:top w:w="15" w:type="dxa"/>
              <w:left w:w="15" w:type="dxa"/>
              <w:bottom w:w="0" w:type="dxa"/>
              <w:right w:w="15" w:type="dxa"/>
            </w:tcMar>
            <w:vAlign w:val="bottom"/>
            <w:hideMark/>
          </w:tcPr>
          <w:p w:rsidR="00580764" w:rsidRPr="00580764" w:rsidRDefault="00580764" w:rsidP="009B0B34">
            <w:pPr>
              <w:rPr>
                <w:color w:val="000000"/>
              </w:rPr>
            </w:pPr>
          </w:p>
        </w:tc>
        <w:tc>
          <w:tcPr>
            <w:tcW w:w="959"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580764" w:rsidRPr="00580764" w:rsidRDefault="00580764" w:rsidP="009B0B34">
            <w:pPr>
              <w:rPr>
                <w:color w:val="000000"/>
              </w:rPr>
            </w:pPr>
          </w:p>
        </w:tc>
      </w:tr>
    </w:tbl>
    <w:p w:rsidR="00DA686E" w:rsidRDefault="00DA686E" w:rsidP="009B0B34">
      <w:pPr>
        <w:pStyle w:val="BodyText"/>
        <w:spacing w:before="0"/>
        <w:jc w:val="both"/>
        <w:rPr>
          <w:rFonts w:ascii="Verdana" w:hAnsi="Verdana"/>
          <w:sz w:val="20"/>
          <w:lang w:val="en-US"/>
        </w:rPr>
      </w:pPr>
    </w:p>
    <w:p w:rsidR="00DA686E" w:rsidRDefault="00DA686E" w:rsidP="009B0B34">
      <w:pPr>
        <w:pStyle w:val="BodyText"/>
        <w:spacing w:before="0"/>
        <w:jc w:val="both"/>
        <w:rPr>
          <w:rFonts w:ascii="Verdana" w:hAnsi="Verdana"/>
          <w:sz w:val="20"/>
          <w:lang w:val="en-US"/>
        </w:rPr>
      </w:pPr>
    </w:p>
    <w:tbl>
      <w:tblPr>
        <w:tblW w:w="4720" w:type="dxa"/>
        <w:jc w:val="center"/>
        <w:tblCellMar>
          <w:left w:w="0" w:type="dxa"/>
          <w:right w:w="0" w:type="dxa"/>
        </w:tblCellMar>
        <w:tblLook w:val="04A0" w:firstRow="1" w:lastRow="0" w:firstColumn="1" w:lastColumn="0" w:noHBand="0" w:noVBand="1"/>
      </w:tblPr>
      <w:tblGrid>
        <w:gridCol w:w="3024"/>
        <w:gridCol w:w="1578"/>
        <w:gridCol w:w="59"/>
        <w:gridCol w:w="59"/>
      </w:tblGrid>
      <w:tr w:rsidR="00580764" w:rsidRPr="00580764" w:rsidTr="00580764">
        <w:trPr>
          <w:trHeight w:val="300"/>
          <w:jc w:val="center"/>
        </w:trPr>
        <w:tc>
          <w:tcPr>
            <w:tcW w:w="4720" w:type="dxa"/>
            <w:gridSpan w:val="4"/>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580764" w:rsidRPr="00E22F57" w:rsidRDefault="00580764" w:rsidP="009B0B34">
            <w:pPr>
              <w:jc w:val="center"/>
              <w:rPr>
                <w:b/>
                <w:color w:val="000000"/>
              </w:rPr>
            </w:pPr>
            <w:r w:rsidRPr="00E22F57">
              <w:rPr>
                <w:b/>
                <w:color w:val="000000"/>
              </w:rPr>
              <w:t>Cost of goods sold</w:t>
            </w:r>
          </w:p>
        </w:tc>
      </w:tr>
      <w:tr w:rsidR="00580764" w:rsidRPr="00580764" w:rsidTr="00580764">
        <w:trPr>
          <w:trHeight w:val="300"/>
          <w:jc w:val="center"/>
        </w:trPr>
        <w:tc>
          <w:tcPr>
            <w:tcW w:w="1840" w:type="dxa"/>
            <w:tcBorders>
              <w:top w:val="nil"/>
              <w:left w:val="nil"/>
              <w:bottom w:val="nil"/>
              <w:right w:val="nil"/>
            </w:tcBorders>
            <w:shd w:val="clear" w:color="auto" w:fill="auto"/>
            <w:tcMar>
              <w:top w:w="15" w:type="dxa"/>
              <w:left w:w="15" w:type="dxa"/>
              <w:bottom w:w="0" w:type="dxa"/>
              <w:right w:w="15" w:type="dxa"/>
            </w:tcMar>
            <w:vAlign w:val="bottom"/>
            <w:hideMark/>
          </w:tcPr>
          <w:p w:rsidR="00580764" w:rsidRPr="00580764" w:rsidRDefault="00580764" w:rsidP="009B0B34">
            <w:pPr>
              <w:rPr>
                <w:color w:val="000000"/>
              </w:rPr>
            </w:pPr>
            <w:r w:rsidRPr="00580764">
              <w:rPr>
                <w:color w:val="000000"/>
              </w:rPr>
              <w:t>Finished goods</w:t>
            </w:r>
          </w:p>
        </w:tc>
        <w:tc>
          <w:tcPr>
            <w:tcW w:w="960" w:type="dxa"/>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580764" w:rsidRPr="00580764" w:rsidRDefault="00580764" w:rsidP="009B0B34">
            <w:pPr>
              <w:jc w:val="right"/>
              <w:rPr>
                <w:color w:val="000000"/>
              </w:rPr>
            </w:pPr>
            <w:r w:rsidRPr="00580764">
              <w:rPr>
                <w:color w:val="000000"/>
              </w:rPr>
              <w:t>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80764" w:rsidRPr="00580764" w:rsidRDefault="00580764" w:rsidP="009B0B34">
            <w:pP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80764" w:rsidRPr="00580764" w:rsidRDefault="00580764" w:rsidP="009B0B34">
            <w:pPr>
              <w:rPr>
                <w:color w:val="000000"/>
              </w:rPr>
            </w:pPr>
          </w:p>
        </w:tc>
      </w:tr>
    </w:tbl>
    <w:p w:rsidR="00580764" w:rsidRDefault="00580764" w:rsidP="009B0B34">
      <w:pPr>
        <w:pStyle w:val="BodyText"/>
        <w:spacing w:before="0"/>
        <w:jc w:val="both"/>
        <w:rPr>
          <w:rFonts w:ascii="Verdana" w:hAnsi="Verdana"/>
          <w:sz w:val="20"/>
          <w:lang w:val="en-US"/>
        </w:rPr>
      </w:pPr>
    </w:p>
    <w:p w:rsidR="00877557" w:rsidRDefault="00877557" w:rsidP="009B0B34">
      <w:pPr>
        <w:tabs>
          <w:tab w:val="left" w:pos="720"/>
          <w:tab w:val="left" w:pos="1800"/>
          <w:tab w:val="left" w:pos="3680"/>
        </w:tabs>
        <w:rPr>
          <w:b/>
        </w:rPr>
      </w:pPr>
      <w:proofErr w:type="gramStart"/>
      <w:r w:rsidRPr="00991A89">
        <w:rPr>
          <w:b/>
        </w:rPr>
        <w:t>2-43</w:t>
      </w:r>
      <w:r w:rsidR="00E22F57" w:rsidRPr="00991A89">
        <w:rPr>
          <w:b/>
        </w:rPr>
        <w:t xml:space="preserve"> </w:t>
      </w:r>
      <w:r w:rsidRPr="00991A89">
        <w:t>(30 min.)</w:t>
      </w:r>
      <w:proofErr w:type="gramEnd"/>
      <w:r w:rsidR="00E22F57" w:rsidRPr="00991A89">
        <w:t xml:space="preserve"> </w:t>
      </w:r>
      <w:r w:rsidRPr="00991A89">
        <w:rPr>
          <w:b/>
        </w:rPr>
        <w:t>Comprehensive problem on unit costs, product costs</w:t>
      </w:r>
    </w:p>
    <w:p w:rsidR="00D17C51" w:rsidRPr="00991A89" w:rsidRDefault="00D17C51" w:rsidP="009B0B34">
      <w:pPr>
        <w:tabs>
          <w:tab w:val="left" w:pos="720"/>
          <w:tab w:val="left" w:pos="1800"/>
          <w:tab w:val="left" w:pos="3680"/>
        </w:tabs>
        <w:rPr>
          <w:b/>
        </w:rPr>
      </w:pPr>
    </w:p>
    <w:p w:rsidR="00877557" w:rsidRPr="00991A89" w:rsidRDefault="00877557" w:rsidP="00772439">
      <w:pPr>
        <w:pStyle w:val="newtable"/>
        <w:numPr>
          <w:ilvl w:val="0"/>
          <w:numId w:val="23"/>
        </w:numPr>
        <w:tabs>
          <w:tab w:val="left" w:pos="567"/>
        </w:tabs>
        <w:ind w:left="0" w:firstLine="0"/>
        <w:jc w:val="both"/>
        <w:rPr>
          <w:rFonts w:ascii="Verdana" w:hAnsi="Verdana"/>
          <w:sz w:val="20"/>
          <w:lang w:val="en-AU"/>
        </w:rPr>
      </w:pPr>
      <w:r w:rsidRPr="00991A89">
        <w:rPr>
          <w:rFonts w:ascii="Verdana" w:hAnsi="Verdana"/>
          <w:sz w:val="20"/>
          <w:lang w:val="en-AU"/>
        </w:rPr>
        <w:t>If 2 kilograms of direct materials are used to make each unit of finished product</w:t>
      </w:r>
      <w:proofErr w:type="gramStart"/>
      <w:r w:rsidR="00824447">
        <w:rPr>
          <w:rFonts w:ascii="Verdana" w:hAnsi="Verdana"/>
          <w:sz w:val="20"/>
          <w:lang w:val="en-AU"/>
        </w:rPr>
        <w:t>,</w:t>
      </w:r>
      <w:r w:rsidR="00E91751">
        <w:rPr>
          <w:rFonts w:ascii="Verdana" w:hAnsi="Verdana"/>
          <w:sz w:val="20"/>
          <w:lang w:val="en-AU"/>
        </w:rPr>
        <w:t>123</w:t>
      </w:r>
      <w:proofErr w:type="gramEnd"/>
      <w:r w:rsidR="00DF7221">
        <w:rPr>
          <w:rFonts w:ascii="Verdana" w:hAnsi="Verdana"/>
          <w:sz w:val="20"/>
          <w:lang w:val="en-AU"/>
        </w:rPr>
        <w:t xml:space="preserve"> </w:t>
      </w:r>
      <w:r w:rsidRPr="00991A89">
        <w:rPr>
          <w:rFonts w:ascii="Verdana" w:hAnsi="Verdana"/>
          <w:sz w:val="20"/>
          <w:lang w:val="en-AU"/>
        </w:rPr>
        <w:t>000 units × 2 kgs., or 246</w:t>
      </w:r>
      <w:r w:rsidR="00DF7221">
        <w:rPr>
          <w:rFonts w:ascii="Verdana" w:hAnsi="Verdana"/>
          <w:sz w:val="20"/>
          <w:lang w:val="en-AU"/>
        </w:rPr>
        <w:t xml:space="preserve"> </w:t>
      </w:r>
      <w:r w:rsidRPr="00991A89">
        <w:rPr>
          <w:rFonts w:ascii="Verdana" w:hAnsi="Verdana"/>
          <w:sz w:val="20"/>
          <w:lang w:val="en-AU"/>
        </w:rPr>
        <w:t xml:space="preserve">000 kgs. </w:t>
      </w:r>
      <w:proofErr w:type="gramStart"/>
      <w:r w:rsidRPr="00991A89">
        <w:rPr>
          <w:rFonts w:ascii="Verdana" w:hAnsi="Verdana"/>
          <w:sz w:val="20"/>
          <w:lang w:val="en-AU"/>
        </w:rPr>
        <w:t>were</w:t>
      </w:r>
      <w:proofErr w:type="gramEnd"/>
      <w:r w:rsidRPr="00991A89">
        <w:rPr>
          <w:rFonts w:ascii="Verdana" w:hAnsi="Verdana"/>
          <w:sz w:val="20"/>
          <w:lang w:val="en-AU"/>
        </w:rPr>
        <w:t xml:space="preserve"> used at </w:t>
      </w:r>
      <w:r w:rsidR="00DF7221">
        <w:rPr>
          <w:rFonts w:ascii="Verdana" w:hAnsi="Verdana"/>
          <w:sz w:val="20"/>
          <w:lang w:val="en-AU"/>
        </w:rPr>
        <w:t>A</w:t>
      </w:r>
      <w:r w:rsidRPr="00991A89">
        <w:rPr>
          <w:rFonts w:ascii="Verdana" w:hAnsi="Verdana"/>
          <w:sz w:val="20"/>
          <w:lang w:val="en-AU"/>
        </w:rPr>
        <w:t>$0.60 per kilogram of direct materials (</w:t>
      </w:r>
      <w:r w:rsidR="00DF7221">
        <w:rPr>
          <w:rFonts w:ascii="Verdana" w:hAnsi="Verdana"/>
          <w:sz w:val="20"/>
          <w:lang w:val="en-AU"/>
        </w:rPr>
        <w:t>A</w:t>
      </w:r>
      <w:r w:rsidRPr="00991A89">
        <w:rPr>
          <w:rFonts w:ascii="Verdana" w:hAnsi="Verdana"/>
          <w:sz w:val="20"/>
          <w:lang w:val="en-AU"/>
        </w:rPr>
        <w:t>$147</w:t>
      </w:r>
      <w:r w:rsidR="00DF7221">
        <w:rPr>
          <w:rFonts w:ascii="Verdana" w:hAnsi="Verdana"/>
          <w:sz w:val="20"/>
          <w:lang w:val="en-AU"/>
        </w:rPr>
        <w:t xml:space="preserve"> </w:t>
      </w:r>
      <w:r w:rsidRPr="00991A89">
        <w:rPr>
          <w:rFonts w:ascii="Verdana" w:hAnsi="Verdana"/>
          <w:sz w:val="20"/>
          <w:lang w:val="en-AU"/>
        </w:rPr>
        <w:t>600 ÷ 246</w:t>
      </w:r>
      <w:r w:rsidR="00DF7221">
        <w:rPr>
          <w:rFonts w:ascii="Verdana" w:hAnsi="Verdana"/>
          <w:sz w:val="20"/>
          <w:lang w:val="en-AU"/>
        </w:rPr>
        <w:t xml:space="preserve"> </w:t>
      </w:r>
      <w:r w:rsidRPr="00991A89">
        <w:rPr>
          <w:rFonts w:ascii="Verdana" w:hAnsi="Verdana"/>
          <w:sz w:val="20"/>
          <w:lang w:val="en-AU"/>
        </w:rPr>
        <w:t xml:space="preserve">000 kgs.). (The direct material costs of </w:t>
      </w:r>
      <w:r w:rsidR="00DF7221">
        <w:rPr>
          <w:rFonts w:ascii="Verdana" w:hAnsi="Verdana"/>
          <w:sz w:val="20"/>
          <w:lang w:val="en-AU"/>
        </w:rPr>
        <w:t>A</w:t>
      </w:r>
      <w:r w:rsidRPr="00991A89">
        <w:rPr>
          <w:rFonts w:ascii="Verdana" w:hAnsi="Verdana"/>
          <w:sz w:val="20"/>
          <w:lang w:val="en-AU"/>
        </w:rPr>
        <w:t>$147</w:t>
      </w:r>
      <w:r w:rsidR="00DF7221">
        <w:rPr>
          <w:rFonts w:ascii="Verdana" w:hAnsi="Verdana"/>
          <w:sz w:val="20"/>
          <w:lang w:val="en-AU"/>
        </w:rPr>
        <w:t xml:space="preserve"> </w:t>
      </w:r>
      <w:r w:rsidRPr="00991A89">
        <w:rPr>
          <w:rFonts w:ascii="Verdana" w:hAnsi="Verdana"/>
          <w:sz w:val="20"/>
          <w:lang w:val="en-AU"/>
        </w:rPr>
        <w:t xml:space="preserve">600 are direct materials used, not purchased.) Therefore, the ending inventory of direct materials is 2400 kgs. </w:t>
      </w:r>
      <w:r w:rsidRPr="00991A89">
        <w:rPr>
          <w:rFonts w:ascii="Verdana" w:hAnsi="Verdana"/>
          <w:sz w:val="20"/>
          <w:lang w:val="en-AU"/>
        </w:rPr>
        <w:sym w:font="Symbol" w:char="F0B4"/>
      </w:r>
      <w:r w:rsidRPr="00991A89">
        <w:rPr>
          <w:rFonts w:ascii="Verdana" w:hAnsi="Verdana"/>
          <w:sz w:val="20"/>
          <w:lang w:val="en-AU"/>
        </w:rPr>
        <w:t xml:space="preserve"> $0.60 = </w:t>
      </w:r>
      <w:r w:rsidR="00DF7221">
        <w:rPr>
          <w:rFonts w:ascii="Verdana" w:hAnsi="Verdana"/>
          <w:sz w:val="20"/>
          <w:lang w:val="en-AU"/>
        </w:rPr>
        <w:t>A</w:t>
      </w:r>
      <w:r w:rsidRPr="00991A89">
        <w:rPr>
          <w:rFonts w:ascii="Verdana" w:hAnsi="Verdana"/>
          <w:sz w:val="20"/>
          <w:lang w:val="en-AU"/>
        </w:rPr>
        <w:t>$1</w:t>
      </w:r>
      <w:r w:rsidR="00DF7221">
        <w:rPr>
          <w:rFonts w:ascii="Verdana" w:hAnsi="Verdana"/>
          <w:sz w:val="20"/>
          <w:lang w:val="en-AU"/>
        </w:rPr>
        <w:t xml:space="preserve"> </w:t>
      </w:r>
      <w:r w:rsidRPr="00991A89">
        <w:rPr>
          <w:rFonts w:ascii="Verdana" w:hAnsi="Verdana"/>
          <w:sz w:val="20"/>
          <w:lang w:val="en-AU"/>
        </w:rPr>
        <w:t>440.</w:t>
      </w:r>
    </w:p>
    <w:p w:rsidR="004A074C" w:rsidRDefault="004A074C">
      <w:pPr>
        <w:rPr>
          <w:lang w:eastAsia="en-US"/>
        </w:rPr>
      </w:pPr>
      <w:r>
        <w:br w:type="page"/>
      </w:r>
    </w:p>
    <w:p w:rsidR="00877557" w:rsidRPr="00991A89" w:rsidRDefault="00877557" w:rsidP="009B0B34">
      <w:pPr>
        <w:pStyle w:val="newtable"/>
        <w:tabs>
          <w:tab w:val="left" w:pos="540"/>
        </w:tabs>
        <w:ind w:left="0" w:firstLine="0"/>
        <w:jc w:val="both"/>
        <w:rPr>
          <w:rFonts w:ascii="Verdana" w:hAnsi="Verdana"/>
          <w:sz w:val="20"/>
          <w:lang w:val="en-AU"/>
        </w:rPr>
      </w:pPr>
    </w:p>
    <w:p w:rsidR="00877557" w:rsidRDefault="00877557" w:rsidP="00720E07">
      <w:pPr>
        <w:pStyle w:val="newtable"/>
        <w:numPr>
          <w:ilvl w:val="0"/>
          <w:numId w:val="23"/>
        </w:numPr>
        <w:tabs>
          <w:tab w:val="clear" w:pos="7380"/>
          <w:tab w:val="clear" w:pos="9000"/>
          <w:tab w:val="left" w:pos="709"/>
          <w:tab w:val="right" w:pos="7920"/>
        </w:tabs>
        <w:ind w:hanging="720"/>
        <w:jc w:val="both"/>
        <w:rPr>
          <w:rFonts w:ascii="Verdana" w:hAnsi="Verdana"/>
          <w:b/>
          <w:sz w:val="20"/>
          <w:u w:val="single"/>
          <w:lang w:val="en-AU"/>
        </w:rPr>
      </w:pPr>
      <w:r w:rsidRPr="00991A89">
        <w:rPr>
          <w:rFonts w:ascii="Verdana" w:hAnsi="Verdana"/>
          <w:b/>
          <w:sz w:val="20"/>
          <w:u w:val="single"/>
          <w:lang w:val="en-AU"/>
        </w:rPr>
        <w:t>Manufacturing Costs for 123</w:t>
      </w:r>
      <w:r w:rsidR="00376F95">
        <w:rPr>
          <w:rFonts w:ascii="Verdana" w:hAnsi="Verdana"/>
          <w:b/>
          <w:sz w:val="20"/>
          <w:u w:val="single"/>
          <w:lang w:val="en-AU"/>
        </w:rPr>
        <w:t xml:space="preserve"> </w:t>
      </w:r>
      <w:r w:rsidRPr="00991A89">
        <w:rPr>
          <w:rFonts w:ascii="Verdana" w:hAnsi="Verdana"/>
          <w:b/>
          <w:sz w:val="20"/>
          <w:u w:val="single"/>
          <w:lang w:val="en-AU"/>
        </w:rPr>
        <w:t>000 units</w:t>
      </w:r>
    </w:p>
    <w:p w:rsidR="00720E07" w:rsidRPr="00991A89" w:rsidRDefault="00720E07" w:rsidP="00720E07">
      <w:pPr>
        <w:pStyle w:val="newtable"/>
        <w:tabs>
          <w:tab w:val="clear" w:pos="7380"/>
          <w:tab w:val="clear" w:pos="9000"/>
          <w:tab w:val="left" w:pos="1080"/>
          <w:tab w:val="right" w:pos="7920"/>
        </w:tabs>
        <w:ind w:firstLine="0"/>
        <w:jc w:val="both"/>
        <w:rPr>
          <w:rFonts w:ascii="Verdana" w:hAnsi="Verdana"/>
          <w:b/>
          <w:sz w:val="20"/>
          <w:u w:val="single"/>
          <w:lang w:val="en-AU"/>
        </w:rPr>
      </w:pPr>
    </w:p>
    <w:p w:rsidR="00877557" w:rsidRPr="00991A89" w:rsidRDefault="00877557" w:rsidP="009B0B34">
      <w:pPr>
        <w:pStyle w:val="newtable"/>
        <w:tabs>
          <w:tab w:val="clear" w:pos="1440"/>
          <w:tab w:val="clear" w:pos="1980"/>
          <w:tab w:val="clear" w:pos="7380"/>
          <w:tab w:val="clear" w:pos="9000"/>
          <w:tab w:val="right" w:pos="5040"/>
          <w:tab w:val="right" w:pos="6390"/>
          <w:tab w:val="right" w:pos="7740"/>
        </w:tabs>
        <w:ind w:left="540" w:hanging="540"/>
        <w:jc w:val="both"/>
        <w:rPr>
          <w:rFonts w:ascii="Verdana" w:hAnsi="Verdana"/>
          <w:b/>
          <w:sz w:val="20"/>
          <w:lang w:val="en-AU"/>
        </w:rPr>
      </w:pPr>
      <w:r w:rsidRPr="00991A89">
        <w:rPr>
          <w:rFonts w:ascii="Verdana" w:hAnsi="Verdana"/>
          <w:b/>
          <w:sz w:val="20"/>
          <w:lang w:val="en-AU"/>
        </w:rPr>
        <w:tab/>
      </w:r>
      <w:r w:rsidRPr="00991A89">
        <w:rPr>
          <w:rFonts w:ascii="Verdana" w:hAnsi="Verdana"/>
          <w:b/>
          <w:sz w:val="20"/>
          <w:lang w:val="en-AU"/>
        </w:rPr>
        <w:tab/>
      </w:r>
      <w:r w:rsidRPr="00991A89">
        <w:rPr>
          <w:rFonts w:ascii="Verdana" w:hAnsi="Verdana"/>
          <w:b/>
          <w:sz w:val="20"/>
          <w:u w:val="single"/>
          <w:lang w:val="en-AU"/>
        </w:rPr>
        <w:t>Variable</w:t>
      </w:r>
      <w:r w:rsidRPr="00991A89">
        <w:rPr>
          <w:rFonts w:ascii="Verdana" w:hAnsi="Verdana"/>
          <w:b/>
          <w:sz w:val="20"/>
          <w:lang w:val="en-AU"/>
        </w:rPr>
        <w:tab/>
      </w:r>
      <w:r w:rsidRPr="00991A89">
        <w:rPr>
          <w:rFonts w:ascii="Verdana" w:hAnsi="Verdana"/>
          <w:b/>
          <w:sz w:val="20"/>
          <w:u w:val="single"/>
          <w:lang w:val="en-AU"/>
        </w:rPr>
        <w:t>Fixed</w:t>
      </w:r>
      <w:r w:rsidRPr="00991A89">
        <w:rPr>
          <w:rFonts w:ascii="Verdana" w:hAnsi="Verdana"/>
          <w:b/>
          <w:sz w:val="20"/>
          <w:lang w:val="en-AU"/>
        </w:rPr>
        <w:tab/>
      </w:r>
      <w:r w:rsidRPr="00991A89">
        <w:rPr>
          <w:rFonts w:ascii="Verdana" w:hAnsi="Verdana"/>
          <w:b/>
          <w:sz w:val="20"/>
          <w:u w:val="single"/>
          <w:lang w:val="en-AU"/>
        </w:rPr>
        <w:t>Total</w:t>
      </w:r>
    </w:p>
    <w:p w:rsidR="00877557" w:rsidRPr="00991A89" w:rsidRDefault="00316430" w:rsidP="006D7854">
      <w:pPr>
        <w:pStyle w:val="newtable"/>
        <w:tabs>
          <w:tab w:val="clear" w:pos="1440"/>
          <w:tab w:val="clear" w:pos="1980"/>
          <w:tab w:val="clear" w:pos="7380"/>
          <w:tab w:val="clear" w:pos="9000"/>
          <w:tab w:val="left" w:pos="709"/>
          <w:tab w:val="right" w:pos="5040"/>
          <w:tab w:val="right" w:pos="6390"/>
          <w:tab w:val="right" w:pos="7740"/>
        </w:tabs>
        <w:ind w:left="540" w:hanging="540"/>
        <w:jc w:val="both"/>
        <w:rPr>
          <w:rFonts w:ascii="Verdana" w:hAnsi="Verdana"/>
          <w:sz w:val="20"/>
          <w:lang w:val="en-AU"/>
        </w:rPr>
      </w:pPr>
      <w:r w:rsidRPr="00991A89">
        <w:rPr>
          <w:rFonts w:ascii="Verdana" w:hAnsi="Verdana"/>
          <w:sz w:val="20"/>
          <w:lang w:val="en-AU"/>
        </w:rPr>
        <w:t xml:space="preserve">     </w:t>
      </w:r>
      <w:r w:rsidR="00877557" w:rsidRPr="00991A89">
        <w:rPr>
          <w:rFonts w:ascii="Verdana" w:hAnsi="Verdana"/>
          <w:sz w:val="20"/>
          <w:lang w:val="en-AU"/>
        </w:rPr>
        <w:t>Direct materials costs</w:t>
      </w:r>
      <w:r w:rsidR="00877557" w:rsidRPr="00991A89">
        <w:rPr>
          <w:rFonts w:ascii="Verdana" w:hAnsi="Verdana"/>
          <w:sz w:val="20"/>
          <w:lang w:val="en-AU"/>
        </w:rPr>
        <w:tab/>
      </w:r>
      <w:r w:rsidR="00376F95">
        <w:rPr>
          <w:rFonts w:ascii="Verdana" w:hAnsi="Verdana"/>
          <w:sz w:val="20"/>
          <w:lang w:val="en-AU"/>
        </w:rPr>
        <w:t>A</w:t>
      </w:r>
      <w:r w:rsidR="00877557" w:rsidRPr="00991A89">
        <w:rPr>
          <w:rFonts w:ascii="Verdana" w:hAnsi="Verdana"/>
          <w:sz w:val="20"/>
          <w:lang w:val="en-AU"/>
        </w:rPr>
        <w:t>$147</w:t>
      </w:r>
      <w:r w:rsidR="00376F95">
        <w:rPr>
          <w:rFonts w:ascii="Verdana" w:hAnsi="Verdana"/>
          <w:sz w:val="20"/>
          <w:lang w:val="en-AU"/>
        </w:rPr>
        <w:t xml:space="preserve"> </w:t>
      </w:r>
      <w:r w:rsidR="00877557" w:rsidRPr="00991A89">
        <w:rPr>
          <w:rFonts w:ascii="Verdana" w:hAnsi="Verdana"/>
          <w:sz w:val="20"/>
          <w:lang w:val="en-AU"/>
        </w:rPr>
        <w:t>600</w:t>
      </w:r>
      <w:r w:rsidR="00877557" w:rsidRPr="00991A89">
        <w:rPr>
          <w:rFonts w:ascii="Verdana" w:hAnsi="Verdana"/>
          <w:sz w:val="20"/>
          <w:lang w:val="en-AU"/>
        </w:rPr>
        <w:tab/>
      </w:r>
      <w:r w:rsidR="00376F95">
        <w:rPr>
          <w:rFonts w:ascii="Verdana" w:hAnsi="Verdana"/>
          <w:sz w:val="20"/>
          <w:lang w:val="en-AU"/>
        </w:rPr>
        <w:t>A</w:t>
      </w:r>
      <w:r w:rsidR="00877557" w:rsidRPr="00991A89">
        <w:rPr>
          <w:rFonts w:ascii="Verdana" w:hAnsi="Verdana"/>
          <w:sz w:val="20"/>
          <w:lang w:val="en-AU"/>
        </w:rPr>
        <w:t>$         –</w:t>
      </w:r>
      <w:r w:rsidR="00877557" w:rsidRPr="00991A89">
        <w:rPr>
          <w:rFonts w:ascii="Verdana" w:hAnsi="Verdana"/>
          <w:sz w:val="20"/>
          <w:lang w:val="en-AU"/>
        </w:rPr>
        <w:tab/>
      </w:r>
      <w:r w:rsidR="00376F95">
        <w:rPr>
          <w:rFonts w:ascii="Verdana" w:hAnsi="Verdana"/>
          <w:sz w:val="20"/>
          <w:lang w:val="en-AU"/>
        </w:rPr>
        <w:t>A</w:t>
      </w:r>
      <w:r w:rsidR="00877557" w:rsidRPr="00991A89">
        <w:rPr>
          <w:rFonts w:ascii="Verdana" w:hAnsi="Verdana"/>
          <w:sz w:val="20"/>
          <w:lang w:val="en-AU"/>
        </w:rPr>
        <w:t>$147</w:t>
      </w:r>
      <w:r w:rsidR="00376F95">
        <w:rPr>
          <w:rFonts w:ascii="Verdana" w:hAnsi="Verdana"/>
          <w:sz w:val="20"/>
          <w:lang w:val="en-AU"/>
        </w:rPr>
        <w:t xml:space="preserve"> </w:t>
      </w:r>
      <w:r w:rsidR="00877557" w:rsidRPr="00991A89">
        <w:rPr>
          <w:rFonts w:ascii="Verdana" w:hAnsi="Verdana"/>
          <w:sz w:val="20"/>
          <w:lang w:val="en-AU"/>
        </w:rPr>
        <w:t>600</w:t>
      </w:r>
    </w:p>
    <w:p w:rsidR="00877557" w:rsidRPr="00991A89" w:rsidRDefault="00877557" w:rsidP="006D7854">
      <w:pPr>
        <w:pStyle w:val="newtable"/>
        <w:tabs>
          <w:tab w:val="clear" w:pos="1440"/>
          <w:tab w:val="clear" w:pos="1980"/>
          <w:tab w:val="clear" w:pos="7380"/>
          <w:tab w:val="clear" w:pos="9000"/>
          <w:tab w:val="left" w:pos="360"/>
          <w:tab w:val="right" w:pos="5040"/>
          <w:tab w:val="right" w:pos="6390"/>
          <w:tab w:val="right" w:pos="7740"/>
        </w:tabs>
        <w:ind w:left="709" w:hanging="540"/>
        <w:jc w:val="both"/>
        <w:rPr>
          <w:rFonts w:ascii="Verdana" w:hAnsi="Verdana"/>
          <w:sz w:val="20"/>
          <w:lang w:val="en-AU"/>
        </w:rPr>
      </w:pPr>
      <w:r w:rsidRPr="00991A89">
        <w:rPr>
          <w:rFonts w:ascii="Verdana" w:hAnsi="Verdana"/>
          <w:sz w:val="20"/>
          <w:lang w:val="en-AU"/>
        </w:rPr>
        <w:tab/>
        <w:t>Direct manufacturing labour costs</w:t>
      </w:r>
      <w:r w:rsidRPr="00991A89">
        <w:rPr>
          <w:rFonts w:ascii="Verdana" w:hAnsi="Verdana"/>
          <w:sz w:val="20"/>
          <w:lang w:val="en-AU"/>
        </w:rPr>
        <w:tab/>
        <w:t>38</w:t>
      </w:r>
      <w:r w:rsidR="00376F95">
        <w:rPr>
          <w:rFonts w:ascii="Verdana" w:hAnsi="Verdana"/>
          <w:sz w:val="20"/>
          <w:lang w:val="en-AU"/>
        </w:rPr>
        <w:t xml:space="preserve"> </w:t>
      </w:r>
      <w:r w:rsidRPr="00991A89">
        <w:rPr>
          <w:rFonts w:ascii="Verdana" w:hAnsi="Verdana"/>
          <w:sz w:val="20"/>
          <w:lang w:val="en-AU"/>
        </w:rPr>
        <w:t>400</w:t>
      </w:r>
      <w:r w:rsidRPr="00991A89">
        <w:rPr>
          <w:rFonts w:ascii="Verdana" w:hAnsi="Verdana"/>
          <w:sz w:val="20"/>
          <w:lang w:val="en-AU"/>
        </w:rPr>
        <w:tab/>
        <w:t>–</w:t>
      </w:r>
      <w:r w:rsidRPr="00991A89">
        <w:rPr>
          <w:rFonts w:ascii="Verdana" w:hAnsi="Verdana"/>
          <w:sz w:val="20"/>
          <w:lang w:val="en-AU"/>
        </w:rPr>
        <w:tab/>
        <w:t>38</w:t>
      </w:r>
      <w:r w:rsidR="00376F95">
        <w:rPr>
          <w:rFonts w:ascii="Verdana" w:hAnsi="Verdana"/>
          <w:sz w:val="20"/>
          <w:lang w:val="en-AU"/>
        </w:rPr>
        <w:t xml:space="preserve"> </w:t>
      </w:r>
      <w:r w:rsidRPr="00991A89">
        <w:rPr>
          <w:rFonts w:ascii="Verdana" w:hAnsi="Verdana"/>
          <w:sz w:val="20"/>
          <w:lang w:val="en-AU"/>
        </w:rPr>
        <w:t>400</w:t>
      </w:r>
    </w:p>
    <w:p w:rsidR="00877557" w:rsidRPr="00991A89" w:rsidRDefault="00877557" w:rsidP="006D7854">
      <w:pPr>
        <w:pStyle w:val="newtable"/>
        <w:tabs>
          <w:tab w:val="clear" w:pos="1440"/>
          <w:tab w:val="clear" w:pos="1980"/>
          <w:tab w:val="clear" w:pos="7380"/>
          <w:tab w:val="clear" w:pos="9000"/>
          <w:tab w:val="left" w:pos="360"/>
          <w:tab w:val="right" w:pos="5040"/>
          <w:tab w:val="right" w:pos="6390"/>
          <w:tab w:val="right" w:pos="7740"/>
        </w:tabs>
        <w:ind w:left="709" w:hanging="709"/>
        <w:jc w:val="both"/>
        <w:rPr>
          <w:rFonts w:ascii="Verdana" w:hAnsi="Verdana"/>
          <w:sz w:val="20"/>
          <w:lang w:val="en-AU"/>
        </w:rPr>
      </w:pPr>
      <w:r w:rsidRPr="00991A89">
        <w:rPr>
          <w:rFonts w:ascii="Verdana" w:hAnsi="Verdana"/>
          <w:sz w:val="20"/>
          <w:lang w:val="en-AU"/>
        </w:rPr>
        <w:tab/>
        <w:t>Plant energy costs</w:t>
      </w:r>
      <w:r w:rsidRPr="00991A89">
        <w:rPr>
          <w:rFonts w:ascii="Verdana" w:hAnsi="Verdana"/>
          <w:sz w:val="20"/>
          <w:lang w:val="en-AU"/>
        </w:rPr>
        <w:tab/>
        <w:t>2</w:t>
      </w:r>
      <w:r w:rsidR="00376F95">
        <w:rPr>
          <w:rFonts w:ascii="Verdana" w:hAnsi="Verdana"/>
          <w:sz w:val="20"/>
          <w:lang w:val="en-AU"/>
        </w:rPr>
        <w:t xml:space="preserve"> </w:t>
      </w:r>
      <w:r w:rsidRPr="00991A89">
        <w:rPr>
          <w:rFonts w:ascii="Verdana" w:hAnsi="Verdana"/>
          <w:sz w:val="20"/>
          <w:lang w:val="en-AU"/>
        </w:rPr>
        <w:t>000</w:t>
      </w:r>
      <w:r w:rsidRPr="00991A89">
        <w:rPr>
          <w:rFonts w:ascii="Verdana" w:hAnsi="Verdana"/>
          <w:sz w:val="20"/>
          <w:lang w:val="en-AU"/>
        </w:rPr>
        <w:tab/>
        <w:t>–</w:t>
      </w:r>
      <w:r w:rsidRPr="00991A89">
        <w:rPr>
          <w:rFonts w:ascii="Verdana" w:hAnsi="Verdana"/>
          <w:sz w:val="20"/>
          <w:lang w:val="en-AU"/>
        </w:rPr>
        <w:tab/>
        <w:t>2</w:t>
      </w:r>
      <w:r w:rsidR="00376F95">
        <w:rPr>
          <w:rFonts w:ascii="Verdana" w:hAnsi="Verdana"/>
          <w:sz w:val="20"/>
          <w:lang w:val="en-AU"/>
        </w:rPr>
        <w:t xml:space="preserve"> </w:t>
      </w:r>
      <w:r w:rsidRPr="00991A89">
        <w:rPr>
          <w:rFonts w:ascii="Verdana" w:hAnsi="Verdana"/>
          <w:sz w:val="20"/>
          <w:lang w:val="en-AU"/>
        </w:rPr>
        <w:t>000</w:t>
      </w:r>
    </w:p>
    <w:p w:rsidR="00877557" w:rsidRPr="00991A89" w:rsidRDefault="00B87CA8" w:rsidP="006D7854">
      <w:pPr>
        <w:pStyle w:val="2-34schedule"/>
        <w:tabs>
          <w:tab w:val="clear" w:pos="6120"/>
          <w:tab w:val="clear" w:pos="7640"/>
          <w:tab w:val="clear" w:pos="9000"/>
          <w:tab w:val="right" w:pos="5040"/>
          <w:tab w:val="right" w:pos="6390"/>
          <w:tab w:val="right" w:pos="7740"/>
        </w:tabs>
        <w:ind w:left="709" w:hanging="709"/>
        <w:rPr>
          <w:rFonts w:ascii="Verdana" w:hAnsi="Verdana"/>
          <w:sz w:val="20"/>
          <w:lang w:val="en-AU"/>
        </w:rPr>
      </w:pPr>
      <w:r>
        <w:rPr>
          <w:rFonts w:ascii="Verdana" w:hAnsi="Verdana"/>
          <w:sz w:val="20"/>
          <w:lang w:val="en-AU"/>
        </w:rPr>
        <w:t xml:space="preserve">     </w:t>
      </w:r>
      <w:r w:rsidR="00877557" w:rsidRPr="00991A89">
        <w:rPr>
          <w:rFonts w:ascii="Verdana" w:hAnsi="Verdana"/>
          <w:sz w:val="20"/>
          <w:lang w:val="en-AU"/>
        </w:rPr>
        <w:t>Indirect manufacturing labour costs</w:t>
      </w:r>
      <w:r w:rsidR="00877557" w:rsidRPr="00991A89">
        <w:rPr>
          <w:rFonts w:ascii="Verdana" w:hAnsi="Verdana"/>
          <w:sz w:val="20"/>
          <w:lang w:val="en-AU"/>
        </w:rPr>
        <w:tab/>
        <w:t>14</w:t>
      </w:r>
      <w:r w:rsidR="00376F95">
        <w:rPr>
          <w:rFonts w:ascii="Verdana" w:hAnsi="Verdana"/>
          <w:sz w:val="20"/>
          <w:lang w:val="en-AU"/>
        </w:rPr>
        <w:t xml:space="preserve"> </w:t>
      </w:r>
      <w:r w:rsidR="00877557" w:rsidRPr="00991A89">
        <w:rPr>
          <w:rFonts w:ascii="Verdana" w:hAnsi="Verdana"/>
          <w:sz w:val="20"/>
          <w:lang w:val="en-AU"/>
        </w:rPr>
        <w:t>000</w:t>
      </w:r>
      <w:r w:rsidR="00877557" w:rsidRPr="00991A89">
        <w:rPr>
          <w:rFonts w:ascii="Verdana" w:hAnsi="Verdana"/>
          <w:sz w:val="20"/>
          <w:lang w:val="en-AU"/>
        </w:rPr>
        <w:tab/>
        <w:t>19</w:t>
      </w:r>
      <w:r w:rsidR="000F0EA6">
        <w:rPr>
          <w:rFonts w:ascii="Verdana" w:hAnsi="Verdana"/>
          <w:sz w:val="20"/>
          <w:lang w:val="en-AU"/>
        </w:rPr>
        <w:t xml:space="preserve"> </w:t>
      </w:r>
      <w:r w:rsidR="00877557" w:rsidRPr="00991A89">
        <w:rPr>
          <w:rFonts w:ascii="Verdana" w:hAnsi="Verdana"/>
          <w:sz w:val="20"/>
          <w:lang w:val="en-AU"/>
        </w:rPr>
        <w:t>000</w:t>
      </w:r>
      <w:r w:rsidR="00877557" w:rsidRPr="00991A89">
        <w:rPr>
          <w:rFonts w:ascii="Verdana" w:hAnsi="Verdana"/>
          <w:sz w:val="20"/>
          <w:lang w:val="en-AU"/>
        </w:rPr>
        <w:tab/>
        <w:t>33</w:t>
      </w:r>
      <w:r w:rsidR="00376F95">
        <w:rPr>
          <w:rFonts w:ascii="Verdana" w:hAnsi="Verdana"/>
          <w:sz w:val="20"/>
          <w:lang w:val="en-AU"/>
        </w:rPr>
        <w:t xml:space="preserve"> </w:t>
      </w:r>
      <w:r w:rsidR="00877557" w:rsidRPr="00991A89">
        <w:rPr>
          <w:rFonts w:ascii="Verdana" w:hAnsi="Verdana"/>
          <w:sz w:val="20"/>
          <w:lang w:val="en-AU"/>
        </w:rPr>
        <w:t>000</w:t>
      </w:r>
    </w:p>
    <w:p w:rsidR="00877557" w:rsidRPr="00991A89" w:rsidRDefault="00B87CA8" w:rsidP="00B87CA8">
      <w:pPr>
        <w:pStyle w:val="newtable"/>
        <w:tabs>
          <w:tab w:val="clear" w:pos="1440"/>
          <w:tab w:val="clear" w:pos="1980"/>
          <w:tab w:val="clear" w:pos="7380"/>
          <w:tab w:val="clear" w:pos="9000"/>
          <w:tab w:val="left" w:pos="360"/>
          <w:tab w:val="right" w:pos="5040"/>
          <w:tab w:val="right" w:pos="6390"/>
          <w:tab w:val="right" w:pos="7740"/>
        </w:tabs>
        <w:ind w:left="540" w:hanging="540"/>
        <w:jc w:val="both"/>
        <w:rPr>
          <w:rFonts w:ascii="Verdana" w:hAnsi="Verdana"/>
          <w:sz w:val="20"/>
          <w:lang w:val="en-AU"/>
        </w:rPr>
      </w:pPr>
      <w:r>
        <w:rPr>
          <w:rFonts w:ascii="Verdana" w:hAnsi="Verdana"/>
          <w:sz w:val="20"/>
          <w:lang w:val="en-AU"/>
        </w:rPr>
        <w:t xml:space="preserve">     </w:t>
      </w:r>
      <w:r w:rsidR="00877557" w:rsidRPr="00991A89">
        <w:rPr>
          <w:rFonts w:ascii="Verdana" w:hAnsi="Verdana"/>
          <w:sz w:val="20"/>
          <w:lang w:val="en-AU"/>
        </w:rPr>
        <w:t>Other indirect manufacturing costs</w:t>
      </w:r>
      <w:r w:rsidR="00877557" w:rsidRPr="00991A89">
        <w:rPr>
          <w:rFonts w:ascii="Verdana" w:hAnsi="Verdana"/>
          <w:sz w:val="20"/>
          <w:lang w:val="en-AU"/>
        </w:rPr>
        <w:tab/>
      </w:r>
      <w:r w:rsidR="00877557" w:rsidRPr="00991A89">
        <w:rPr>
          <w:rFonts w:ascii="Verdana" w:hAnsi="Verdana"/>
          <w:sz w:val="20"/>
          <w:u w:val="single"/>
          <w:lang w:val="en-AU"/>
        </w:rPr>
        <w:t xml:space="preserve">    11</w:t>
      </w:r>
      <w:r w:rsidR="00376F95">
        <w:rPr>
          <w:rFonts w:ascii="Verdana" w:hAnsi="Verdana"/>
          <w:sz w:val="20"/>
          <w:u w:val="single"/>
          <w:lang w:val="en-AU"/>
        </w:rPr>
        <w:t xml:space="preserve"> </w:t>
      </w:r>
      <w:r w:rsidR="00877557" w:rsidRPr="00991A89">
        <w:rPr>
          <w:rFonts w:ascii="Verdana" w:hAnsi="Verdana"/>
          <w:sz w:val="20"/>
          <w:u w:val="single"/>
          <w:lang w:val="en-AU"/>
        </w:rPr>
        <w:t>000</w:t>
      </w:r>
      <w:r w:rsidR="00877557" w:rsidRPr="00991A89">
        <w:rPr>
          <w:rFonts w:ascii="Verdana" w:hAnsi="Verdana"/>
          <w:sz w:val="20"/>
          <w:lang w:val="en-AU"/>
        </w:rPr>
        <w:tab/>
      </w:r>
      <w:r w:rsidR="00877557" w:rsidRPr="00991A89">
        <w:rPr>
          <w:rFonts w:ascii="Verdana" w:hAnsi="Verdana"/>
          <w:sz w:val="20"/>
          <w:u w:val="single"/>
          <w:lang w:val="en-AU"/>
        </w:rPr>
        <w:t xml:space="preserve">  14</w:t>
      </w:r>
      <w:r w:rsidR="000F0EA6">
        <w:rPr>
          <w:rFonts w:ascii="Verdana" w:hAnsi="Verdana"/>
          <w:sz w:val="20"/>
          <w:u w:val="single"/>
          <w:lang w:val="en-AU"/>
        </w:rPr>
        <w:t xml:space="preserve"> </w:t>
      </w:r>
      <w:r w:rsidR="00877557" w:rsidRPr="00991A89">
        <w:rPr>
          <w:rFonts w:ascii="Verdana" w:hAnsi="Verdana"/>
          <w:sz w:val="20"/>
          <w:u w:val="single"/>
          <w:lang w:val="en-AU"/>
        </w:rPr>
        <w:t>000</w:t>
      </w:r>
      <w:r w:rsidR="00877557" w:rsidRPr="00991A89">
        <w:rPr>
          <w:rFonts w:ascii="Verdana" w:hAnsi="Verdana"/>
          <w:sz w:val="20"/>
          <w:lang w:val="en-AU"/>
        </w:rPr>
        <w:tab/>
      </w:r>
      <w:r w:rsidR="00877557" w:rsidRPr="00991A89">
        <w:rPr>
          <w:rFonts w:ascii="Verdana" w:hAnsi="Verdana"/>
          <w:sz w:val="20"/>
          <w:u w:val="single"/>
          <w:lang w:val="en-AU"/>
        </w:rPr>
        <w:t xml:space="preserve">    25</w:t>
      </w:r>
      <w:r w:rsidR="00376F95">
        <w:rPr>
          <w:rFonts w:ascii="Verdana" w:hAnsi="Verdana"/>
          <w:sz w:val="20"/>
          <w:u w:val="single"/>
          <w:lang w:val="en-AU"/>
        </w:rPr>
        <w:t xml:space="preserve"> </w:t>
      </w:r>
      <w:r w:rsidR="00877557" w:rsidRPr="00991A89">
        <w:rPr>
          <w:rFonts w:ascii="Verdana" w:hAnsi="Verdana"/>
          <w:sz w:val="20"/>
          <w:u w:val="single"/>
          <w:lang w:val="en-AU"/>
        </w:rPr>
        <w:t>000</w:t>
      </w:r>
    </w:p>
    <w:p w:rsidR="00877557" w:rsidRPr="00991A89" w:rsidRDefault="00B87CA8" w:rsidP="009B0B34">
      <w:pPr>
        <w:pStyle w:val="2-34schedule"/>
        <w:tabs>
          <w:tab w:val="clear" w:pos="6120"/>
          <w:tab w:val="clear" w:pos="7640"/>
          <w:tab w:val="clear" w:pos="9000"/>
          <w:tab w:val="left" w:pos="360"/>
          <w:tab w:val="right" w:pos="5040"/>
          <w:tab w:val="right" w:pos="6390"/>
          <w:tab w:val="right" w:pos="7740"/>
        </w:tabs>
        <w:ind w:left="540" w:hanging="540"/>
        <w:rPr>
          <w:rFonts w:ascii="Verdana" w:hAnsi="Verdana"/>
          <w:sz w:val="20"/>
          <w:u w:val="single"/>
          <w:lang w:val="en-AU"/>
        </w:rPr>
      </w:pPr>
      <w:r>
        <w:rPr>
          <w:rFonts w:ascii="Verdana" w:hAnsi="Verdana"/>
          <w:sz w:val="20"/>
          <w:lang w:val="en-AU"/>
        </w:rPr>
        <w:t xml:space="preserve">     </w:t>
      </w:r>
      <w:r w:rsidR="00877557" w:rsidRPr="00991A89">
        <w:rPr>
          <w:rFonts w:ascii="Verdana" w:hAnsi="Verdana"/>
          <w:sz w:val="20"/>
          <w:lang w:val="en-AU"/>
        </w:rPr>
        <w:t>Cost of goods manufactured</w:t>
      </w:r>
      <w:r w:rsidR="00877557" w:rsidRPr="00991A89">
        <w:rPr>
          <w:rFonts w:ascii="Verdana" w:hAnsi="Verdana"/>
          <w:sz w:val="20"/>
          <w:lang w:val="en-AU"/>
        </w:rPr>
        <w:tab/>
      </w:r>
      <w:r w:rsidR="00316430" w:rsidRPr="00991A89">
        <w:rPr>
          <w:rFonts w:ascii="Verdana" w:hAnsi="Verdana"/>
          <w:sz w:val="20"/>
          <w:u w:val="double"/>
          <w:lang w:val="en-AU"/>
        </w:rPr>
        <w:t>A$</w:t>
      </w:r>
      <w:r w:rsidR="00877557" w:rsidRPr="00991A89">
        <w:rPr>
          <w:rFonts w:ascii="Verdana" w:hAnsi="Verdana"/>
          <w:sz w:val="20"/>
          <w:u w:val="double"/>
          <w:lang w:val="en-AU"/>
        </w:rPr>
        <w:t>213</w:t>
      </w:r>
      <w:r w:rsidR="00376F95">
        <w:rPr>
          <w:rFonts w:ascii="Verdana" w:hAnsi="Verdana"/>
          <w:sz w:val="20"/>
          <w:u w:val="double"/>
          <w:lang w:val="en-AU"/>
        </w:rPr>
        <w:t xml:space="preserve"> </w:t>
      </w:r>
      <w:r w:rsidR="00877557" w:rsidRPr="00991A89">
        <w:rPr>
          <w:rFonts w:ascii="Verdana" w:hAnsi="Verdana"/>
          <w:sz w:val="20"/>
          <w:u w:val="double"/>
          <w:lang w:val="en-AU"/>
        </w:rPr>
        <w:t>000</w:t>
      </w:r>
      <w:r w:rsidR="00877557" w:rsidRPr="00991A89">
        <w:rPr>
          <w:rFonts w:ascii="Verdana" w:hAnsi="Verdana"/>
          <w:sz w:val="20"/>
          <w:lang w:val="en-AU"/>
        </w:rPr>
        <w:tab/>
      </w:r>
      <w:r w:rsidR="00316430" w:rsidRPr="00991A89">
        <w:rPr>
          <w:rFonts w:ascii="Verdana" w:hAnsi="Verdana"/>
          <w:sz w:val="20"/>
          <w:u w:val="double"/>
          <w:lang w:val="en-AU"/>
        </w:rPr>
        <w:t>A$</w:t>
      </w:r>
      <w:r w:rsidR="00877557" w:rsidRPr="00991A89">
        <w:rPr>
          <w:rFonts w:ascii="Verdana" w:hAnsi="Verdana"/>
          <w:sz w:val="20"/>
          <w:u w:val="double"/>
          <w:lang w:val="en-AU"/>
        </w:rPr>
        <w:t>33</w:t>
      </w:r>
      <w:r w:rsidR="00376F95">
        <w:rPr>
          <w:rFonts w:ascii="Verdana" w:hAnsi="Verdana"/>
          <w:sz w:val="20"/>
          <w:u w:val="double"/>
          <w:lang w:val="en-AU"/>
        </w:rPr>
        <w:t xml:space="preserve"> </w:t>
      </w:r>
      <w:r w:rsidR="00877557" w:rsidRPr="00991A89">
        <w:rPr>
          <w:rFonts w:ascii="Verdana" w:hAnsi="Verdana"/>
          <w:sz w:val="20"/>
          <w:u w:val="double"/>
          <w:lang w:val="en-AU"/>
        </w:rPr>
        <w:t>000</w:t>
      </w:r>
      <w:r w:rsidR="00877557" w:rsidRPr="00991A89">
        <w:rPr>
          <w:rFonts w:ascii="Verdana" w:hAnsi="Verdana"/>
          <w:sz w:val="20"/>
          <w:lang w:val="en-AU"/>
        </w:rPr>
        <w:tab/>
      </w:r>
      <w:r w:rsidR="00316430" w:rsidRPr="00991A89">
        <w:rPr>
          <w:rFonts w:ascii="Verdana" w:hAnsi="Verdana"/>
          <w:sz w:val="20"/>
          <w:u w:val="double"/>
          <w:lang w:val="en-AU"/>
        </w:rPr>
        <w:t>A$</w:t>
      </w:r>
      <w:r w:rsidR="00877557" w:rsidRPr="00991A89">
        <w:rPr>
          <w:rFonts w:ascii="Verdana" w:hAnsi="Verdana"/>
          <w:sz w:val="20"/>
          <w:u w:val="double"/>
          <w:lang w:val="en-AU"/>
        </w:rPr>
        <w:t>246</w:t>
      </w:r>
      <w:r w:rsidR="00376F95">
        <w:rPr>
          <w:rFonts w:ascii="Verdana" w:hAnsi="Verdana"/>
          <w:sz w:val="20"/>
          <w:u w:val="double"/>
          <w:lang w:val="en-AU"/>
        </w:rPr>
        <w:t xml:space="preserve"> </w:t>
      </w:r>
      <w:r w:rsidR="00877557" w:rsidRPr="00991A89">
        <w:rPr>
          <w:rFonts w:ascii="Verdana" w:hAnsi="Verdana"/>
          <w:sz w:val="20"/>
          <w:u w:val="double"/>
          <w:lang w:val="en-AU"/>
        </w:rPr>
        <w:t>000</w:t>
      </w:r>
    </w:p>
    <w:p w:rsidR="00877557" w:rsidRPr="00991A89" w:rsidRDefault="00877557" w:rsidP="009B0B34">
      <w:pPr>
        <w:pStyle w:val="2-34schedule"/>
        <w:tabs>
          <w:tab w:val="clear" w:pos="6120"/>
          <w:tab w:val="left" w:pos="360"/>
          <w:tab w:val="left" w:pos="5400"/>
        </w:tabs>
        <w:ind w:left="540" w:hanging="540"/>
        <w:rPr>
          <w:rFonts w:ascii="Verdana" w:hAnsi="Verdana"/>
          <w:sz w:val="20"/>
          <w:lang w:val="en-AU"/>
        </w:rPr>
      </w:pPr>
      <w:r w:rsidRPr="00991A89">
        <w:rPr>
          <w:rFonts w:ascii="Verdana" w:hAnsi="Verdana"/>
          <w:sz w:val="20"/>
          <w:lang w:val="en-AU"/>
        </w:rPr>
        <w:tab/>
      </w:r>
    </w:p>
    <w:p w:rsidR="00527B02" w:rsidRDefault="00877557" w:rsidP="009B0B34">
      <w:pPr>
        <w:pStyle w:val="2-34schedule"/>
        <w:tabs>
          <w:tab w:val="clear" w:pos="6120"/>
          <w:tab w:val="left" w:pos="360"/>
          <w:tab w:val="left" w:pos="5400"/>
        </w:tabs>
        <w:ind w:left="540" w:hanging="540"/>
        <w:rPr>
          <w:rFonts w:ascii="Verdana" w:hAnsi="Verdana"/>
          <w:sz w:val="20"/>
          <w:lang w:val="en-AU"/>
        </w:rPr>
      </w:pPr>
      <w:r w:rsidRPr="00991A89">
        <w:rPr>
          <w:rFonts w:ascii="Verdana" w:hAnsi="Verdana"/>
          <w:sz w:val="20"/>
          <w:lang w:val="en-AU"/>
        </w:rPr>
        <w:tab/>
      </w:r>
      <w:r w:rsidRPr="00991A89">
        <w:rPr>
          <w:rFonts w:ascii="Verdana" w:hAnsi="Verdana"/>
          <w:sz w:val="20"/>
          <w:lang w:val="en-AU"/>
        </w:rPr>
        <w:tab/>
      </w:r>
    </w:p>
    <w:p w:rsidR="00877557" w:rsidRPr="00991A89" w:rsidRDefault="00B87CA8" w:rsidP="009B0B34">
      <w:pPr>
        <w:pStyle w:val="2-34schedule"/>
        <w:tabs>
          <w:tab w:val="clear" w:pos="6120"/>
          <w:tab w:val="left" w:pos="360"/>
          <w:tab w:val="left" w:pos="5400"/>
        </w:tabs>
        <w:ind w:left="540" w:hanging="540"/>
        <w:rPr>
          <w:rFonts w:ascii="Verdana" w:hAnsi="Verdana"/>
          <w:sz w:val="20"/>
          <w:lang w:val="en-AU"/>
        </w:rPr>
      </w:pPr>
      <w:r>
        <w:rPr>
          <w:rFonts w:ascii="Verdana" w:hAnsi="Verdana"/>
          <w:sz w:val="20"/>
          <w:lang w:val="en-AU"/>
        </w:rPr>
        <w:t xml:space="preserve">    </w:t>
      </w:r>
      <w:r w:rsidR="00877557" w:rsidRPr="00991A89">
        <w:rPr>
          <w:rFonts w:ascii="Verdana" w:hAnsi="Verdana"/>
          <w:sz w:val="20"/>
          <w:lang w:val="en-AU"/>
        </w:rPr>
        <w:t>Average unit manufacturing cost:</w:t>
      </w:r>
      <w:r w:rsidR="00877557" w:rsidRPr="00991A89">
        <w:rPr>
          <w:rFonts w:ascii="Verdana" w:hAnsi="Verdana"/>
          <w:sz w:val="20"/>
          <w:lang w:val="en-AU"/>
        </w:rPr>
        <w:tab/>
      </w:r>
      <w:r w:rsidR="00877557" w:rsidRPr="00991A89">
        <w:rPr>
          <w:rFonts w:ascii="Verdana" w:hAnsi="Verdana"/>
          <w:sz w:val="20"/>
          <w:lang w:val="en-AU"/>
        </w:rPr>
        <w:tab/>
      </w:r>
      <w:r w:rsidR="00376F95">
        <w:rPr>
          <w:rFonts w:ascii="Verdana" w:hAnsi="Verdana"/>
          <w:sz w:val="20"/>
          <w:lang w:val="en-AU"/>
        </w:rPr>
        <w:t>A</w:t>
      </w:r>
      <w:r w:rsidR="00877557" w:rsidRPr="00991A89">
        <w:rPr>
          <w:rFonts w:ascii="Verdana" w:hAnsi="Verdana"/>
          <w:sz w:val="20"/>
          <w:lang w:val="en-AU"/>
        </w:rPr>
        <w:t>$246</w:t>
      </w:r>
      <w:r w:rsidR="00376F95">
        <w:rPr>
          <w:rFonts w:ascii="Verdana" w:hAnsi="Verdana"/>
          <w:sz w:val="20"/>
          <w:lang w:val="en-AU"/>
        </w:rPr>
        <w:t xml:space="preserve"> </w:t>
      </w:r>
      <w:r w:rsidR="00877557" w:rsidRPr="00991A89">
        <w:rPr>
          <w:rFonts w:ascii="Verdana" w:hAnsi="Verdana"/>
          <w:sz w:val="20"/>
          <w:lang w:val="en-AU"/>
        </w:rPr>
        <w:t>000 ÷ 123</w:t>
      </w:r>
      <w:r w:rsidR="005B5D10">
        <w:rPr>
          <w:rFonts w:ascii="Verdana" w:hAnsi="Verdana"/>
          <w:sz w:val="20"/>
          <w:lang w:val="en-AU"/>
        </w:rPr>
        <w:t xml:space="preserve"> </w:t>
      </w:r>
      <w:r w:rsidR="00877557" w:rsidRPr="00991A89">
        <w:rPr>
          <w:rFonts w:ascii="Verdana" w:hAnsi="Verdana"/>
          <w:sz w:val="20"/>
          <w:lang w:val="en-AU"/>
        </w:rPr>
        <w:t>000 units</w:t>
      </w:r>
    </w:p>
    <w:p w:rsidR="00877557" w:rsidRPr="00991A89" w:rsidRDefault="00877557" w:rsidP="009B0B34">
      <w:pPr>
        <w:pStyle w:val="2-34schedule"/>
        <w:tabs>
          <w:tab w:val="clear" w:pos="6120"/>
          <w:tab w:val="left" w:pos="5400"/>
        </w:tabs>
        <w:ind w:left="540" w:hanging="540"/>
        <w:rPr>
          <w:rFonts w:ascii="Verdana" w:hAnsi="Verdana"/>
          <w:sz w:val="20"/>
          <w:lang w:val="en-AU"/>
        </w:rPr>
      </w:pPr>
      <w:r w:rsidRPr="00991A89">
        <w:rPr>
          <w:rFonts w:ascii="Verdana" w:hAnsi="Verdana"/>
          <w:sz w:val="20"/>
          <w:lang w:val="en-AU"/>
        </w:rPr>
        <w:tab/>
      </w:r>
      <w:r w:rsidRPr="00991A89">
        <w:rPr>
          <w:rFonts w:ascii="Verdana" w:hAnsi="Verdana"/>
          <w:sz w:val="20"/>
          <w:lang w:val="en-AU"/>
        </w:rPr>
        <w:tab/>
      </w:r>
      <w:r w:rsidR="005B5D10" w:rsidRPr="00991A89">
        <w:rPr>
          <w:rFonts w:ascii="Verdana" w:hAnsi="Verdana"/>
          <w:sz w:val="20"/>
          <w:lang w:val="en-AU"/>
        </w:rPr>
        <w:t xml:space="preserve">= </w:t>
      </w:r>
      <w:r w:rsidR="00B25577">
        <w:rPr>
          <w:rFonts w:ascii="Verdana" w:hAnsi="Verdana"/>
          <w:sz w:val="20"/>
          <w:lang w:val="en-AU"/>
        </w:rPr>
        <w:t>A</w:t>
      </w:r>
      <w:r w:rsidR="005B5D10" w:rsidRPr="00991A89">
        <w:rPr>
          <w:rFonts w:ascii="Verdana" w:hAnsi="Verdana"/>
          <w:sz w:val="20"/>
          <w:lang w:val="en-AU"/>
        </w:rPr>
        <w:t>$</w:t>
      </w:r>
      <w:r w:rsidRPr="00991A89">
        <w:rPr>
          <w:rFonts w:ascii="Verdana" w:hAnsi="Verdana"/>
          <w:sz w:val="20"/>
          <w:lang w:val="en-AU"/>
        </w:rPr>
        <w:t>2.00 per unit</w:t>
      </w:r>
    </w:p>
    <w:p w:rsidR="00877557" w:rsidRPr="00991A89" w:rsidRDefault="00B87CA8" w:rsidP="009B0B34">
      <w:pPr>
        <w:pStyle w:val="2-34schedule"/>
        <w:tabs>
          <w:tab w:val="clear" w:pos="6120"/>
          <w:tab w:val="left" w:pos="5400"/>
        </w:tabs>
        <w:ind w:left="540" w:hanging="540"/>
        <w:rPr>
          <w:rFonts w:ascii="Verdana" w:hAnsi="Verdana"/>
          <w:sz w:val="20"/>
          <w:lang w:val="en-AU"/>
        </w:rPr>
      </w:pPr>
      <w:r>
        <w:rPr>
          <w:rFonts w:ascii="Verdana" w:hAnsi="Verdana"/>
          <w:sz w:val="20"/>
          <w:lang w:val="en-AU"/>
        </w:rPr>
        <w:t xml:space="preserve">    </w:t>
      </w:r>
      <w:r w:rsidR="00877557" w:rsidRPr="00991A89">
        <w:rPr>
          <w:rFonts w:ascii="Verdana" w:hAnsi="Verdana"/>
          <w:sz w:val="20"/>
          <w:lang w:val="en-AU"/>
        </w:rPr>
        <w:t>Finished goods inventory in units:</w:t>
      </w:r>
      <w:r w:rsidR="00877557" w:rsidRPr="00991A89">
        <w:rPr>
          <w:rFonts w:ascii="Verdana" w:hAnsi="Verdana"/>
          <w:sz w:val="20"/>
          <w:lang w:val="en-AU"/>
        </w:rPr>
        <w:tab/>
        <w:t xml:space="preserve">= </w:t>
      </w:r>
      <w:r w:rsidR="008040AE" w:rsidRPr="004A074C">
        <w:rPr>
          <w:rFonts w:ascii="Verdana" w:hAnsi="Verdana"/>
          <w:position w:val="-28"/>
          <w:sz w:val="20"/>
          <w:lang w:val="en-AU"/>
        </w:rPr>
        <w:object w:dxaOrig="1820" w:dyaOrig="660">
          <v:shape id="_x0000_i1036" type="#_x0000_t75" style="width:90.6pt;height:33pt" o:ole="">
            <v:imagedata r:id="rId34" o:title=""/>
          </v:shape>
          <o:OLEObject Type="Embed" ProgID="Equation.DSMT4" ShapeID="_x0000_i1036" DrawAspect="Content" ObjectID="_1447504206" r:id="rId35"/>
        </w:object>
      </w:r>
      <w:r w:rsidR="00877557" w:rsidRPr="00991A89">
        <w:rPr>
          <w:rFonts w:ascii="Verdana" w:hAnsi="Verdana"/>
          <w:sz w:val="20"/>
          <w:lang w:val="en-AU"/>
        </w:rPr>
        <w:tab/>
      </w:r>
    </w:p>
    <w:p w:rsidR="00877557" w:rsidRPr="00991A89" w:rsidRDefault="005B5D10" w:rsidP="009B0B34">
      <w:pPr>
        <w:pStyle w:val="2-34schedule"/>
        <w:tabs>
          <w:tab w:val="clear" w:pos="6120"/>
          <w:tab w:val="left" w:pos="5400"/>
        </w:tabs>
        <w:rPr>
          <w:rFonts w:ascii="Verdana" w:hAnsi="Verdana"/>
          <w:sz w:val="20"/>
          <w:lang w:val="en-AU"/>
        </w:rPr>
      </w:pPr>
      <w:r>
        <w:rPr>
          <w:rFonts w:ascii="Verdana" w:hAnsi="Verdana"/>
          <w:sz w:val="20"/>
          <w:lang w:val="en-AU"/>
        </w:rPr>
        <w:tab/>
      </w:r>
      <w:r>
        <w:rPr>
          <w:rFonts w:ascii="Verdana" w:hAnsi="Verdana"/>
          <w:sz w:val="20"/>
          <w:lang w:val="en-AU"/>
        </w:rPr>
        <w:tab/>
        <w:t xml:space="preserve">= </w:t>
      </w:r>
      <w:r w:rsidR="00877557" w:rsidRPr="00991A89">
        <w:rPr>
          <w:rFonts w:ascii="Verdana" w:hAnsi="Verdana"/>
          <w:sz w:val="20"/>
          <w:lang w:val="en-AU"/>
        </w:rPr>
        <w:t>13</w:t>
      </w:r>
      <w:r w:rsidR="00B25577">
        <w:rPr>
          <w:rFonts w:ascii="Verdana" w:hAnsi="Verdana"/>
          <w:sz w:val="20"/>
          <w:lang w:val="en-AU"/>
        </w:rPr>
        <w:t xml:space="preserve"> </w:t>
      </w:r>
      <w:r w:rsidR="00877557" w:rsidRPr="00991A89">
        <w:rPr>
          <w:rFonts w:ascii="Verdana" w:hAnsi="Verdana"/>
          <w:sz w:val="20"/>
          <w:lang w:val="en-AU"/>
        </w:rPr>
        <w:t>000 units</w:t>
      </w:r>
    </w:p>
    <w:p w:rsidR="00877557" w:rsidRPr="00991A89" w:rsidRDefault="00877557" w:rsidP="009B0B34">
      <w:pPr>
        <w:pStyle w:val="2-34schedule"/>
        <w:tabs>
          <w:tab w:val="clear" w:pos="6120"/>
          <w:tab w:val="left" w:pos="5400"/>
        </w:tabs>
        <w:jc w:val="left"/>
        <w:rPr>
          <w:rFonts w:ascii="Verdana" w:hAnsi="Verdana"/>
          <w:sz w:val="20"/>
          <w:lang w:val="en-AU"/>
        </w:rPr>
      </w:pPr>
    </w:p>
    <w:p w:rsidR="00877557" w:rsidRPr="00991A89" w:rsidRDefault="00B50CF7" w:rsidP="00720E07">
      <w:pPr>
        <w:pStyle w:val="2-34schedule"/>
        <w:numPr>
          <w:ilvl w:val="0"/>
          <w:numId w:val="23"/>
        </w:numPr>
        <w:tabs>
          <w:tab w:val="clear" w:pos="6120"/>
          <w:tab w:val="clear" w:pos="7640"/>
          <w:tab w:val="clear" w:pos="9000"/>
          <w:tab w:val="right" w:pos="-2430"/>
          <w:tab w:val="left" w:pos="-2340"/>
          <w:tab w:val="right" w:pos="-2250"/>
          <w:tab w:val="left" w:pos="709"/>
          <w:tab w:val="right" w:pos="3240"/>
          <w:tab w:val="left" w:pos="3600"/>
        </w:tabs>
        <w:ind w:hanging="720"/>
        <w:jc w:val="left"/>
        <w:rPr>
          <w:rFonts w:ascii="Verdana" w:hAnsi="Verdana"/>
          <w:sz w:val="20"/>
          <w:lang w:val="en-AU"/>
        </w:rPr>
      </w:pPr>
      <w:r>
        <w:rPr>
          <w:rFonts w:ascii="Verdana" w:hAnsi="Verdana"/>
          <w:sz w:val="20"/>
          <w:lang w:val="en-AU"/>
        </w:rPr>
        <w:t xml:space="preserve">Units sold in 2015 </w:t>
      </w:r>
      <w:r w:rsidR="00877557" w:rsidRPr="00991A89">
        <w:rPr>
          <w:rFonts w:ascii="Verdana" w:hAnsi="Verdana"/>
          <w:sz w:val="20"/>
          <w:lang w:val="en-AU"/>
        </w:rPr>
        <w:t xml:space="preserve">= </w:t>
      </w:r>
      <w:r w:rsidR="00877557" w:rsidRPr="00991A89">
        <w:rPr>
          <w:rFonts w:ascii="Verdana" w:hAnsi="Verdana"/>
          <w:sz w:val="20"/>
          <w:lang w:val="en-AU"/>
        </w:rPr>
        <w:tab/>
        <w:t>Beginning inventory + Production – Ending inventory</w:t>
      </w:r>
    </w:p>
    <w:p w:rsidR="00B50CF7" w:rsidRDefault="00B50CF7" w:rsidP="009B0B34">
      <w:pPr>
        <w:pStyle w:val="2-34schedule"/>
        <w:tabs>
          <w:tab w:val="clear" w:pos="6120"/>
          <w:tab w:val="right" w:pos="3240"/>
          <w:tab w:val="left" w:pos="3330"/>
          <w:tab w:val="left" w:pos="3600"/>
          <w:tab w:val="left" w:pos="5400"/>
        </w:tabs>
        <w:ind w:left="540" w:hanging="540"/>
        <w:jc w:val="left"/>
        <w:rPr>
          <w:rFonts w:ascii="Verdana" w:hAnsi="Verdana"/>
          <w:sz w:val="20"/>
          <w:lang w:val="en-AU"/>
        </w:rPr>
      </w:pPr>
      <w:r>
        <w:rPr>
          <w:rFonts w:ascii="Verdana" w:hAnsi="Verdana"/>
          <w:sz w:val="20"/>
          <w:lang w:val="en-AU"/>
        </w:rPr>
        <w:tab/>
        <w:t xml:space="preserve">                             </w:t>
      </w:r>
      <w:r w:rsidR="00877557" w:rsidRPr="00991A89">
        <w:rPr>
          <w:rFonts w:ascii="Verdana" w:hAnsi="Verdana"/>
          <w:sz w:val="20"/>
          <w:lang w:val="en-AU"/>
        </w:rPr>
        <w:t xml:space="preserve">= </w:t>
      </w:r>
      <w:r w:rsidR="00877557" w:rsidRPr="00991A89">
        <w:rPr>
          <w:rFonts w:ascii="Verdana" w:hAnsi="Verdana"/>
          <w:sz w:val="20"/>
          <w:lang w:val="en-AU"/>
        </w:rPr>
        <w:tab/>
        <w:t>0 + 123</w:t>
      </w:r>
      <w:r w:rsidR="002C2134">
        <w:rPr>
          <w:rFonts w:ascii="Verdana" w:hAnsi="Verdana"/>
          <w:sz w:val="20"/>
          <w:lang w:val="en-AU"/>
        </w:rPr>
        <w:t xml:space="preserve"> </w:t>
      </w:r>
      <w:r w:rsidR="00877557" w:rsidRPr="00991A89">
        <w:rPr>
          <w:rFonts w:ascii="Verdana" w:hAnsi="Verdana"/>
          <w:sz w:val="20"/>
          <w:lang w:val="en-AU"/>
        </w:rPr>
        <w:t>000 –</w:t>
      </w:r>
      <w:r w:rsidR="007B29E8">
        <w:rPr>
          <w:rFonts w:ascii="Verdana" w:hAnsi="Verdana"/>
          <w:sz w:val="20"/>
          <w:lang w:val="en-AU"/>
        </w:rPr>
        <w:t xml:space="preserve"> </w:t>
      </w:r>
      <w:r w:rsidR="00877557" w:rsidRPr="00991A89">
        <w:rPr>
          <w:rFonts w:ascii="Verdana" w:hAnsi="Verdana"/>
          <w:sz w:val="20"/>
          <w:lang w:val="en-AU"/>
        </w:rPr>
        <w:t>13</w:t>
      </w:r>
      <w:r w:rsidR="002C2134">
        <w:rPr>
          <w:rFonts w:ascii="Verdana" w:hAnsi="Verdana"/>
          <w:sz w:val="20"/>
          <w:lang w:val="en-AU"/>
        </w:rPr>
        <w:t xml:space="preserve"> </w:t>
      </w:r>
      <w:r w:rsidR="00877557" w:rsidRPr="00991A89">
        <w:rPr>
          <w:rFonts w:ascii="Verdana" w:hAnsi="Verdana"/>
          <w:sz w:val="20"/>
          <w:lang w:val="en-AU"/>
        </w:rPr>
        <w:t xml:space="preserve">000 </w:t>
      </w:r>
    </w:p>
    <w:p w:rsidR="00877557" w:rsidRPr="00991A89" w:rsidRDefault="00B50CF7" w:rsidP="009B0B34">
      <w:pPr>
        <w:pStyle w:val="2-34schedule"/>
        <w:tabs>
          <w:tab w:val="clear" w:pos="6120"/>
          <w:tab w:val="right" w:pos="3240"/>
          <w:tab w:val="left" w:pos="3330"/>
          <w:tab w:val="left" w:pos="3600"/>
          <w:tab w:val="left" w:pos="5400"/>
        </w:tabs>
        <w:ind w:left="540" w:hanging="540"/>
        <w:jc w:val="left"/>
        <w:rPr>
          <w:rFonts w:ascii="Verdana" w:hAnsi="Verdana"/>
          <w:sz w:val="20"/>
          <w:lang w:val="en-AU"/>
        </w:rPr>
      </w:pPr>
      <w:r>
        <w:rPr>
          <w:rFonts w:ascii="Verdana" w:hAnsi="Verdana"/>
          <w:sz w:val="20"/>
          <w:lang w:val="en-AU"/>
        </w:rPr>
        <w:t xml:space="preserve">                                     </w:t>
      </w:r>
      <w:r w:rsidR="00877557" w:rsidRPr="00991A89">
        <w:rPr>
          <w:rFonts w:ascii="Verdana" w:hAnsi="Verdana"/>
          <w:sz w:val="20"/>
          <w:lang w:val="en-AU"/>
        </w:rPr>
        <w:t>= 110</w:t>
      </w:r>
      <w:r w:rsidR="002C2134">
        <w:rPr>
          <w:rFonts w:ascii="Verdana" w:hAnsi="Verdana"/>
          <w:sz w:val="20"/>
          <w:lang w:val="en-AU"/>
        </w:rPr>
        <w:t xml:space="preserve"> </w:t>
      </w:r>
      <w:r w:rsidR="00877557" w:rsidRPr="00991A89">
        <w:rPr>
          <w:rFonts w:ascii="Verdana" w:hAnsi="Verdana"/>
          <w:sz w:val="20"/>
          <w:lang w:val="en-AU"/>
        </w:rPr>
        <w:t>000 units</w:t>
      </w:r>
    </w:p>
    <w:p w:rsidR="00877557" w:rsidRPr="00991A89" w:rsidRDefault="00B50CF7" w:rsidP="009B0B34">
      <w:pPr>
        <w:pStyle w:val="2-34schedule"/>
        <w:tabs>
          <w:tab w:val="clear" w:pos="6120"/>
          <w:tab w:val="right" w:pos="3240"/>
          <w:tab w:val="left" w:pos="3330"/>
          <w:tab w:val="left" w:pos="3600"/>
          <w:tab w:val="left" w:pos="4140"/>
        </w:tabs>
        <w:ind w:left="540" w:hanging="540"/>
        <w:jc w:val="left"/>
        <w:rPr>
          <w:rFonts w:ascii="Verdana" w:hAnsi="Verdana"/>
          <w:sz w:val="20"/>
          <w:lang w:val="en-AU"/>
        </w:rPr>
      </w:pPr>
      <w:r>
        <w:rPr>
          <w:rFonts w:ascii="Verdana" w:hAnsi="Verdana"/>
          <w:sz w:val="20"/>
          <w:lang w:val="en-AU"/>
        </w:rPr>
        <w:t xml:space="preserve">       </w:t>
      </w:r>
      <w:r>
        <w:rPr>
          <w:rFonts w:ascii="Verdana" w:hAnsi="Verdana"/>
          <w:sz w:val="20"/>
          <w:lang w:val="en-AU"/>
        </w:rPr>
        <w:tab/>
        <w:t xml:space="preserve">  </w:t>
      </w:r>
      <w:r w:rsidR="00877557" w:rsidRPr="00991A89">
        <w:rPr>
          <w:rFonts w:ascii="Verdana" w:hAnsi="Verdana"/>
          <w:sz w:val="20"/>
          <w:lang w:val="en-AU"/>
        </w:rPr>
        <w:t>Selling price in 2015 =</w:t>
      </w:r>
      <w:r w:rsidR="002C2134">
        <w:rPr>
          <w:rFonts w:ascii="Verdana" w:hAnsi="Verdana"/>
          <w:sz w:val="20"/>
          <w:lang w:val="en-AU"/>
        </w:rPr>
        <w:t>A</w:t>
      </w:r>
      <w:r w:rsidR="00877557" w:rsidRPr="00991A89">
        <w:rPr>
          <w:rFonts w:ascii="Verdana" w:hAnsi="Verdana"/>
          <w:sz w:val="20"/>
          <w:lang w:val="en-AU"/>
        </w:rPr>
        <w:tab/>
        <w:t>$594</w:t>
      </w:r>
      <w:r w:rsidR="002C2134">
        <w:rPr>
          <w:rFonts w:ascii="Verdana" w:hAnsi="Verdana"/>
          <w:sz w:val="20"/>
          <w:lang w:val="en-AU"/>
        </w:rPr>
        <w:t xml:space="preserve"> </w:t>
      </w:r>
      <w:r w:rsidR="00877557" w:rsidRPr="00991A89">
        <w:rPr>
          <w:rFonts w:ascii="Verdana" w:hAnsi="Verdana"/>
          <w:sz w:val="20"/>
          <w:lang w:val="en-AU"/>
        </w:rPr>
        <w:t>000 ÷ 110</w:t>
      </w:r>
      <w:r w:rsidR="007B29E8">
        <w:rPr>
          <w:rFonts w:ascii="Verdana" w:hAnsi="Verdana"/>
          <w:sz w:val="20"/>
          <w:lang w:val="en-AU"/>
        </w:rPr>
        <w:t xml:space="preserve"> </w:t>
      </w:r>
      <w:r w:rsidR="00877557" w:rsidRPr="00991A89">
        <w:rPr>
          <w:rFonts w:ascii="Verdana" w:hAnsi="Verdana"/>
          <w:sz w:val="20"/>
          <w:lang w:val="en-AU"/>
        </w:rPr>
        <w:t>000</w:t>
      </w:r>
    </w:p>
    <w:p w:rsidR="00877557" w:rsidRPr="00991A89" w:rsidRDefault="00B50CF7" w:rsidP="009B0B34">
      <w:pPr>
        <w:pStyle w:val="2-34schedule"/>
        <w:tabs>
          <w:tab w:val="clear" w:pos="6120"/>
          <w:tab w:val="clear" w:pos="7640"/>
          <w:tab w:val="clear" w:pos="9000"/>
          <w:tab w:val="left" w:pos="-2430"/>
          <w:tab w:val="right" w:pos="-2340"/>
          <w:tab w:val="right" w:pos="3240"/>
          <w:tab w:val="left" w:pos="3330"/>
          <w:tab w:val="left" w:pos="3600"/>
        </w:tabs>
        <w:jc w:val="left"/>
        <w:rPr>
          <w:rFonts w:ascii="Verdana" w:hAnsi="Verdana"/>
          <w:sz w:val="20"/>
          <w:lang w:val="en-AU"/>
        </w:rPr>
      </w:pPr>
      <w:r>
        <w:rPr>
          <w:rFonts w:ascii="Verdana" w:hAnsi="Verdana"/>
          <w:sz w:val="20"/>
          <w:lang w:val="en-AU"/>
        </w:rPr>
        <w:tab/>
        <w:t xml:space="preserve">                             </w:t>
      </w:r>
      <w:r w:rsidR="00877557" w:rsidRPr="00991A89">
        <w:rPr>
          <w:rFonts w:ascii="Verdana" w:hAnsi="Verdana"/>
          <w:sz w:val="20"/>
          <w:lang w:val="en-AU"/>
        </w:rPr>
        <w:t>=</w:t>
      </w:r>
      <w:r w:rsidR="00877557" w:rsidRPr="00991A89">
        <w:rPr>
          <w:rFonts w:ascii="Verdana" w:hAnsi="Verdana"/>
          <w:sz w:val="20"/>
          <w:lang w:val="en-AU"/>
        </w:rPr>
        <w:tab/>
      </w:r>
      <w:r>
        <w:rPr>
          <w:rFonts w:ascii="Verdana" w:hAnsi="Verdana"/>
          <w:sz w:val="20"/>
          <w:lang w:val="en-AU"/>
        </w:rPr>
        <w:t xml:space="preserve"> </w:t>
      </w:r>
      <w:r w:rsidR="007B29E8">
        <w:rPr>
          <w:rFonts w:ascii="Verdana" w:hAnsi="Verdana"/>
          <w:sz w:val="20"/>
          <w:lang w:val="en-AU"/>
        </w:rPr>
        <w:t>A</w:t>
      </w:r>
      <w:r w:rsidR="00877557" w:rsidRPr="00991A89">
        <w:rPr>
          <w:rFonts w:ascii="Verdana" w:hAnsi="Verdana"/>
          <w:sz w:val="20"/>
          <w:lang w:val="en-AU"/>
        </w:rPr>
        <w:t>$5.40 per unit</w:t>
      </w:r>
    </w:p>
    <w:p w:rsidR="004B56A6" w:rsidRDefault="004B56A6" w:rsidP="009B0B34">
      <w:pPr>
        <w:pStyle w:val="2-34schedule"/>
        <w:tabs>
          <w:tab w:val="clear" w:pos="6120"/>
          <w:tab w:val="left" w:pos="4400"/>
        </w:tabs>
        <w:ind w:left="0" w:firstLine="0"/>
        <w:rPr>
          <w:rFonts w:ascii="Verdana" w:hAnsi="Verdana"/>
          <w:sz w:val="20"/>
          <w:lang w:val="en-AU"/>
        </w:rPr>
      </w:pPr>
    </w:p>
    <w:p w:rsidR="00877557" w:rsidRPr="00991A89" w:rsidRDefault="00877557" w:rsidP="00720E07">
      <w:pPr>
        <w:pStyle w:val="2-34schedule"/>
        <w:numPr>
          <w:ilvl w:val="0"/>
          <w:numId w:val="23"/>
        </w:numPr>
        <w:tabs>
          <w:tab w:val="clear" w:pos="6120"/>
          <w:tab w:val="left" w:pos="4400"/>
        </w:tabs>
        <w:ind w:hanging="720"/>
        <w:rPr>
          <w:rFonts w:ascii="Verdana" w:hAnsi="Verdana"/>
          <w:sz w:val="20"/>
          <w:lang w:val="en-AU"/>
        </w:rPr>
      </w:pPr>
    </w:p>
    <w:p w:rsidR="00877557" w:rsidRPr="00991A89" w:rsidRDefault="00877557" w:rsidP="009B0B34">
      <w:pPr>
        <w:pStyle w:val="2-34schedule"/>
        <w:tabs>
          <w:tab w:val="clear" w:pos="6120"/>
          <w:tab w:val="left" w:pos="4400"/>
        </w:tabs>
        <w:ind w:left="0" w:firstLine="0"/>
        <w:jc w:val="center"/>
        <w:rPr>
          <w:rFonts w:ascii="Verdana" w:hAnsi="Verdana"/>
          <w:b/>
          <w:sz w:val="20"/>
          <w:lang w:val="en-AU"/>
        </w:rPr>
      </w:pPr>
      <w:r w:rsidRPr="00991A89">
        <w:rPr>
          <w:rFonts w:ascii="Verdana" w:hAnsi="Verdana"/>
          <w:b/>
          <w:sz w:val="20"/>
          <w:lang w:val="en-AU"/>
        </w:rPr>
        <w:t>Eco Office Equipment</w:t>
      </w:r>
    </w:p>
    <w:p w:rsidR="00877557" w:rsidRPr="00991A89" w:rsidRDefault="00877557" w:rsidP="009B0B34">
      <w:pPr>
        <w:pStyle w:val="2-34schedule"/>
        <w:tabs>
          <w:tab w:val="clear" w:pos="6120"/>
          <w:tab w:val="left" w:pos="4400"/>
        </w:tabs>
        <w:ind w:left="0" w:firstLine="0"/>
        <w:jc w:val="center"/>
        <w:rPr>
          <w:rFonts w:ascii="Verdana" w:hAnsi="Verdana"/>
          <w:b/>
          <w:sz w:val="20"/>
          <w:lang w:val="en-AU"/>
        </w:rPr>
      </w:pPr>
      <w:r w:rsidRPr="00991A89">
        <w:rPr>
          <w:rFonts w:ascii="Verdana" w:hAnsi="Verdana"/>
          <w:b/>
          <w:sz w:val="20"/>
          <w:lang w:val="en-AU"/>
        </w:rPr>
        <w:t>Income Statement</w:t>
      </w:r>
    </w:p>
    <w:p w:rsidR="00877557" w:rsidRPr="00991A89" w:rsidRDefault="00877557" w:rsidP="009B0B34">
      <w:pPr>
        <w:pStyle w:val="2-34schedule"/>
        <w:tabs>
          <w:tab w:val="clear" w:pos="6120"/>
          <w:tab w:val="left" w:pos="4400"/>
        </w:tabs>
        <w:ind w:left="0" w:firstLine="0"/>
        <w:jc w:val="center"/>
        <w:rPr>
          <w:rFonts w:ascii="Verdana" w:hAnsi="Verdana"/>
          <w:b/>
          <w:sz w:val="20"/>
          <w:lang w:val="en-AU"/>
        </w:rPr>
      </w:pPr>
      <w:r w:rsidRPr="00991A89">
        <w:rPr>
          <w:rFonts w:ascii="Verdana" w:hAnsi="Verdana"/>
          <w:b/>
          <w:sz w:val="20"/>
          <w:lang w:val="en-AU"/>
        </w:rPr>
        <w:t>Year Ended 31 December 2015</w:t>
      </w:r>
    </w:p>
    <w:p w:rsidR="00877557" w:rsidRPr="00991A89" w:rsidRDefault="00877557" w:rsidP="009B0B34">
      <w:pPr>
        <w:pStyle w:val="2-34schedule"/>
        <w:tabs>
          <w:tab w:val="clear" w:pos="6120"/>
          <w:tab w:val="left" w:pos="4400"/>
        </w:tabs>
        <w:ind w:left="0" w:firstLine="0"/>
        <w:jc w:val="center"/>
        <w:rPr>
          <w:rFonts w:ascii="Verdana" w:hAnsi="Verdana"/>
          <w:b/>
          <w:sz w:val="20"/>
          <w:lang w:val="en-AU"/>
        </w:rPr>
      </w:pPr>
      <w:r w:rsidRPr="00991A89">
        <w:rPr>
          <w:rFonts w:ascii="Verdana" w:hAnsi="Verdana"/>
          <w:b/>
          <w:sz w:val="20"/>
          <w:lang w:val="en-AU"/>
        </w:rPr>
        <w:t>(</w:t>
      </w:r>
      <w:proofErr w:type="gramStart"/>
      <w:r w:rsidRPr="00991A89">
        <w:rPr>
          <w:rFonts w:ascii="Verdana" w:hAnsi="Verdana"/>
          <w:b/>
          <w:sz w:val="20"/>
          <w:lang w:val="en-AU"/>
        </w:rPr>
        <w:t>in</w:t>
      </w:r>
      <w:proofErr w:type="gramEnd"/>
      <w:r w:rsidRPr="00991A89">
        <w:rPr>
          <w:rFonts w:ascii="Verdana" w:hAnsi="Verdana"/>
          <w:b/>
          <w:sz w:val="20"/>
          <w:lang w:val="en-AU"/>
        </w:rPr>
        <w:t xml:space="preserve"> thousands)</w:t>
      </w:r>
    </w:p>
    <w:p w:rsidR="00877557" w:rsidRPr="00991A89" w:rsidRDefault="00877557" w:rsidP="009B0B34">
      <w:pPr>
        <w:pStyle w:val="2-34schedule"/>
        <w:pBdr>
          <w:bottom w:val="single" w:sz="4" w:space="1" w:color="auto"/>
        </w:pBdr>
        <w:tabs>
          <w:tab w:val="clear" w:pos="6120"/>
          <w:tab w:val="left" w:pos="4400"/>
        </w:tabs>
        <w:ind w:left="0" w:firstLine="0"/>
        <w:rPr>
          <w:rFonts w:ascii="Verdana" w:hAnsi="Verdana"/>
          <w:sz w:val="20"/>
          <w:lang w:val="en-AU"/>
        </w:rPr>
      </w:pPr>
    </w:p>
    <w:p w:rsidR="00877557" w:rsidRPr="00991A89" w:rsidRDefault="00877557" w:rsidP="009B0B34">
      <w:pPr>
        <w:pStyle w:val="newtable"/>
        <w:rPr>
          <w:rFonts w:ascii="Verdana" w:hAnsi="Verdana"/>
          <w:sz w:val="20"/>
          <w:lang w:val="en-AU"/>
        </w:rPr>
      </w:pPr>
      <w:r w:rsidRPr="00991A89">
        <w:rPr>
          <w:rFonts w:ascii="Verdana" w:hAnsi="Verdana"/>
          <w:sz w:val="20"/>
          <w:lang w:val="en-AU"/>
        </w:rPr>
        <w:t>Revenues (110</w:t>
      </w:r>
      <w:r w:rsidR="007B29E8">
        <w:rPr>
          <w:rFonts w:ascii="Verdana" w:hAnsi="Verdana"/>
          <w:sz w:val="20"/>
          <w:lang w:val="en-AU"/>
        </w:rPr>
        <w:t xml:space="preserve"> </w:t>
      </w:r>
      <w:r w:rsidRPr="00991A89">
        <w:rPr>
          <w:rFonts w:ascii="Verdana" w:hAnsi="Verdana"/>
          <w:sz w:val="20"/>
          <w:lang w:val="en-AU"/>
        </w:rPr>
        <w:t xml:space="preserve">000 units sold × </w:t>
      </w:r>
      <w:r w:rsidR="007B29E8">
        <w:rPr>
          <w:rFonts w:ascii="Verdana" w:hAnsi="Verdana"/>
          <w:sz w:val="20"/>
          <w:lang w:val="en-AU"/>
        </w:rPr>
        <w:t>A</w:t>
      </w:r>
      <w:r w:rsidRPr="00991A89">
        <w:rPr>
          <w:rFonts w:ascii="Verdana" w:hAnsi="Verdana"/>
          <w:sz w:val="20"/>
          <w:lang w:val="en-AU"/>
        </w:rPr>
        <w:t>$5.40)</w:t>
      </w:r>
      <w:r w:rsidRPr="00991A89">
        <w:rPr>
          <w:rFonts w:ascii="Verdana" w:hAnsi="Verdana"/>
          <w:sz w:val="20"/>
          <w:lang w:val="en-AU"/>
        </w:rPr>
        <w:tab/>
      </w:r>
      <w:r w:rsidRPr="00991A89">
        <w:rPr>
          <w:rFonts w:ascii="Verdana" w:hAnsi="Verdana"/>
          <w:sz w:val="20"/>
          <w:lang w:val="en-AU"/>
        </w:rPr>
        <w:tab/>
      </w:r>
      <w:r w:rsidR="007B29E8">
        <w:rPr>
          <w:rFonts w:ascii="Verdana" w:hAnsi="Verdana"/>
          <w:sz w:val="20"/>
          <w:lang w:val="en-AU"/>
        </w:rPr>
        <w:t xml:space="preserve"> A</w:t>
      </w:r>
      <w:r w:rsidRPr="00991A89">
        <w:rPr>
          <w:rFonts w:ascii="Verdana" w:hAnsi="Verdana"/>
          <w:sz w:val="20"/>
          <w:lang w:val="en-AU"/>
        </w:rPr>
        <w:t>$594</w:t>
      </w:r>
      <w:r w:rsidR="007B29E8">
        <w:rPr>
          <w:rFonts w:ascii="Verdana" w:hAnsi="Verdana"/>
          <w:sz w:val="20"/>
          <w:lang w:val="en-AU"/>
        </w:rPr>
        <w:t xml:space="preserve"> </w:t>
      </w:r>
      <w:r w:rsidRPr="00991A89">
        <w:rPr>
          <w:rFonts w:ascii="Verdana" w:hAnsi="Verdana"/>
          <w:sz w:val="20"/>
          <w:lang w:val="en-AU"/>
        </w:rPr>
        <w:t>000</w:t>
      </w:r>
    </w:p>
    <w:p w:rsidR="00877557" w:rsidRPr="00991A89" w:rsidRDefault="00877557" w:rsidP="009B0B34">
      <w:pPr>
        <w:pStyle w:val="newtable"/>
        <w:rPr>
          <w:rFonts w:ascii="Verdana" w:hAnsi="Verdana"/>
          <w:sz w:val="20"/>
          <w:lang w:val="en-AU"/>
        </w:rPr>
      </w:pPr>
      <w:r w:rsidRPr="00991A89">
        <w:rPr>
          <w:rFonts w:ascii="Verdana" w:hAnsi="Verdana"/>
          <w:sz w:val="20"/>
          <w:lang w:val="en-AU"/>
        </w:rPr>
        <w:t>Cost of units sold:</w:t>
      </w:r>
    </w:p>
    <w:p w:rsidR="00877557" w:rsidRPr="00991A89" w:rsidRDefault="00877557" w:rsidP="009B0B34">
      <w:pPr>
        <w:pStyle w:val="newtable"/>
        <w:tabs>
          <w:tab w:val="clear" w:pos="1440"/>
          <w:tab w:val="left" w:pos="720"/>
        </w:tabs>
        <w:ind w:left="440" w:hanging="460"/>
        <w:rPr>
          <w:rFonts w:ascii="Verdana" w:hAnsi="Verdana"/>
          <w:sz w:val="20"/>
          <w:lang w:val="en-AU"/>
        </w:rPr>
      </w:pPr>
      <w:r w:rsidRPr="00991A89">
        <w:rPr>
          <w:rFonts w:ascii="Verdana" w:hAnsi="Verdana"/>
          <w:sz w:val="20"/>
          <w:lang w:val="en-AU"/>
        </w:rPr>
        <w:tab/>
        <w:t>Beginning finished goods, 1 Jan. 2015</w:t>
      </w:r>
      <w:r w:rsidRPr="00991A89">
        <w:rPr>
          <w:rFonts w:ascii="Verdana" w:hAnsi="Verdana"/>
          <w:sz w:val="20"/>
          <w:lang w:val="en-AU"/>
        </w:rPr>
        <w:tab/>
      </w:r>
      <w:proofErr w:type="gramStart"/>
      <w:r w:rsidR="007B29E8">
        <w:rPr>
          <w:rFonts w:ascii="Verdana" w:hAnsi="Verdana"/>
          <w:sz w:val="20"/>
          <w:lang w:val="en-AU"/>
        </w:rPr>
        <w:t>A</w:t>
      </w:r>
      <w:proofErr w:type="gramEnd"/>
      <w:r w:rsidRPr="00991A89">
        <w:rPr>
          <w:rFonts w:ascii="Verdana" w:hAnsi="Verdana"/>
          <w:sz w:val="20"/>
          <w:lang w:val="en-AU"/>
        </w:rPr>
        <w:t>$           0</w:t>
      </w:r>
      <w:r w:rsidRPr="00991A89">
        <w:rPr>
          <w:rFonts w:ascii="Verdana" w:hAnsi="Verdana"/>
          <w:sz w:val="20"/>
          <w:lang w:val="en-AU"/>
        </w:rPr>
        <w:tab/>
      </w:r>
    </w:p>
    <w:p w:rsidR="00877557" w:rsidRPr="00991A89" w:rsidRDefault="00877557" w:rsidP="009B0B34">
      <w:pPr>
        <w:pStyle w:val="newtable"/>
        <w:tabs>
          <w:tab w:val="clear" w:pos="1440"/>
          <w:tab w:val="left" w:pos="720"/>
        </w:tabs>
        <w:ind w:left="440" w:hanging="460"/>
        <w:rPr>
          <w:rFonts w:ascii="Verdana" w:hAnsi="Verdana"/>
          <w:sz w:val="20"/>
          <w:lang w:val="en-AU"/>
        </w:rPr>
      </w:pPr>
      <w:r w:rsidRPr="00991A89">
        <w:rPr>
          <w:rFonts w:ascii="Verdana" w:hAnsi="Verdana"/>
          <w:sz w:val="20"/>
          <w:lang w:val="en-AU"/>
        </w:rPr>
        <w:tab/>
        <w:t>Cost of goods manufactured</w:t>
      </w:r>
      <w:r w:rsidRPr="00991A89">
        <w:rPr>
          <w:rFonts w:ascii="Verdana" w:hAnsi="Verdana"/>
          <w:sz w:val="20"/>
          <w:lang w:val="en-AU"/>
        </w:rPr>
        <w:tab/>
      </w:r>
      <w:r w:rsidRPr="00991A89">
        <w:rPr>
          <w:rFonts w:ascii="Verdana" w:hAnsi="Verdana"/>
          <w:sz w:val="20"/>
          <w:u w:val="single"/>
          <w:lang w:val="en-AU"/>
        </w:rPr>
        <w:t xml:space="preserve">  246</w:t>
      </w:r>
      <w:r w:rsidR="007B29E8">
        <w:rPr>
          <w:rFonts w:ascii="Verdana" w:hAnsi="Verdana"/>
          <w:sz w:val="20"/>
          <w:u w:val="single"/>
          <w:lang w:val="en-AU"/>
        </w:rPr>
        <w:t xml:space="preserve"> </w:t>
      </w:r>
      <w:r w:rsidRPr="00991A89">
        <w:rPr>
          <w:rFonts w:ascii="Verdana" w:hAnsi="Verdana"/>
          <w:sz w:val="20"/>
          <w:u w:val="single"/>
          <w:lang w:val="en-AU"/>
        </w:rPr>
        <w:t>000</w:t>
      </w:r>
    </w:p>
    <w:p w:rsidR="00877557" w:rsidRPr="00991A89" w:rsidRDefault="00877557" w:rsidP="009B0B34">
      <w:pPr>
        <w:pStyle w:val="newtable"/>
        <w:tabs>
          <w:tab w:val="clear" w:pos="1440"/>
          <w:tab w:val="left" w:pos="720"/>
        </w:tabs>
        <w:ind w:left="440" w:hanging="460"/>
        <w:rPr>
          <w:rFonts w:ascii="Verdana" w:hAnsi="Verdana"/>
          <w:sz w:val="20"/>
          <w:lang w:val="en-AU"/>
        </w:rPr>
      </w:pPr>
      <w:r w:rsidRPr="00991A89">
        <w:rPr>
          <w:rFonts w:ascii="Verdana" w:hAnsi="Verdana"/>
          <w:sz w:val="20"/>
          <w:lang w:val="en-AU"/>
        </w:rPr>
        <w:tab/>
        <w:t>Cost of goods available for sale</w:t>
      </w:r>
      <w:r w:rsidRPr="00991A89">
        <w:rPr>
          <w:rFonts w:ascii="Verdana" w:hAnsi="Verdana"/>
          <w:sz w:val="20"/>
          <w:lang w:val="en-AU"/>
        </w:rPr>
        <w:tab/>
        <w:t>246</w:t>
      </w:r>
      <w:r w:rsidR="007B29E8">
        <w:rPr>
          <w:rFonts w:ascii="Verdana" w:hAnsi="Verdana"/>
          <w:sz w:val="20"/>
          <w:lang w:val="en-AU"/>
        </w:rPr>
        <w:t xml:space="preserve"> </w:t>
      </w:r>
      <w:r w:rsidRPr="00991A89">
        <w:rPr>
          <w:rFonts w:ascii="Verdana" w:hAnsi="Verdana"/>
          <w:sz w:val="20"/>
          <w:lang w:val="en-AU"/>
        </w:rPr>
        <w:t>000</w:t>
      </w:r>
    </w:p>
    <w:p w:rsidR="00877557" w:rsidRPr="00991A89" w:rsidRDefault="00877557" w:rsidP="009B0B34">
      <w:pPr>
        <w:pStyle w:val="newtable"/>
        <w:tabs>
          <w:tab w:val="clear" w:pos="1440"/>
          <w:tab w:val="left" w:pos="720"/>
        </w:tabs>
        <w:ind w:left="440" w:hanging="460"/>
        <w:rPr>
          <w:rFonts w:ascii="Verdana" w:hAnsi="Verdana"/>
          <w:sz w:val="20"/>
          <w:lang w:val="en-AU"/>
        </w:rPr>
      </w:pPr>
      <w:r w:rsidRPr="00991A89">
        <w:rPr>
          <w:rFonts w:ascii="Verdana" w:hAnsi="Verdana"/>
          <w:sz w:val="20"/>
          <w:lang w:val="en-AU"/>
        </w:rPr>
        <w:tab/>
        <w:t>Ending finished goods, 31 Dec. 2015</w:t>
      </w:r>
      <w:r w:rsidRPr="00991A89">
        <w:rPr>
          <w:rFonts w:ascii="Verdana" w:hAnsi="Verdana"/>
          <w:sz w:val="20"/>
          <w:lang w:val="en-AU"/>
        </w:rPr>
        <w:tab/>
      </w:r>
      <w:r w:rsidRPr="00991A89">
        <w:rPr>
          <w:rFonts w:ascii="Verdana" w:hAnsi="Verdana"/>
          <w:sz w:val="20"/>
          <w:u w:val="single"/>
          <w:lang w:val="en-AU"/>
        </w:rPr>
        <w:t xml:space="preserve">    26</w:t>
      </w:r>
      <w:r w:rsidR="007B29E8">
        <w:rPr>
          <w:rFonts w:ascii="Verdana" w:hAnsi="Verdana"/>
          <w:sz w:val="20"/>
          <w:u w:val="single"/>
          <w:lang w:val="en-AU"/>
        </w:rPr>
        <w:t xml:space="preserve"> </w:t>
      </w:r>
      <w:r w:rsidRPr="00991A89">
        <w:rPr>
          <w:rFonts w:ascii="Verdana" w:hAnsi="Verdana"/>
          <w:sz w:val="20"/>
          <w:u w:val="single"/>
          <w:lang w:val="en-AU"/>
        </w:rPr>
        <w:t>000</w:t>
      </w:r>
      <w:r w:rsidRPr="00991A89">
        <w:rPr>
          <w:rFonts w:ascii="Verdana" w:hAnsi="Verdana"/>
          <w:sz w:val="20"/>
          <w:lang w:val="en-AU"/>
        </w:rPr>
        <w:tab/>
      </w:r>
      <w:r w:rsidRPr="00991A89">
        <w:rPr>
          <w:rFonts w:ascii="Verdana" w:hAnsi="Verdana"/>
          <w:sz w:val="20"/>
          <w:u w:val="single"/>
          <w:lang w:val="en-AU"/>
        </w:rPr>
        <w:t xml:space="preserve">  220</w:t>
      </w:r>
      <w:r w:rsidR="007B29E8">
        <w:rPr>
          <w:rFonts w:ascii="Verdana" w:hAnsi="Verdana"/>
          <w:sz w:val="20"/>
          <w:u w:val="single"/>
          <w:lang w:val="en-AU"/>
        </w:rPr>
        <w:t xml:space="preserve"> </w:t>
      </w:r>
      <w:r w:rsidRPr="00991A89">
        <w:rPr>
          <w:rFonts w:ascii="Verdana" w:hAnsi="Verdana"/>
          <w:sz w:val="20"/>
          <w:u w:val="single"/>
          <w:lang w:val="en-AU"/>
        </w:rPr>
        <w:t>000</w:t>
      </w:r>
    </w:p>
    <w:p w:rsidR="00877557" w:rsidRPr="00991A89" w:rsidRDefault="00877557" w:rsidP="009B0B34">
      <w:pPr>
        <w:pStyle w:val="newtable"/>
        <w:tabs>
          <w:tab w:val="clear" w:pos="1440"/>
          <w:tab w:val="left" w:pos="720"/>
        </w:tabs>
        <w:ind w:left="440" w:hanging="460"/>
        <w:rPr>
          <w:rFonts w:ascii="Verdana" w:hAnsi="Verdana"/>
          <w:sz w:val="20"/>
          <w:lang w:val="en-AU"/>
        </w:rPr>
      </w:pPr>
      <w:r w:rsidRPr="00991A89">
        <w:rPr>
          <w:rFonts w:ascii="Verdana" w:hAnsi="Verdana"/>
          <w:sz w:val="20"/>
          <w:lang w:val="en-AU"/>
        </w:rPr>
        <w:t>Gross margin</w:t>
      </w:r>
      <w:r w:rsidRPr="00991A89">
        <w:rPr>
          <w:rFonts w:ascii="Verdana" w:hAnsi="Verdana"/>
          <w:sz w:val="20"/>
          <w:lang w:val="en-AU"/>
        </w:rPr>
        <w:tab/>
      </w:r>
      <w:r w:rsidRPr="00991A89">
        <w:rPr>
          <w:rFonts w:ascii="Verdana" w:hAnsi="Verdana"/>
          <w:sz w:val="20"/>
          <w:lang w:val="en-AU"/>
        </w:rPr>
        <w:tab/>
      </w:r>
      <w:r w:rsidRPr="00991A89">
        <w:rPr>
          <w:rFonts w:ascii="Verdana" w:hAnsi="Verdana"/>
          <w:sz w:val="20"/>
          <w:lang w:val="en-AU"/>
        </w:rPr>
        <w:tab/>
        <w:t>374</w:t>
      </w:r>
      <w:r w:rsidR="007B29E8">
        <w:rPr>
          <w:rFonts w:ascii="Verdana" w:hAnsi="Verdana"/>
          <w:sz w:val="20"/>
          <w:lang w:val="en-AU"/>
        </w:rPr>
        <w:t xml:space="preserve"> </w:t>
      </w:r>
      <w:r w:rsidRPr="00991A89">
        <w:rPr>
          <w:rFonts w:ascii="Verdana" w:hAnsi="Verdana"/>
          <w:sz w:val="20"/>
          <w:lang w:val="en-AU"/>
        </w:rPr>
        <w:t>000</w:t>
      </w:r>
    </w:p>
    <w:p w:rsidR="00877557" w:rsidRPr="00991A89" w:rsidRDefault="00877557" w:rsidP="009B0B34">
      <w:pPr>
        <w:pStyle w:val="newtable"/>
        <w:tabs>
          <w:tab w:val="clear" w:pos="1440"/>
          <w:tab w:val="left" w:pos="720"/>
        </w:tabs>
        <w:ind w:left="440" w:hanging="460"/>
        <w:rPr>
          <w:rFonts w:ascii="Verdana" w:hAnsi="Verdana"/>
          <w:sz w:val="20"/>
          <w:lang w:val="en-AU"/>
        </w:rPr>
      </w:pPr>
      <w:r w:rsidRPr="00991A89">
        <w:rPr>
          <w:rFonts w:ascii="Verdana" w:hAnsi="Verdana"/>
          <w:sz w:val="20"/>
          <w:lang w:val="en-AU"/>
        </w:rPr>
        <w:t>Operating costs:</w:t>
      </w:r>
    </w:p>
    <w:p w:rsidR="00877557" w:rsidRPr="00991A89" w:rsidRDefault="00877557" w:rsidP="009B0B34">
      <w:pPr>
        <w:pStyle w:val="newtable"/>
        <w:tabs>
          <w:tab w:val="clear" w:pos="1440"/>
          <w:tab w:val="left" w:pos="720"/>
        </w:tabs>
        <w:ind w:left="440" w:hanging="460"/>
        <w:rPr>
          <w:rFonts w:ascii="Verdana" w:hAnsi="Verdana"/>
          <w:sz w:val="20"/>
          <w:lang w:val="en-AU"/>
        </w:rPr>
      </w:pPr>
      <w:r w:rsidRPr="00991A89">
        <w:rPr>
          <w:rFonts w:ascii="Verdana" w:hAnsi="Verdana"/>
          <w:sz w:val="20"/>
          <w:lang w:val="en-AU"/>
        </w:rPr>
        <w:tab/>
        <w:t>Marketing, distribution, and customer-service costs</w:t>
      </w:r>
      <w:r w:rsidRPr="00991A89">
        <w:rPr>
          <w:rFonts w:ascii="Verdana" w:hAnsi="Verdana"/>
          <w:sz w:val="20"/>
          <w:lang w:val="en-AU"/>
        </w:rPr>
        <w:tab/>
        <w:t>176</w:t>
      </w:r>
      <w:r w:rsidR="007B29E8">
        <w:rPr>
          <w:rFonts w:ascii="Verdana" w:hAnsi="Verdana"/>
          <w:sz w:val="20"/>
          <w:lang w:val="en-AU"/>
        </w:rPr>
        <w:t xml:space="preserve"> </w:t>
      </w:r>
      <w:r w:rsidRPr="00991A89">
        <w:rPr>
          <w:rFonts w:ascii="Verdana" w:hAnsi="Verdana"/>
          <w:sz w:val="20"/>
          <w:lang w:val="en-AU"/>
        </w:rPr>
        <w:t>000</w:t>
      </w:r>
    </w:p>
    <w:p w:rsidR="00877557" w:rsidRPr="00991A89" w:rsidRDefault="00877557" w:rsidP="009B0B34">
      <w:pPr>
        <w:pStyle w:val="newtable"/>
        <w:tabs>
          <w:tab w:val="clear" w:pos="1440"/>
          <w:tab w:val="left" w:pos="720"/>
        </w:tabs>
        <w:ind w:left="440" w:hanging="460"/>
        <w:rPr>
          <w:rFonts w:ascii="Verdana" w:hAnsi="Verdana"/>
          <w:sz w:val="20"/>
          <w:lang w:val="en-AU"/>
        </w:rPr>
      </w:pPr>
      <w:r w:rsidRPr="00991A89">
        <w:rPr>
          <w:rFonts w:ascii="Verdana" w:hAnsi="Verdana"/>
          <w:sz w:val="20"/>
          <w:lang w:val="en-AU"/>
        </w:rPr>
        <w:tab/>
        <w:t>Administrative costs</w:t>
      </w:r>
      <w:r w:rsidRPr="00991A89">
        <w:rPr>
          <w:rFonts w:ascii="Verdana" w:hAnsi="Verdana"/>
          <w:sz w:val="20"/>
          <w:lang w:val="en-AU"/>
        </w:rPr>
        <w:tab/>
      </w:r>
      <w:r w:rsidRPr="00991A89">
        <w:rPr>
          <w:rFonts w:ascii="Verdana" w:hAnsi="Verdana"/>
          <w:sz w:val="20"/>
          <w:u w:val="single"/>
          <w:lang w:val="en-AU"/>
        </w:rPr>
        <w:t xml:space="preserve">    56</w:t>
      </w:r>
      <w:r w:rsidR="007B29E8">
        <w:rPr>
          <w:rFonts w:ascii="Verdana" w:hAnsi="Verdana"/>
          <w:sz w:val="20"/>
          <w:u w:val="single"/>
          <w:lang w:val="en-AU"/>
        </w:rPr>
        <w:t xml:space="preserve"> </w:t>
      </w:r>
      <w:r w:rsidRPr="00991A89">
        <w:rPr>
          <w:rFonts w:ascii="Verdana" w:hAnsi="Verdana"/>
          <w:sz w:val="20"/>
          <w:u w:val="single"/>
          <w:lang w:val="en-AU"/>
        </w:rPr>
        <w:t>000</w:t>
      </w:r>
      <w:r w:rsidRPr="00991A89">
        <w:rPr>
          <w:rFonts w:ascii="Verdana" w:hAnsi="Verdana"/>
          <w:sz w:val="20"/>
          <w:lang w:val="en-AU"/>
        </w:rPr>
        <w:tab/>
      </w:r>
      <w:r w:rsidRPr="00991A89">
        <w:rPr>
          <w:rFonts w:ascii="Verdana" w:hAnsi="Verdana"/>
          <w:sz w:val="20"/>
          <w:u w:val="single"/>
          <w:lang w:val="en-AU"/>
        </w:rPr>
        <w:t xml:space="preserve">  232</w:t>
      </w:r>
      <w:r w:rsidR="007B29E8">
        <w:rPr>
          <w:rFonts w:ascii="Verdana" w:hAnsi="Verdana"/>
          <w:sz w:val="20"/>
          <w:u w:val="single"/>
          <w:lang w:val="en-AU"/>
        </w:rPr>
        <w:t xml:space="preserve"> </w:t>
      </w:r>
      <w:r w:rsidRPr="00991A89">
        <w:rPr>
          <w:rFonts w:ascii="Verdana" w:hAnsi="Verdana"/>
          <w:sz w:val="20"/>
          <w:u w:val="single"/>
          <w:lang w:val="en-AU"/>
        </w:rPr>
        <w:t>000</w:t>
      </w:r>
    </w:p>
    <w:p w:rsidR="00877557" w:rsidRPr="00991A89" w:rsidRDefault="00877557" w:rsidP="009B0B34">
      <w:pPr>
        <w:pStyle w:val="newtable"/>
        <w:tabs>
          <w:tab w:val="clear" w:pos="1440"/>
          <w:tab w:val="clear" w:pos="7380"/>
          <w:tab w:val="left" w:pos="720"/>
        </w:tabs>
        <w:ind w:left="440" w:hanging="460"/>
        <w:rPr>
          <w:rFonts w:ascii="Verdana" w:hAnsi="Verdana"/>
          <w:sz w:val="20"/>
          <w:lang w:val="en-AU"/>
        </w:rPr>
      </w:pPr>
      <w:r w:rsidRPr="00991A89">
        <w:rPr>
          <w:rFonts w:ascii="Verdana" w:hAnsi="Verdana"/>
          <w:sz w:val="20"/>
          <w:lang w:val="en-AU"/>
        </w:rPr>
        <w:t xml:space="preserve">Operating </w:t>
      </w:r>
      <w:r w:rsidR="00D15647">
        <w:rPr>
          <w:rFonts w:ascii="Verdana" w:hAnsi="Verdana"/>
          <w:sz w:val="20"/>
          <w:lang w:val="en-AU"/>
        </w:rPr>
        <w:t>profit</w:t>
      </w:r>
      <w:r w:rsidRPr="00991A89">
        <w:rPr>
          <w:rFonts w:ascii="Verdana" w:hAnsi="Verdana"/>
          <w:sz w:val="20"/>
          <w:lang w:val="en-AU"/>
        </w:rPr>
        <w:tab/>
      </w:r>
      <w:r w:rsidRPr="00991A89">
        <w:rPr>
          <w:rFonts w:ascii="Verdana" w:hAnsi="Verdana"/>
          <w:sz w:val="20"/>
          <w:lang w:val="en-AU"/>
        </w:rPr>
        <w:tab/>
      </w:r>
      <w:r w:rsidR="009F29C0">
        <w:rPr>
          <w:rFonts w:ascii="Verdana" w:hAnsi="Verdana"/>
          <w:sz w:val="20"/>
          <w:u w:val="double"/>
          <w:lang w:val="en-AU"/>
        </w:rPr>
        <w:t>A$</w:t>
      </w:r>
      <w:r w:rsidRPr="00991A89">
        <w:rPr>
          <w:rFonts w:ascii="Verdana" w:hAnsi="Verdana"/>
          <w:sz w:val="20"/>
          <w:u w:val="double"/>
          <w:lang w:val="en-AU"/>
        </w:rPr>
        <w:t>142</w:t>
      </w:r>
      <w:r w:rsidR="007B29E8">
        <w:rPr>
          <w:rFonts w:ascii="Verdana" w:hAnsi="Verdana"/>
          <w:sz w:val="20"/>
          <w:u w:val="double"/>
          <w:lang w:val="en-AU"/>
        </w:rPr>
        <w:t xml:space="preserve"> </w:t>
      </w:r>
      <w:r w:rsidRPr="00991A89">
        <w:rPr>
          <w:rFonts w:ascii="Verdana" w:hAnsi="Verdana"/>
          <w:sz w:val="20"/>
          <w:u w:val="double"/>
          <w:lang w:val="en-AU"/>
        </w:rPr>
        <w:t>000</w:t>
      </w:r>
    </w:p>
    <w:p w:rsidR="00877557" w:rsidRPr="00991A89" w:rsidRDefault="00877557" w:rsidP="009B0B34">
      <w:pPr>
        <w:pStyle w:val="2-34schedule"/>
        <w:tabs>
          <w:tab w:val="clear" w:pos="6120"/>
          <w:tab w:val="left" w:pos="4400"/>
        </w:tabs>
        <w:rPr>
          <w:rFonts w:ascii="Verdana" w:hAnsi="Verdana"/>
          <w:sz w:val="20"/>
          <w:lang w:val="en-AU"/>
        </w:rPr>
      </w:pPr>
    </w:p>
    <w:p w:rsidR="00877557" w:rsidRPr="00991A89" w:rsidRDefault="00D15647" w:rsidP="009B0B34">
      <w:pPr>
        <w:pStyle w:val="2-34schedule"/>
        <w:tabs>
          <w:tab w:val="clear" w:pos="6120"/>
          <w:tab w:val="left" w:pos="4400"/>
        </w:tabs>
        <w:rPr>
          <w:rFonts w:ascii="Verdana" w:hAnsi="Verdana"/>
          <w:sz w:val="20"/>
          <w:lang w:val="en-AU"/>
        </w:rPr>
      </w:pPr>
      <w:r>
        <w:rPr>
          <w:rFonts w:ascii="Verdana" w:hAnsi="Verdana"/>
          <w:sz w:val="20"/>
          <w:lang w:val="en-A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2" type="#_x0000_t88" style="position:absolute;left:0;text-align:left;margin-left:274.05pt;margin-top:19.4pt;width:14.4pt;height:62.75pt;z-index:251657728" adj=",11050" strokeweight="1.5pt"/>
        </w:pict>
      </w:r>
      <w:r w:rsidR="00877557" w:rsidRPr="00991A89">
        <w:rPr>
          <w:rFonts w:ascii="Verdana" w:hAnsi="Verdana"/>
          <w:sz w:val="20"/>
          <w:lang w:val="en-AU"/>
        </w:rPr>
        <w:t>Note:  Although not required, the full set of unit variable costs is:</w:t>
      </w:r>
    </w:p>
    <w:tbl>
      <w:tblPr>
        <w:tblW w:w="8782" w:type="dxa"/>
        <w:tblLayout w:type="fixed"/>
        <w:tblCellMar>
          <w:left w:w="80" w:type="dxa"/>
          <w:right w:w="80" w:type="dxa"/>
        </w:tblCellMar>
        <w:tblLook w:val="0000" w:firstRow="0" w:lastRow="0" w:firstColumn="0" w:lastColumn="0" w:noHBand="0" w:noVBand="0"/>
      </w:tblPr>
      <w:tblGrid>
        <w:gridCol w:w="1440"/>
        <w:gridCol w:w="3352"/>
        <w:gridCol w:w="765"/>
        <w:gridCol w:w="283"/>
        <w:gridCol w:w="2942"/>
      </w:tblGrid>
      <w:tr w:rsidR="00877557" w:rsidRPr="00991A89" w:rsidTr="003A4454">
        <w:trPr>
          <w:cantSplit/>
        </w:trPr>
        <w:tc>
          <w:tcPr>
            <w:tcW w:w="4792" w:type="dxa"/>
            <w:gridSpan w:val="2"/>
          </w:tcPr>
          <w:p w:rsidR="00877557" w:rsidRPr="00991A89" w:rsidRDefault="00877557" w:rsidP="009B0B34">
            <w:pPr>
              <w:pStyle w:val="2-34schedule"/>
              <w:tabs>
                <w:tab w:val="clear" w:pos="6120"/>
                <w:tab w:val="clear" w:pos="7640"/>
                <w:tab w:val="clear" w:pos="9000"/>
              </w:tabs>
              <w:rPr>
                <w:rFonts w:ascii="Verdana" w:hAnsi="Verdana"/>
                <w:sz w:val="20"/>
                <w:lang w:val="en-AU"/>
              </w:rPr>
            </w:pPr>
            <w:r w:rsidRPr="00991A89">
              <w:rPr>
                <w:rFonts w:ascii="Verdana" w:hAnsi="Verdana"/>
                <w:sz w:val="20"/>
                <w:lang w:val="en-AU"/>
              </w:rPr>
              <w:t>Direct materials cost</w:t>
            </w:r>
          </w:p>
        </w:tc>
        <w:tc>
          <w:tcPr>
            <w:tcW w:w="765" w:type="dxa"/>
          </w:tcPr>
          <w:p w:rsidR="00877557" w:rsidRPr="00991A89" w:rsidRDefault="00C0518A" w:rsidP="009B0B34">
            <w:pPr>
              <w:pStyle w:val="2-34schedule"/>
              <w:tabs>
                <w:tab w:val="clear" w:pos="6120"/>
                <w:tab w:val="clear" w:pos="7640"/>
                <w:tab w:val="clear" w:pos="9000"/>
              </w:tabs>
              <w:jc w:val="right"/>
              <w:rPr>
                <w:rFonts w:ascii="Verdana" w:hAnsi="Verdana"/>
                <w:sz w:val="20"/>
                <w:lang w:val="en-AU"/>
              </w:rPr>
            </w:pPr>
            <w:r>
              <w:rPr>
                <w:rFonts w:ascii="Verdana" w:hAnsi="Verdana"/>
                <w:sz w:val="20"/>
                <w:lang w:val="en-AU"/>
              </w:rPr>
              <w:t>A</w:t>
            </w:r>
            <w:r w:rsidR="00877557" w:rsidRPr="00991A89">
              <w:rPr>
                <w:rFonts w:ascii="Verdana" w:hAnsi="Verdana"/>
                <w:sz w:val="20"/>
                <w:lang w:val="en-AU"/>
              </w:rPr>
              <w:t>$1.200</w:t>
            </w:r>
          </w:p>
        </w:tc>
        <w:tc>
          <w:tcPr>
            <w:tcW w:w="283" w:type="dxa"/>
          </w:tcPr>
          <w:p w:rsidR="00877557" w:rsidRPr="00991A89" w:rsidRDefault="00877557" w:rsidP="009B0B34">
            <w:pPr>
              <w:pStyle w:val="2-34schedule"/>
              <w:tabs>
                <w:tab w:val="clear" w:pos="6120"/>
                <w:tab w:val="clear" w:pos="7640"/>
                <w:tab w:val="clear" w:pos="9000"/>
              </w:tabs>
              <w:jc w:val="right"/>
              <w:rPr>
                <w:rFonts w:ascii="Verdana" w:hAnsi="Verdana"/>
                <w:sz w:val="20"/>
                <w:lang w:val="en-AU"/>
              </w:rPr>
            </w:pPr>
          </w:p>
        </w:tc>
        <w:tc>
          <w:tcPr>
            <w:tcW w:w="2942" w:type="dxa"/>
          </w:tcPr>
          <w:p w:rsidR="00877557" w:rsidRPr="00991A89" w:rsidRDefault="00877557" w:rsidP="009B0B34">
            <w:pPr>
              <w:pStyle w:val="2-34schedule"/>
              <w:tabs>
                <w:tab w:val="clear" w:pos="6120"/>
                <w:tab w:val="clear" w:pos="7640"/>
                <w:tab w:val="clear" w:pos="9000"/>
              </w:tabs>
              <w:rPr>
                <w:rFonts w:ascii="Verdana" w:hAnsi="Verdana"/>
                <w:sz w:val="20"/>
                <w:lang w:val="en-AU"/>
              </w:rPr>
            </w:pPr>
          </w:p>
        </w:tc>
      </w:tr>
      <w:tr w:rsidR="00877557" w:rsidRPr="00991A89" w:rsidTr="003A4454">
        <w:trPr>
          <w:cantSplit/>
        </w:trPr>
        <w:tc>
          <w:tcPr>
            <w:tcW w:w="4792" w:type="dxa"/>
            <w:gridSpan w:val="2"/>
          </w:tcPr>
          <w:p w:rsidR="00877557" w:rsidRPr="00991A89" w:rsidRDefault="00877557" w:rsidP="009B0B34">
            <w:pPr>
              <w:pStyle w:val="2-34schedule"/>
              <w:tabs>
                <w:tab w:val="clear" w:pos="6120"/>
                <w:tab w:val="clear" w:pos="7640"/>
                <w:tab w:val="clear" w:pos="9000"/>
              </w:tabs>
              <w:rPr>
                <w:rFonts w:ascii="Verdana" w:hAnsi="Verdana"/>
                <w:sz w:val="20"/>
                <w:lang w:val="en-AU"/>
              </w:rPr>
            </w:pPr>
            <w:r w:rsidRPr="00991A89">
              <w:rPr>
                <w:rFonts w:ascii="Verdana" w:hAnsi="Verdana"/>
                <w:sz w:val="20"/>
                <w:lang w:val="en-AU"/>
              </w:rPr>
              <w:t xml:space="preserve">Direct manufacturing </w:t>
            </w:r>
            <w:r w:rsidR="006C7A2E" w:rsidRPr="00991A89">
              <w:rPr>
                <w:rFonts w:ascii="Verdana" w:hAnsi="Verdana"/>
                <w:sz w:val="20"/>
                <w:lang w:val="en-AU"/>
              </w:rPr>
              <w:t>labour</w:t>
            </w:r>
            <w:r w:rsidRPr="00991A89">
              <w:rPr>
                <w:rFonts w:ascii="Verdana" w:hAnsi="Verdana"/>
                <w:sz w:val="20"/>
                <w:lang w:val="en-AU"/>
              </w:rPr>
              <w:t xml:space="preserve"> co</w:t>
            </w:r>
            <w:bookmarkStart w:id="15" w:name="_GoBack"/>
            <w:bookmarkEnd w:id="15"/>
            <w:r w:rsidRPr="00991A89">
              <w:rPr>
                <w:rFonts w:ascii="Verdana" w:hAnsi="Verdana"/>
                <w:sz w:val="20"/>
                <w:lang w:val="en-AU"/>
              </w:rPr>
              <w:t>st</w:t>
            </w:r>
          </w:p>
        </w:tc>
        <w:tc>
          <w:tcPr>
            <w:tcW w:w="765" w:type="dxa"/>
          </w:tcPr>
          <w:p w:rsidR="00877557" w:rsidRPr="00991A89" w:rsidRDefault="00877557" w:rsidP="009B0B34">
            <w:pPr>
              <w:pStyle w:val="2-34schedule"/>
              <w:tabs>
                <w:tab w:val="clear" w:pos="6120"/>
                <w:tab w:val="clear" w:pos="7640"/>
                <w:tab w:val="clear" w:pos="9000"/>
              </w:tabs>
              <w:jc w:val="right"/>
              <w:rPr>
                <w:rFonts w:ascii="Verdana" w:hAnsi="Verdana"/>
                <w:sz w:val="20"/>
                <w:lang w:val="en-AU"/>
              </w:rPr>
            </w:pPr>
            <w:r w:rsidRPr="00991A89">
              <w:rPr>
                <w:rFonts w:ascii="Verdana" w:hAnsi="Verdana"/>
                <w:sz w:val="20"/>
                <w:lang w:val="en-AU"/>
              </w:rPr>
              <w:t>0.312</w:t>
            </w:r>
          </w:p>
        </w:tc>
        <w:tc>
          <w:tcPr>
            <w:tcW w:w="283" w:type="dxa"/>
          </w:tcPr>
          <w:p w:rsidR="00877557" w:rsidRPr="00991A89" w:rsidRDefault="00877557" w:rsidP="009B0B34">
            <w:pPr>
              <w:pStyle w:val="2-34schedule"/>
              <w:tabs>
                <w:tab w:val="clear" w:pos="6120"/>
                <w:tab w:val="clear" w:pos="7640"/>
                <w:tab w:val="clear" w:pos="9000"/>
              </w:tabs>
              <w:jc w:val="right"/>
              <w:rPr>
                <w:rFonts w:ascii="Verdana" w:hAnsi="Verdana"/>
                <w:sz w:val="20"/>
                <w:lang w:val="en-AU"/>
              </w:rPr>
            </w:pPr>
          </w:p>
        </w:tc>
        <w:tc>
          <w:tcPr>
            <w:tcW w:w="2942" w:type="dxa"/>
          </w:tcPr>
          <w:p w:rsidR="00877557" w:rsidRPr="00991A89" w:rsidRDefault="003A4454" w:rsidP="009B0B34">
            <w:pPr>
              <w:pStyle w:val="2-34schedule"/>
              <w:tabs>
                <w:tab w:val="clear" w:pos="6120"/>
                <w:tab w:val="clear" w:pos="7640"/>
                <w:tab w:val="clear" w:pos="9000"/>
              </w:tabs>
              <w:rPr>
                <w:rFonts w:ascii="Verdana" w:hAnsi="Verdana"/>
                <w:sz w:val="20"/>
                <w:lang w:val="en-AU"/>
              </w:rPr>
            </w:pPr>
            <w:r w:rsidRPr="00991A89">
              <w:rPr>
                <w:rFonts w:ascii="Verdana" w:hAnsi="Verdana"/>
                <w:sz w:val="20"/>
                <w:lang w:val="en-AU"/>
              </w:rPr>
              <w:t xml:space="preserve">= </w:t>
            </w:r>
            <w:r>
              <w:rPr>
                <w:rFonts w:ascii="Verdana" w:hAnsi="Verdana"/>
                <w:sz w:val="20"/>
                <w:lang w:val="en-AU"/>
              </w:rPr>
              <w:t>A</w:t>
            </w:r>
            <w:r w:rsidRPr="00991A89">
              <w:rPr>
                <w:rFonts w:ascii="Verdana" w:hAnsi="Verdana"/>
                <w:sz w:val="20"/>
                <w:lang w:val="en-AU"/>
              </w:rPr>
              <w:t>$1.731 per unit manufactured</w:t>
            </w:r>
          </w:p>
        </w:tc>
      </w:tr>
      <w:tr w:rsidR="00877557" w:rsidRPr="00991A89" w:rsidTr="003A4454">
        <w:trPr>
          <w:cantSplit/>
        </w:trPr>
        <w:tc>
          <w:tcPr>
            <w:tcW w:w="4792" w:type="dxa"/>
            <w:gridSpan w:val="2"/>
          </w:tcPr>
          <w:p w:rsidR="00877557" w:rsidRPr="00991A89" w:rsidRDefault="00877557" w:rsidP="009B0B34">
            <w:pPr>
              <w:pStyle w:val="2-34schedule"/>
              <w:tabs>
                <w:tab w:val="clear" w:pos="6120"/>
                <w:tab w:val="clear" w:pos="7640"/>
                <w:tab w:val="clear" w:pos="9000"/>
              </w:tabs>
              <w:rPr>
                <w:rFonts w:ascii="Verdana" w:hAnsi="Verdana"/>
                <w:sz w:val="20"/>
                <w:lang w:val="en-AU"/>
              </w:rPr>
            </w:pPr>
            <w:r w:rsidRPr="00991A89">
              <w:rPr>
                <w:rFonts w:ascii="Verdana" w:hAnsi="Verdana"/>
                <w:sz w:val="20"/>
                <w:lang w:val="en-AU"/>
              </w:rPr>
              <w:t>Plant energy cost</w:t>
            </w:r>
          </w:p>
        </w:tc>
        <w:tc>
          <w:tcPr>
            <w:tcW w:w="765" w:type="dxa"/>
          </w:tcPr>
          <w:p w:rsidR="00877557" w:rsidRPr="00991A89" w:rsidRDefault="00877557" w:rsidP="009B0B34">
            <w:pPr>
              <w:pStyle w:val="2-34schedule"/>
              <w:tabs>
                <w:tab w:val="clear" w:pos="6120"/>
                <w:tab w:val="clear" w:pos="7640"/>
                <w:tab w:val="clear" w:pos="9000"/>
              </w:tabs>
              <w:jc w:val="right"/>
              <w:rPr>
                <w:rFonts w:ascii="Verdana" w:hAnsi="Verdana"/>
                <w:sz w:val="20"/>
                <w:lang w:val="en-AU"/>
              </w:rPr>
            </w:pPr>
            <w:r w:rsidRPr="00991A89">
              <w:rPr>
                <w:rFonts w:ascii="Verdana" w:hAnsi="Verdana"/>
                <w:sz w:val="20"/>
                <w:lang w:val="en-AU"/>
              </w:rPr>
              <w:t>0.016</w:t>
            </w:r>
          </w:p>
        </w:tc>
        <w:tc>
          <w:tcPr>
            <w:tcW w:w="283" w:type="dxa"/>
          </w:tcPr>
          <w:p w:rsidR="00877557" w:rsidRPr="00991A89" w:rsidRDefault="00877557" w:rsidP="009B0B34">
            <w:pPr>
              <w:pStyle w:val="2-34schedule"/>
              <w:tabs>
                <w:tab w:val="clear" w:pos="6120"/>
                <w:tab w:val="clear" w:pos="7640"/>
                <w:tab w:val="clear" w:pos="9000"/>
              </w:tabs>
              <w:jc w:val="right"/>
              <w:rPr>
                <w:rFonts w:ascii="Verdana" w:hAnsi="Verdana"/>
                <w:sz w:val="20"/>
                <w:lang w:val="en-AU"/>
              </w:rPr>
            </w:pPr>
          </w:p>
        </w:tc>
        <w:tc>
          <w:tcPr>
            <w:tcW w:w="2942" w:type="dxa"/>
          </w:tcPr>
          <w:p w:rsidR="00877557" w:rsidRPr="00991A89" w:rsidRDefault="00877557" w:rsidP="006458A9">
            <w:pPr>
              <w:pStyle w:val="2-34schedule"/>
              <w:tabs>
                <w:tab w:val="clear" w:pos="6120"/>
                <w:tab w:val="clear" w:pos="7640"/>
                <w:tab w:val="clear" w:pos="9000"/>
              </w:tabs>
              <w:ind w:left="0" w:firstLine="0"/>
              <w:jc w:val="center"/>
              <w:rPr>
                <w:rFonts w:ascii="Verdana" w:hAnsi="Verdana"/>
                <w:sz w:val="20"/>
                <w:lang w:val="en-AU"/>
              </w:rPr>
            </w:pPr>
          </w:p>
        </w:tc>
      </w:tr>
      <w:tr w:rsidR="00877557" w:rsidRPr="00991A89" w:rsidTr="003A4454">
        <w:trPr>
          <w:cantSplit/>
        </w:trPr>
        <w:tc>
          <w:tcPr>
            <w:tcW w:w="4792" w:type="dxa"/>
            <w:gridSpan w:val="2"/>
          </w:tcPr>
          <w:p w:rsidR="00877557" w:rsidRPr="00991A89" w:rsidRDefault="00877557" w:rsidP="009B0B34">
            <w:pPr>
              <w:pStyle w:val="2-34schedule"/>
              <w:tabs>
                <w:tab w:val="clear" w:pos="6120"/>
                <w:tab w:val="clear" w:pos="7640"/>
                <w:tab w:val="clear" w:pos="9000"/>
              </w:tabs>
              <w:rPr>
                <w:rFonts w:ascii="Verdana" w:hAnsi="Verdana"/>
                <w:sz w:val="20"/>
                <w:lang w:val="en-AU"/>
              </w:rPr>
            </w:pPr>
            <w:r w:rsidRPr="00991A89">
              <w:rPr>
                <w:rFonts w:ascii="Verdana" w:hAnsi="Verdana"/>
                <w:sz w:val="20"/>
                <w:lang w:val="en-AU"/>
              </w:rPr>
              <w:t xml:space="preserve">Indirect manufacturing </w:t>
            </w:r>
            <w:r w:rsidR="006C7A2E" w:rsidRPr="00991A89">
              <w:rPr>
                <w:rFonts w:ascii="Verdana" w:hAnsi="Verdana"/>
                <w:sz w:val="20"/>
                <w:lang w:val="en-AU"/>
              </w:rPr>
              <w:t>labour</w:t>
            </w:r>
            <w:r w:rsidRPr="00991A89">
              <w:rPr>
                <w:rFonts w:ascii="Verdana" w:hAnsi="Verdana"/>
                <w:sz w:val="20"/>
                <w:lang w:val="en-AU"/>
              </w:rPr>
              <w:t xml:space="preserve"> cost</w:t>
            </w:r>
          </w:p>
        </w:tc>
        <w:tc>
          <w:tcPr>
            <w:tcW w:w="765" w:type="dxa"/>
          </w:tcPr>
          <w:p w:rsidR="00877557" w:rsidRPr="00991A89" w:rsidRDefault="00877557" w:rsidP="009B0B34">
            <w:pPr>
              <w:pStyle w:val="2-34schedule"/>
              <w:tabs>
                <w:tab w:val="clear" w:pos="6120"/>
                <w:tab w:val="clear" w:pos="7640"/>
                <w:tab w:val="clear" w:pos="9000"/>
              </w:tabs>
              <w:jc w:val="right"/>
              <w:rPr>
                <w:rFonts w:ascii="Verdana" w:hAnsi="Verdana"/>
                <w:sz w:val="20"/>
                <w:lang w:val="en-AU"/>
              </w:rPr>
            </w:pPr>
            <w:r w:rsidRPr="00991A89">
              <w:rPr>
                <w:rFonts w:ascii="Verdana" w:hAnsi="Verdana"/>
                <w:sz w:val="20"/>
                <w:lang w:val="en-AU"/>
              </w:rPr>
              <w:t>0.114</w:t>
            </w:r>
          </w:p>
        </w:tc>
        <w:tc>
          <w:tcPr>
            <w:tcW w:w="283" w:type="dxa"/>
          </w:tcPr>
          <w:p w:rsidR="00877557" w:rsidRPr="00991A89" w:rsidRDefault="00877557" w:rsidP="009B0B34">
            <w:pPr>
              <w:pStyle w:val="2-34schedule"/>
              <w:tabs>
                <w:tab w:val="clear" w:pos="6120"/>
                <w:tab w:val="clear" w:pos="7640"/>
                <w:tab w:val="clear" w:pos="9000"/>
              </w:tabs>
              <w:jc w:val="right"/>
              <w:rPr>
                <w:rFonts w:ascii="Verdana" w:hAnsi="Verdana"/>
                <w:sz w:val="20"/>
                <w:lang w:val="en-AU"/>
              </w:rPr>
            </w:pPr>
          </w:p>
        </w:tc>
        <w:tc>
          <w:tcPr>
            <w:tcW w:w="2942" w:type="dxa"/>
          </w:tcPr>
          <w:p w:rsidR="00877557" w:rsidRPr="00991A89" w:rsidRDefault="00877557" w:rsidP="009B0B34">
            <w:pPr>
              <w:pStyle w:val="2-34schedule"/>
              <w:tabs>
                <w:tab w:val="clear" w:pos="6120"/>
                <w:tab w:val="clear" w:pos="7640"/>
                <w:tab w:val="clear" w:pos="9000"/>
              </w:tabs>
              <w:rPr>
                <w:rFonts w:ascii="Verdana" w:hAnsi="Verdana"/>
                <w:sz w:val="20"/>
                <w:lang w:val="en-AU"/>
              </w:rPr>
            </w:pPr>
          </w:p>
        </w:tc>
      </w:tr>
      <w:tr w:rsidR="00877557" w:rsidRPr="00991A89" w:rsidTr="003A4454">
        <w:trPr>
          <w:cantSplit/>
        </w:trPr>
        <w:tc>
          <w:tcPr>
            <w:tcW w:w="4792" w:type="dxa"/>
            <w:gridSpan w:val="2"/>
          </w:tcPr>
          <w:p w:rsidR="00877557" w:rsidRPr="00991A89" w:rsidRDefault="00877557" w:rsidP="009B0B34">
            <w:pPr>
              <w:pStyle w:val="2-34schedule"/>
              <w:tabs>
                <w:tab w:val="clear" w:pos="6120"/>
                <w:tab w:val="clear" w:pos="7640"/>
                <w:tab w:val="clear" w:pos="9000"/>
              </w:tabs>
              <w:rPr>
                <w:rFonts w:ascii="Verdana" w:hAnsi="Verdana"/>
                <w:sz w:val="20"/>
                <w:lang w:val="en-AU"/>
              </w:rPr>
            </w:pPr>
            <w:r w:rsidRPr="00991A89">
              <w:rPr>
                <w:rFonts w:ascii="Verdana" w:hAnsi="Verdana"/>
                <w:sz w:val="20"/>
                <w:lang w:val="en-AU"/>
              </w:rPr>
              <w:t>Other indirect manufacturing cost</w:t>
            </w:r>
          </w:p>
        </w:tc>
        <w:tc>
          <w:tcPr>
            <w:tcW w:w="765" w:type="dxa"/>
          </w:tcPr>
          <w:p w:rsidR="00877557" w:rsidRPr="00991A89" w:rsidRDefault="00877557" w:rsidP="009B0B34">
            <w:pPr>
              <w:pStyle w:val="2-34schedule"/>
              <w:tabs>
                <w:tab w:val="clear" w:pos="6120"/>
                <w:tab w:val="clear" w:pos="7640"/>
                <w:tab w:val="clear" w:pos="9000"/>
              </w:tabs>
              <w:jc w:val="right"/>
              <w:rPr>
                <w:rFonts w:ascii="Verdana" w:hAnsi="Verdana"/>
                <w:sz w:val="20"/>
                <w:lang w:val="en-AU"/>
              </w:rPr>
            </w:pPr>
            <w:r w:rsidRPr="00991A89">
              <w:rPr>
                <w:rFonts w:ascii="Verdana" w:hAnsi="Verdana"/>
                <w:sz w:val="20"/>
                <w:lang w:val="en-AU"/>
              </w:rPr>
              <w:t>0.089</w:t>
            </w:r>
          </w:p>
        </w:tc>
        <w:tc>
          <w:tcPr>
            <w:tcW w:w="283" w:type="dxa"/>
          </w:tcPr>
          <w:p w:rsidR="00877557" w:rsidRPr="00991A89" w:rsidRDefault="00877557" w:rsidP="009B0B34">
            <w:pPr>
              <w:pStyle w:val="2-34schedule"/>
              <w:tabs>
                <w:tab w:val="clear" w:pos="6120"/>
                <w:tab w:val="clear" w:pos="7640"/>
                <w:tab w:val="clear" w:pos="9000"/>
              </w:tabs>
              <w:jc w:val="right"/>
              <w:rPr>
                <w:rFonts w:ascii="Verdana" w:hAnsi="Verdana"/>
                <w:sz w:val="20"/>
                <w:lang w:val="en-AU"/>
              </w:rPr>
            </w:pPr>
          </w:p>
        </w:tc>
        <w:tc>
          <w:tcPr>
            <w:tcW w:w="2942" w:type="dxa"/>
          </w:tcPr>
          <w:p w:rsidR="00877557" w:rsidRPr="00991A89" w:rsidRDefault="00877557" w:rsidP="009B0B34">
            <w:pPr>
              <w:pStyle w:val="2-34schedule"/>
              <w:tabs>
                <w:tab w:val="clear" w:pos="6120"/>
                <w:tab w:val="clear" w:pos="7640"/>
                <w:tab w:val="clear" w:pos="9000"/>
              </w:tabs>
              <w:rPr>
                <w:rFonts w:ascii="Verdana" w:hAnsi="Verdana"/>
                <w:sz w:val="20"/>
                <w:lang w:val="en-AU"/>
              </w:rPr>
            </w:pPr>
          </w:p>
        </w:tc>
      </w:tr>
      <w:tr w:rsidR="00877557" w:rsidRPr="00991A89" w:rsidTr="003A4454">
        <w:trPr>
          <w:cantSplit/>
        </w:trPr>
        <w:tc>
          <w:tcPr>
            <w:tcW w:w="1440" w:type="dxa"/>
          </w:tcPr>
          <w:p w:rsidR="00877557" w:rsidRPr="00991A89" w:rsidRDefault="00877557" w:rsidP="009B0B34">
            <w:pPr>
              <w:pStyle w:val="2-34schedule"/>
              <w:tabs>
                <w:tab w:val="clear" w:pos="6120"/>
                <w:tab w:val="clear" w:pos="7640"/>
                <w:tab w:val="clear" w:pos="9000"/>
              </w:tabs>
              <w:rPr>
                <w:rFonts w:ascii="Verdana" w:hAnsi="Verdana"/>
                <w:sz w:val="20"/>
                <w:lang w:val="en-AU"/>
              </w:rPr>
            </w:pPr>
          </w:p>
        </w:tc>
        <w:tc>
          <w:tcPr>
            <w:tcW w:w="3352" w:type="dxa"/>
          </w:tcPr>
          <w:p w:rsidR="00877557" w:rsidRPr="00991A89" w:rsidRDefault="00877557" w:rsidP="009B0B34">
            <w:pPr>
              <w:pStyle w:val="2-34schedule"/>
              <w:tabs>
                <w:tab w:val="clear" w:pos="6120"/>
                <w:tab w:val="clear" w:pos="7640"/>
                <w:tab w:val="clear" w:pos="9000"/>
              </w:tabs>
              <w:rPr>
                <w:rFonts w:ascii="Verdana" w:hAnsi="Verdana"/>
                <w:sz w:val="20"/>
                <w:lang w:val="en-AU"/>
              </w:rPr>
            </w:pPr>
          </w:p>
        </w:tc>
        <w:tc>
          <w:tcPr>
            <w:tcW w:w="765" w:type="dxa"/>
          </w:tcPr>
          <w:p w:rsidR="00877557" w:rsidRPr="00991A89" w:rsidRDefault="00877557" w:rsidP="009B0B34">
            <w:pPr>
              <w:pStyle w:val="2-34schedule"/>
              <w:tabs>
                <w:tab w:val="clear" w:pos="6120"/>
                <w:tab w:val="clear" w:pos="7640"/>
                <w:tab w:val="clear" w:pos="9000"/>
              </w:tabs>
              <w:jc w:val="right"/>
              <w:rPr>
                <w:rFonts w:ascii="Verdana" w:hAnsi="Verdana"/>
                <w:sz w:val="20"/>
                <w:lang w:val="en-AU"/>
              </w:rPr>
            </w:pPr>
          </w:p>
        </w:tc>
        <w:tc>
          <w:tcPr>
            <w:tcW w:w="283" w:type="dxa"/>
          </w:tcPr>
          <w:p w:rsidR="00877557" w:rsidRPr="00991A89" w:rsidRDefault="00877557" w:rsidP="009B0B34">
            <w:pPr>
              <w:pStyle w:val="2-34schedule"/>
              <w:tabs>
                <w:tab w:val="clear" w:pos="6120"/>
                <w:tab w:val="clear" w:pos="7640"/>
                <w:tab w:val="clear" w:pos="9000"/>
              </w:tabs>
              <w:jc w:val="left"/>
              <w:rPr>
                <w:rFonts w:ascii="Verdana" w:hAnsi="Verdana"/>
                <w:sz w:val="20"/>
                <w:lang w:val="en-AU"/>
              </w:rPr>
            </w:pPr>
          </w:p>
        </w:tc>
        <w:tc>
          <w:tcPr>
            <w:tcW w:w="2942" w:type="dxa"/>
          </w:tcPr>
          <w:p w:rsidR="00877557" w:rsidRPr="00991A89" w:rsidRDefault="00877557" w:rsidP="009B0B34">
            <w:pPr>
              <w:pStyle w:val="2-34schedule"/>
              <w:tabs>
                <w:tab w:val="clear" w:pos="6120"/>
                <w:tab w:val="clear" w:pos="7640"/>
                <w:tab w:val="clear" w:pos="9000"/>
              </w:tabs>
              <w:rPr>
                <w:rFonts w:ascii="Verdana" w:hAnsi="Verdana"/>
                <w:sz w:val="20"/>
                <w:lang w:val="en-AU"/>
              </w:rPr>
            </w:pPr>
          </w:p>
        </w:tc>
      </w:tr>
      <w:tr w:rsidR="00877557" w:rsidRPr="00991A89" w:rsidTr="003A4454">
        <w:trPr>
          <w:cantSplit/>
        </w:trPr>
        <w:tc>
          <w:tcPr>
            <w:tcW w:w="4792" w:type="dxa"/>
            <w:gridSpan w:val="2"/>
          </w:tcPr>
          <w:p w:rsidR="00877557" w:rsidRPr="00991A89" w:rsidRDefault="00877557" w:rsidP="009B0B34">
            <w:pPr>
              <w:pStyle w:val="2-34schedule"/>
              <w:tabs>
                <w:tab w:val="clear" w:pos="6120"/>
                <w:tab w:val="clear" w:pos="7640"/>
                <w:tab w:val="clear" w:pos="9000"/>
              </w:tabs>
              <w:rPr>
                <w:rFonts w:ascii="Verdana" w:hAnsi="Verdana"/>
                <w:sz w:val="20"/>
                <w:lang w:val="en-AU"/>
              </w:rPr>
            </w:pPr>
            <w:r w:rsidRPr="00991A89">
              <w:rPr>
                <w:rFonts w:ascii="Verdana" w:hAnsi="Verdana"/>
                <w:sz w:val="20"/>
                <w:lang w:val="en-AU"/>
              </w:rPr>
              <w:lastRenderedPageBreak/>
              <w:t>Marketing, distribution, and customer-service costs</w:t>
            </w:r>
          </w:p>
        </w:tc>
        <w:tc>
          <w:tcPr>
            <w:tcW w:w="765" w:type="dxa"/>
          </w:tcPr>
          <w:p w:rsidR="00877557" w:rsidRPr="00991A89" w:rsidRDefault="00C0518A" w:rsidP="009B0B34">
            <w:pPr>
              <w:pStyle w:val="2-34schedule"/>
              <w:tabs>
                <w:tab w:val="clear" w:pos="6120"/>
                <w:tab w:val="clear" w:pos="7640"/>
                <w:tab w:val="clear" w:pos="9000"/>
              </w:tabs>
              <w:jc w:val="right"/>
              <w:rPr>
                <w:rFonts w:ascii="Verdana" w:hAnsi="Verdana"/>
                <w:sz w:val="20"/>
                <w:lang w:val="en-AU"/>
              </w:rPr>
            </w:pPr>
            <w:r>
              <w:rPr>
                <w:rFonts w:ascii="Verdana" w:hAnsi="Verdana"/>
                <w:sz w:val="20"/>
                <w:lang w:val="en-AU"/>
              </w:rPr>
              <w:t>A</w:t>
            </w:r>
            <w:r w:rsidR="00877557" w:rsidRPr="00991A89">
              <w:rPr>
                <w:rFonts w:ascii="Verdana" w:hAnsi="Verdana"/>
                <w:sz w:val="20"/>
                <w:lang w:val="en-AU"/>
              </w:rPr>
              <w:t>$1.041</w:t>
            </w:r>
          </w:p>
        </w:tc>
        <w:tc>
          <w:tcPr>
            <w:tcW w:w="3225" w:type="dxa"/>
            <w:gridSpan w:val="2"/>
          </w:tcPr>
          <w:p w:rsidR="00877557" w:rsidRPr="00991A89" w:rsidRDefault="00877557" w:rsidP="009B0B34">
            <w:pPr>
              <w:pStyle w:val="2-34schedule"/>
              <w:tabs>
                <w:tab w:val="clear" w:pos="6120"/>
                <w:tab w:val="clear" w:pos="7640"/>
                <w:tab w:val="clear" w:pos="9000"/>
              </w:tabs>
              <w:rPr>
                <w:rFonts w:ascii="Verdana" w:hAnsi="Verdana"/>
                <w:sz w:val="20"/>
                <w:lang w:val="en-AU"/>
              </w:rPr>
            </w:pPr>
            <w:r w:rsidRPr="00991A89">
              <w:rPr>
                <w:rFonts w:ascii="Verdana" w:hAnsi="Verdana"/>
                <w:sz w:val="20"/>
                <w:lang w:val="en-AU"/>
              </w:rPr>
              <w:t>per unit sold</w:t>
            </w:r>
          </w:p>
        </w:tc>
      </w:tr>
    </w:tbl>
    <w:p w:rsidR="00877557" w:rsidRDefault="00877557" w:rsidP="009B0B34">
      <w:pPr>
        <w:widowControl w:val="0"/>
        <w:tabs>
          <w:tab w:val="left" w:pos="720"/>
          <w:tab w:val="left" w:pos="1800"/>
        </w:tabs>
        <w:rPr>
          <w:b/>
        </w:rPr>
      </w:pPr>
      <w:proofErr w:type="gramStart"/>
      <w:r w:rsidRPr="00991A89">
        <w:rPr>
          <w:b/>
        </w:rPr>
        <w:t>2-</w:t>
      </w:r>
      <w:r w:rsidR="007D3EDC" w:rsidRPr="00991A89">
        <w:rPr>
          <w:b/>
        </w:rPr>
        <w:t xml:space="preserve">44 </w:t>
      </w:r>
      <w:r w:rsidR="007D3EDC" w:rsidRPr="004A074C">
        <w:t>(</w:t>
      </w:r>
      <w:r w:rsidRPr="00991A89">
        <w:t>40 min.)</w:t>
      </w:r>
      <w:proofErr w:type="gramEnd"/>
      <w:r w:rsidRPr="00991A89">
        <w:t xml:space="preserve"> </w:t>
      </w:r>
      <w:r w:rsidRPr="00991A89">
        <w:tab/>
      </w:r>
      <w:r w:rsidRPr="00991A89">
        <w:rPr>
          <w:b/>
        </w:rPr>
        <w:t>Variable co</w:t>
      </w:r>
      <w:r w:rsidR="004A074C">
        <w:rPr>
          <w:b/>
        </w:rPr>
        <w:t>sting versus absorption costing</w:t>
      </w:r>
    </w:p>
    <w:p w:rsidR="00720E07" w:rsidRPr="00991A89" w:rsidRDefault="00720E07" w:rsidP="009B0B34">
      <w:pPr>
        <w:widowControl w:val="0"/>
        <w:tabs>
          <w:tab w:val="left" w:pos="720"/>
          <w:tab w:val="left" w:pos="1800"/>
        </w:tabs>
        <w:rPr>
          <w:b/>
        </w:rPr>
      </w:pPr>
    </w:p>
    <w:p w:rsidR="00877557" w:rsidRPr="006762F6" w:rsidRDefault="006762F6" w:rsidP="00720E07">
      <w:pPr>
        <w:widowControl w:val="0"/>
        <w:numPr>
          <w:ilvl w:val="0"/>
          <w:numId w:val="24"/>
        </w:numPr>
        <w:tabs>
          <w:tab w:val="left" w:pos="540"/>
          <w:tab w:val="left" w:pos="1134"/>
        </w:tabs>
        <w:ind w:hanging="720"/>
        <w:rPr>
          <w:b/>
        </w:rPr>
      </w:pPr>
      <w:r w:rsidRPr="006762F6">
        <w:rPr>
          <w:b/>
        </w:rPr>
        <w:t>A</w:t>
      </w:r>
      <w:r w:rsidR="00877557" w:rsidRPr="006762F6">
        <w:rPr>
          <w:b/>
        </w:rPr>
        <w:t>bsorption Costing:</w:t>
      </w:r>
    </w:p>
    <w:p w:rsidR="00877557" w:rsidRPr="00991A89" w:rsidRDefault="00877557" w:rsidP="009B0B34">
      <w:pPr>
        <w:widowControl w:val="0"/>
        <w:tabs>
          <w:tab w:val="left" w:pos="720"/>
          <w:tab w:val="center" w:pos="4580"/>
          <w:tab w:val="center" w:pos="4680"/>
        </w:tabs>
        <w:jc w:val="center"/>
        <w:rPr>
          <w:b/>
          <w:bCs/>
        </w:rPr>
      </w:pPr>
      <w:r w:rsidRPr="00991A89">
        <w:rPr>
          <w:b/>
          <w:bCs/>
        </w:rPr>
        <w:t>Mavis Ltd Income Statement</w:t>
      </w:r>
    </w:p>
    <w:p w:rsidR="00877557" w:rsidRPr="00991A89" w:rsidRDefault="00877557" w:rsidP="009B0B34">
      <w:pPr>
        <w:widowControl w:val="0"/>
        <w:tabs>
          <w:tab w:val="left" w:pos="720"/>
          <w:tab w:val="center" w:pos="4580"/>
          <w:tab w:val="center" w:pos="4680"/>
        </w:tabs>
        <w:jc w:val="center"/>
        <w:rPr>
          <w:b/>
          <w:bCs/>
        </w:rPr>
      </w:pPr>
      <w:r w:rsidRPr="00991A89">
        <w:rPr>
          <w:b/>
          <w:bCs/>
        </w:rPr>
        <w:t>For the Year Ended 31 December 2014</w:t>
      </w:r>
    </w:p>
    <w:p w:rsidR="00877557" w:rsidRPr="00991A89" w:rsidRDefault="00877557" w:rsidP="009B0B34">
      <w:pPr>
        <w:widowControl w:val="0"/>
        <w:tabs>
          <w:tab w:val="left" w:pos="720"/>
          <w:tab w:val="decimal" w:pos="7560"/>
          <w:tab w:val="decimal" w:pos="9000"/>
        </w:tabs>
        <w:ind w:left="540"/>
      </w:pPr>
    </w:p>
    <w:p w:rsidR="00877557" w:rsidRPr="00991A89" w:rsidRDefault="00877557" w:rsidP="009B0B34">
      <w:pPr>
        <w:widowControl w:val="0"/>
        <w:tabs>
          <w:tab w:val="left" w:pos="720"/>
          <w:tab w:val="decimal" w:pos="7560"/>
          <w:tab w:val="decimal" w:pos="9000"/>
        </w:tabs>
        <w:ind w:left="540"/>
      </w:pPr>
      <w:r w:rsidRPr="00991A89">
        <w:t>Revenues (540</w:t>
      </w:r>
      <w:r w:rsidR="00BA153A">
        <w:t xml:space="preserve"> </w:t>
      </w:r>
      <w:r w:rsidRPr="00991A89">
        <w:t xml:space="preserve">000 × </w:t>
      </w:r>
      <w:r w:rsidR="00BA153A">
        <w:t>A</w:t>
      </w:r>
      <w:r w:rsidRPr="00991A89">
        <w:t>$5.00)</w:t>
      </w:r>
      <w:r w:rsidRPr="00991A89">
        <w:tab/>
      </w:r>
      <w:r w:rsidRPr="00991A89">
        <w:tab/>
      </w:r>
      <w:r w:rsidR="00BA153A">
        <w:t>A</w:t>
      </w:r>
      <w:r w:rsidRPr="00991A89">
        <w:t>$2</w:t>
      </w:r>
      <w:r w:rsidR="00BA153A">
        <w:t xml:space="preserve"> </w:t>
      </w:r>
      <w:r w:rsidRPr="00991A89">
        <w:t>700</w:t>
      </w:r>
      <w:r w:rsidR="00BA153A">
        <w:t xml:space="preserve"> </w:t>
      </w:r>
      <w:r w:rsidRPr="00991A89">
        <w:t>000</w:t>
      </w:r>
    </w:p>
    <w:p w:rsidR="00877557" w:rsidRPr="00991A89" w:rsidRDefault="00877557" w:rsidP="009B0B34">
      <w:pPr>
        <w:widowControl w:val="0"/>
        <w:tabs>
          <w:tab w:val="left" w:pos="720"/>
          <w:tab w:val="decimal" w:pos="7560"/>
          <w:tab w:val="decimal" w:pos="9000"/>
        </w:tabs>
        <w:ind w:left="540"/>
      </w:pPr>
      <w:r w:rsidRPr="00991A89">
        <w:t>Cost of goods sold:</w:t>
      </w:r>
      <w:r w:rsidRPr="00991A89">
        <w:tab/>
      </w:r>
    </w:p>
    <w:p w:rsidR="00877557" w:rsidRPr="00991A89" w:rsidRDefault="00877557" w:rsidP="009B0B34">
      <w:pPr>
        <w:widowControl w:val="0"/>
        <w:tabs>
          <w:tab w:val="left" w:pos="720"/>
          <w:tab w:val="decimal" w:pos="7560"/>
          <w:tab w:val="decimal" w:pos="9000"/>
        </w:tabs>
        <w:ind w:left="900"/>
      </w:pPr>
      <w:r w:rsidRPr="00991A89">
        <w:t>Beginning inventory (30</w:t>
      </w:r>
      <w:r w:rsidR="00BA153A">
        <w:t xml:space="preserve"> </w:t>
      </w:r>
      <w:r w:rsidRPr="00991A89">
        <w:t xml:space="preserve">000 × </w:t>
      </w:r>
      <w:r w:rsidR="00BA153A">
        <w:t>A</w:t>
      </w:r>
      <w:r w:rsidRPr="00991A89">
        <w:t>$3.70</w:t>
      </w:r>
      <w:r w:rsidRPr="00991A89">
        <w:rPr>
          <w:vertAlign w:val="superscript"/>
        </w:rPr>
        <w:t>a</w:t>
      </w:r>
      <w:r w:rsidRPr="00991A89">
        <w:t>)</w:t>
      </w:r>
      <w:r w:rsidRPr="00991A89">
        <w:tab/>
      </w:r>
      <w:r w:rsidR="00EC218F">
        <w:t>A</w:t>
      </w:r>
      <w:r w:rsidRPr="00991A89">
        <w:t>$   111</w:t>
      </w:r>
      <w:r w:rsidR="00EC218F">
        <w:t xml:space="preserve"> </w:t>
      </w:r>
      <w:r w:rsidRPr="00991A89">
        <w:t>000</w:t>
      </w:r>
    </w:p>
    <w:p w:rsidR="00877557" w:rsidRPr="00991A89" w:rsidRDefault="00877557" w:rsidP="009B0B34">
      <w:pPr>
        <w:widowControl w:val="0"/>
        <w:tabs>
          <w:tab w:val="left" w:pos="720"/>
          <w:tab w:val="decimal" w:pos="7560"/>
          <w:tab w:val="decimal" w:pos="9000"/>
        </w:tabs>
        <w:ind w:left="900"/>
      </w:pPr>
      <w:r w:rsidRPr="00991A89">
        <w:t>Variable manufacturing costs (550</w:t>
      </w:r>
      <w:r w:rsidR="00EC218F">
        <w:t xml:space="preserve"> </w:t>
      </w:r>
      <w:r w:rsidRPr="00991A89">
        <w:t>000 ×</w:t>
      </w:r>
      <w:r w:rsidR="00EC218F">
        <w:t>A</w:t>
      </w:r>
      <w:r w:rsidR="00DA770E">
        <w:t xml:space="preserve">$3.00)                </w:t>
      </w:r>
      <w:r w:rsidRPr="00991A89">
        <w:t>1</w:t>
      </w:r>
      <w:r w:rsidR="00EC218F">
        <w:t xml:space="preserve"> </w:t>
      </w:r>
      <w:r w:rsidRPr="00991A89">
        <w:t>650</w:t>
      </w:r>
      <w:r w:rsidR="00EC218F">
        <w:t xml:space="preserve"> </w:t>
      </w:r>
      <w:r w:rsidRPr="00991A89">
        <w:t>000</w:t>
      </w:r>
    </w:p>
    <w:p w:rsidR="00877557" w:rsidRPr="00991A89" w:rsidRDefault="00877557" w:rsidP="009B0B34">
      <w:pPr>
        <w:widowControl w:val="0"/>
        <w:tabs>
          <w:tab w:val="left" w:pos="720"/>
          <w:tab w:val="decimal" w:pos="7560"/>
          <w:tab w:val="decimal" w:pos="9000"/>
        </w:tabs>
        <w:ind w:left="900"/>
      </w:pPr>
      <w:r w:rsidRPr="00991A89">
        <w:t>Allocated fixed manufacturing costs (550</w:t>
      </w:r>
      <w:r w:rsidR="00EC218F">
        <w:t xml:space="preserve"> </w:t>
      </w:r>
      <w:r w:rsidRPr="00991A89">
        <w:t xml:space="preserve">000 × </w:t>
      </w:r>
      <w:r w:rsidR="00EC218F">
        <w:t>A</w:t>
      </w:r>
      <w:r w:rsidRPr="00991A89">
        <w:t>$0.70)</w:t>
      </w:r>
      <w:r w:rsidRPr="00991A89">
        <w:tab/>
      </w:r>
      <w:r w:rsidRPr="00991A89">
        <w:rPr>
          <w:u w:val="single"/>
        </w:rPr>
        <w:t xml:space="preserve">     385</w:t>
      </w:r>
      <w:r w:rsidR="00EC218F">
        <w:rPr>
          <w:u w:val="single"/>
        </w:rPr>
        <w:t xml:space="preserve"> </w:t>
      </w:r>
      <w:r w:rsidRPr="00991A89">
        <w:rPr>
          <w:u w:val="single"/>
        </w:rPr>
        <w:t>000</w:t>
      </w:r>
    </w:p>
    <w:p w:rsidR="00877557" w:rsidRPr="00991A89" w:rsidRDefault="00877557" w:rsidP="009B0B34">
      <w:pPr>
        <w:widowControl w:val="0"/>
        <w:tabs>
          <w:tab w:val="left" w:pos="720"/>
          <w:tab w:val="decimal" w:pos="7560"/>
          <w:tab w:val="decimal" w:pos="9000"/>
        </w:tabs>
        <w:ind w:left="900"/>
      </w:pPr>
      <w:r w:rsidRPr="00991A89">
        <w:t>Cost</w:t>
      </w:r>
      <w:r w:rsidR="00DA770E">
        <w:t xml:space="preserve"> of goods available for sale                                       </w:t>
      </w:r>
      <w:r w:rsidR="003320E7">
        <w:t xml:space="preserve">   </w:t>
      </w:r>
      <w:r w:rsidRPr="00991A89">
        <w:t>2</w:t>
      </w:r>
      <w:r w:rsidR="00EC218F">
        <w:t xml:space="preserve"> </w:t>
      </w:r>
      <w:r w:rsidRPr="00991A89">
        <w:t>146</w:t>
      </w:r>
      <w:r w:rsidR="00EC218F">
        <w:t xml:space="preserve"> </w:t>
      </w:r>
      <w:r w:rsidRPr="00991A89">
        <w:t>000</w:t>
      </w:r>
    </w:p>
    <w:p w:rsidR="00877557" w:rsidRPr="00991A89" w:rsidRDefault="00877557" w:rsidP="009B0B34">
      <w:pPr>
        <w:widowControl w:val="0"/>
        <w:tabs>
          <w:tab w:val="left" w:pos="720"/>
          <w:tab w:val="decimal" w:pos="7560"/>
          <w:tab w:val="decimal" w:pos="9000"/>
        </w:tabs>
        <w:ind w:left="900"/>
      </w:pPr>
      <w:r w:rsidRPr="00991A89">
        <w:t>Deduct ending inventory (40</w:t>
      </w:r>
      <w:r w:rsidR="00EC218F">
        <w:t xml:space="preserve"> </w:t>
      </w:r>
      <w:r w:rsidRPr="00991A89">
        <w:t xml:space="preserve">000 × </w:t>
      </w:r>
      <w:r w:rsidR="00EC218F">
        <w:t>A</w:t>
      </w:r>
      <w:r w:rsidRPr="00991A89">
        <w:t>$3.70)</w:t>
      </w:r>
      <w:r w:rsidRPr="00991A89">
        <w:tab/>
        <w:t xml:space="preserve">      </w:t>
      </w:r>
      <w:r w:rsidR="00DA770E">
        <w:t xml:space="preserve">     </w:t>
      </w:r>
      <w:r w:rsidRPr="00991A89">
        <w:t>148</w:t>
      </w:r>
      <w:r w:rsidR="00EC218F">
        <w:t xml:space="preserve"> </w:t>
      </w:r>
      <w:r w:rsidRPr="00991A89">
        <w:t>000</w:t>
      </w:r>
    </w:p>
    <w:p w:rsidR="00877557" w:rsidRPr="00991A89" w:rsidRDefault="00877557" w:rsidP="009B0B34">
      <w:pPr>
        <w:widowControl w:val="0"/>
        <w:tabs>
          <w:tab w:val="left" w:pos="720"/>
          <w:tab w:val="decimal" w:pos="7560"/>
          <w:tab w:val="decimal" w:pos="9000"/>
        </w:tabs>
        <w:ind w:left="900"/>
      </w:pPr>
      <w:r w:rsidRPr="00991A89">
        <w:t>Add adjustment for prod.-vol. variance (50</w:t>
      </w:r>
      <w:r w:rsidR="00EC218F">
        <w:t xml:space="preserve"> </w:t>
      </w:r>
      <w:r w:rsidRPr="00991A89">
        <w:t>000</w:t>
      </w:r>
      <w:r w:rsidRPr="00991A89">
        <w:rPr>
          <w:vertAlign w:val="superscript"/>
        </w:rPr>
        <w:t>b</w:t>
      </w:r>
      <w:r w:rsidRPr="00991A89">
        <w:t xml:space="preserve"> × </w:t>
      </w:r>
      <w:r w:rsidR="00EC218F">
        <w:t>A</w:t>
      </w:r>
      <w:r w:rsidRPr="00991A89">
        <w:t>$0.70)</w:t>
      </w:r>
      <w:r w:rsidRPr="00991A89">
        <w:tab/>
      </w:r>
      <w:r w:rsidRPr="00991A89">
        <w:rPr>
          <w:u w:val="single"/>
        </w:rPr>
        <w:t>35</w:t>
      </w:r>
      <w:r w:rsidR="00EC218F">
        <w:rPr>
          <w:u w:val="single"/>
        </w:rPr>
        <w:t xml:space="preserve"> </w:t>
      </w:r>
      <w:r w:rsidRPr="00991A89">
        <w:rPr>
          <w:u w:val="single"/>
        </w:rPr>
        <w:t>000</w:t>
      </w:r>
      <w:r w:rsidRPr="00991A89">
        <w:t xml:space="preserve"> U</w:t>
      </w:r>
      <w:r w:rsidRPr="00991A89">
        <w:tab/>
      </w:r>
    </w:p>
    <w:p w:rsidR="00877557" w:rsidRPr="00991A89" w:rsidRDefault="00877557" w:rsidP="009B0B34">
      <w:pPr>
        <w:widowControl w:val="0"/>
        <w:tabs>
          <w:tab w:val="left" w:pos="720"/>
          <w:tab w:val="decimal" w:pos="7560"/>
          <w:tab w:val="decimal" w:pos="9000"/>
        </w:tabs>
        <w:ind w:left="540"/>
      </w:pPr>
      <w:r w:rsidRPr="00991A89">
        <w:tab/>
        <w:t xml:space="preserve">        Cost of goods sold</w:t>
      </w:r>
      <w:r w:rsidRPr="00991A89">
        <w:tab/>
      </w:r>
      <w:r w:rsidRPr="00991A89">
        <w:tab/>
        <w:t xml:space="preserve"> </w:t>
      </w:r>
      <w:r w:rsidR="003320E7">
        <w:rPr>
          <w:u w:val="single"/>
        </w:rPr>
        <w:t xml:space="preserve">  </w:t>
      </w:r>
      <w:r w:rsidRPr="00991A89">
        <w:rPr>
          <w:u w:val="single"/>
        </w:rPr>
        <w:t>2</w:t>
      </w:r>
      <w:r w:rsidR="00EC218F">
        <w:rPr>
          <w:u w:val="single"/>
        </w:rPr>
        <w:t xml:space="preserve"> </w:t>
      </w:r>
      <w:r w:rsidRPr="00991A89">
        <w:rPr>
          <w:u w:val="single"/>
        </w:rPr>
        <w:t>033</w:t>
      </w:r>
      <w:r w:rsidR="0008463B">
        <w:rPr>
          <w:u w:val="single"/>
        </w:rPr>
        <w:t xml:space="preserve"> </w:t>
      </w:r>
      <w:r w:rsidRPr="00991A89">
        <w:rPr>
          <w:u w:val="single"/>
        </w:rPr>
        <w:t>000</w:t>
      </w:r>
    </w:p>
    <w:p w:rsidR="00877557" w:rsidRPr="00991A89" w:rsidRDefault="00877557" w:rsidP="009B0B34">
      <w:pPr>
        <w:widowControl w:val="0"/>
        <w:tabs>
          <w:tab w:val="left" w:pos="720"/>
          <w:tab w:val="decimal" w:pos="7560"/>
          <w:tab w:val="decimal" w:pos="9000"/>
        </w:tabs>
        <w:ind w:left="540"/>
      </w:pPr>
      <w:r w:rsidRPr="00991A89">
        <w:t>Gross margin</w:t>
      </w:r>
      <w:r w:rsidRPr="00991A89">
        <w:tab/>
      </w:r>
      <w:r w:rsidRPr="00991A89">
        <w:tab/>
      </w:r>
      <w:r w:rsidR="00FE408B">
        <w:t xml:space="preserve">     </w:t>
      </w:r>
      <w:r w:rsidRPr="00991A89">
        <w:t>667</w:t>
      </w:r>
      <w:r w:rsidR="0008463B">
        <w:t xml:space="preserve"> </w:t>
      </w:r>
      <w:r w:rsidRPr="00991A89">
        <w:t>000</w:t>
      </w:r>
    </w:p>
    <w:p w:rsidR="00877557" w:rsidRPr="00991A89" w:rsidRDefault="00877557" w:rsidP="009B0B34">
      <w:pPr>
        <w:widowControl w:val="0"/>
        <w:tabs>
          <w:tab w:val="left" w:pos="720"/>
          <w:tab w:val="decimal" w:pos="7560"/>
          <w:tab w:val="decimal" w:pos="9000"/>
        </w:tabs>
        <w:ind w:left="540"/>
      </w:pPr>
      <w:r w:rsidRPr="00991A89">
        <w:t>Operating costs:</w:t>
      </w:r>
    </w:p>
    <w:p w:rsidR="00877557" w:rsidRPr="00991A89" w:rsidRDefault="00877557" w:rsidP="009B0B34">
      <w:pPr>
        <w:widowControl w:val="0"/>
        <w:tabs>
          <w:tab w:val="left" w:pos="720"/>
          <w:tab w:val="decimal" w:pos="7560"/>
          <w:tab w:val="decimal" w:pos="9000"/>
        </w:tabs>
        <w:ind w:left="900"/>
      </w:pPr>
      <w:r w:rsidRPr="00991A89">
        <w:t>Variable operating costs (540</w:t>
      </w:r>
      <w:r w:rsidR="00FE408B">
        <w:t xml:space="preserve"> </w:t>
      </w:r>
      <w:r w:rsidRPr="00991A89">
        <w:t xml:space="preserve">000 × </w:t>
      </w:r>
      <w:r w:rsidR="0008463B">
        <w:t>A</w:t>
      </w:r>
      <w:r w:rsidRPr="00991A89">
        <w:t xml:space="preserve">$1)           </w:t>
      </w:r>
      <w:r w:rsidR="00FE408B">
        <w:t xml:space="preserve">                    </w:t>
      </w:r>
      <w:r w:rsidRPr="00991A89">
        <w:t>540</w:t>
      </w:r>
      <w:r w:rsidR="0008463B">
        <w:t xml:space="preserve"> </w:t>
      </w:r>
      <w:r w:rsidRPr="00991A89">
        <w:t>000</w:t>
      </w:r>
    </w:p>
    <w:p w:rsidR="00877557" w:rsidRPr="00991A89" w:rsidRDefault="00877557" w:rsidP="009B0B34">
      <w:pPr>
        <w:widowControl w:val="0"/>
        <w:tabs>
          <w:tab w:val="left" w:pos="720"/>
          <w:tab w:val="decimal" w:pos="7560"/>
          <w:tab w:val="decimal" w:pos="9000"/>
        </w:tabs>
        <w:ind w:left="900"/>
      </w:pPr>
      <w:r w:rsidRPr="00991A89">
        <w:t>Fixed operating costs</w:t>
      </w:r>
      <w:r w:rsidRPr="00991A89">
        <w:tab/>
      </w:r>
      <w:r w:rsidR="00915EAD">
        <w:t xml:space="preserve">   </w:t>
      </w:r>
      <w:r w:rsidRPr="00991A89">
        <w:rPr>
          <w:u w:val="single"/>
        </w:rPr>
        <w:t>120</w:t>
      </w:r>
      <w:r w:rsidR="0008463B">
        <w:rPr>
          <w:u w:val="single"/>
        </w:rPr>
        <w:t xml:space="preserve"> </w:t>
      </w:r>
      <w:r w:rsidRPr="00991A89">
        <w:rPr>
          <w:u w:val="single"/>
        </w:rPr>
        <w:t>000</w:t>
      </w:r>
    </w:p>
    <w:p w:rsidR="00877557" w:rsidRPr="00991A89" w:rsidRDefault="00877557" w:rsidP="009B0B34">
      <w:pPr>
        <w:widowControl w:val="0"/>
        <w:tabs>
          <w:tab w:val="left" w:pos="720"/>
          <w:tab w:val="decimal" w:pos="7560"/>
          <w:tab w:val="decimal" w:pos="9000"/>
        </w:tabs>
        <w:ind w:left="900"/>
      </w:pPr>
      <w:r w:rsidRPr="00991A89">
        <w:t xml:space="preserve">    Total operating costs</w:t>
      </w:r>
      <w:r w:rsidRPr="00991A89">
        <w:tab/>
      </w:r>
      <w:r w:rsidRPr="00991A89">
        <w:tab/>
      </w:r>
      <w:r w:rsidR="003320E7">
        <w:rPr>
          <w:u w:val="single"/>
        </w:rPr>
        <w:t xml:space="preserve">      </w:t>
      </w:r>
      <w:r w:rsidRPr="00991A89">
        <w:rPr>
          <w:u w:val="single"/>
        </w:rPr>
        <w:t>660</w:t>
      </w:r>
      <w:r w:rsidR="0008463B">
        <w:rPr>
          <w:u w:val="single"/>
        </w:rPr>
        <w:t xml:space="preserve"> </w:t>
      </w:r>
      <w:r w:rsidRPr="00991A89">
        <w:rPr>
          <w:u w:val="single"/>
        </w:rPr>
        <w:t>000</w:t>
      </w:r>
    </w:p>
    <w:p w:rsidR="00877557" w:rsidRPr="00991A89" w:rsidRDefault="00877557" w:rsidP="009B0B34">
      <w:pPr>
        <w:widowControl w:val="0"/>
        <w:tabs>
          <w:tab w:val="left" w:pos="720"/>
          <w:tab w:val="decimal" w:pos="9000"/>
        </w:tabs>
        <w:ind w:left="540"/>
        <w:rPr>
          <w:u w:val="double"/>
        </w:rPr>
      </w:pPr>
      <w:r w:rsidRPr="00991A89">
        <w:t>Operating income</w:t>
      </w:r>
      <w:r w:rsidRPr="00991A89">
        <w:tab/>
      </w:r>
      <w:r w:rsidR="004B3B8E">
        <w:rPr>
          <w:u w:val="double"/>
        </w:rPr>
        <w:t>A$</w:t>
      </w:r>
      <w:r w:rsidRPr="00991A89">
        <w:rPr>
          <w:u w:val="double"/>
        </w:rPr>
        <w:t xml:space="preserve">       7</w:t>
      </w:r>
      <w:r w:rsidR="0008463B">
        <w:rPr>
          <w:u w:val="double"/>
        </w:rPr>
        <w:t xml:space="preserve"> </w:t>
      </w:r>
      <w:r w:rsidRPr="00991A89">
        <w:rPr>
          <w:u w:val="double"/>
        </w:rPr>
        <w:t>000</w:t>
      </w:r>
    </w:p>
    <w:p w:rsidR="003320E7" w:rsidRDefault="003320E7" w:rsidP="009B0B34">
      <w:pPr>
        <w:widowControl w:val="0"/>
        <w:tabs>
          <w:tab w:val="left" w:pos="720"/>
          <w:tab w:val="decimal" w:pos="8820"/>
        </w:tabs>
        <w:ind w:left="540"/>
        <w:rPr>
          <w:position w:val="6"/>
          <w:sz w:val="16"/>
          <w:szCs w:val="16"/>
        </w:rPr>
      </w:pPr>
    </w:p>
    <w:p w:rsidR="00877557" w:rsidRPr="00BA153A" w:rsidRDefault="00877557" w:rsidP="009B0B34">
      <w:pPr>
        <w:widowControl w:val="0"/>
        <w:tabs>
          <w:tab w:val="left" w:pos="720"/>
          <w:tab w:val="decimal" w:pos="8820"/>
        </w:tabs>
        <w:ind w:left="540"/>
        <w:rPr>
          <w:sz w:val="16"/>
          <w:szCs w:val="16"/>
        </w:rPr>
      </w:pPr>
      <w:proofErr w:type="gramStart"/>
      <w:r w:rsidRPr="00BA153A">
        <w:rPr>
          <w:position w:val="6"/>
          <w:sz w:val="16"/>
          <w:szCs w:val="16"/>
        </w:rPr>
        <w:t>a</w:t>
      </w:r>
      <w:proofErr w:type="gramEnd"/>
      <w:r w:rsidRPr="00BA153A">
        <w:rPr>
          <w:sz w:val="16"/>
          <w:szCs w:val="16"/>
        </w:rPr>
        <w:t xml:space="preserve"> </w:t>
      </w:r>
      <w:r w:rsidR="003320E7">
        <w:rPr>
          <w:sz w:val="16"/>
          <w:szCs w:val="16"/>
        </w:rPr>
        <w:t>A</w:t>
      </w:r>
      <w:r w:rsidRPr="00BA153A">
        <w:rPr>
          <w:sz w:val="16"/>
          <w:szCs w:val="16"/>
        </w:rPr>
        <w:t>$3.00 + (</w:t>
      </w:r>
      <w:r w:rsidR="003320E7">
        <w:rPr>
          <w:sz w:val="16"/>
          <w:szCs w:val="16"/>
        </w:rPr>
        <w:t>A</w:t>
      </w:r>
      <w:r w:rsidRPr="00BA153A">
        <w:rPr>
          <w:sz w:val="16"/>
          <w:szCs w:val="16"/>
        </w:rPr>
        <w:t xml:space="preserve">$7.00 ÷ 10) = </w:t>
      </w:r>
      <w:r w:rsidR="003320E7">
        <w:rPr>
          <w:sz w:val="16"/>
          <w:szCs w:val="16"/>
        </w:rPr>
        <w:t>A</w:t>
      </w:r>
      <w:r w:rsidRPr="00BA153A">
        <w:rPr>
          <w:sz w:val="16"/>
          <w:szCs w:val="16"/>
        </w:rPr>
        <w:t xml:space="preserve">$3.00 + </w:t>
      </w:r>
      <w:r w:rsidR="003320E7">
        <w:rPr>
          <w:sz w:val="16"/>
          <w:szCs w:val="16"/>
        </w:rPr>
        <w:t>A</w:t>
      </w:r>
      <w:r w:rsidRPr="00BA153A">
        <w:rPr>
          <w:sz w:val="16"/>
          <w:szCs w:val="16"/>
        </w:rPr>
        <w:t xml:space="preserve">$0.70 = </w:t>
      </w:r>
      <w:r w:rsidR="003320E7">
        <w:rPr>
          <w:sz w:val="16"/>
          <w:szCs w:val="16"/>
        </w:rPr>
        <w:t>A</w:t>
      </w:r>
      <w:r w:rsidRPr="00BA153A">
        <w:rPr>
          <w:sz w:val="16"/>
          <w:szCs w:val="16"/>
        </w:rPr>
        <w:t>$3.70</w:t>
      </w:r>
    </w:p>
    <w:p w:rsidR="00877557" w:rsidRPr="00BA153A" w:rsidRDefault="00877557" w:rsidP="006C5B04">
      <w:pPr>
        <w:widowControl w:val="0"/>
        <w:tabs>
          <w:tab w:val="left" w:pos="720"/>
          <w:tab w:val="decimal" w:pos="8820"/>
        </w:tabs>
        <w:ind w:left="540"/>
        <w:rPr>
          <w:sz w:val="16"/>
          <w:szCs w:val="16"/>
        </w:rPr>
      </w:pPr>
      <w:proofErr w:type="gramStart"/>
      <w:r w:rsidRPr="00BA153A">
        <w:rPr>
          <w:position w:val="6"/>
          <w:sz w:val="16"/>
          <w:szCs w:val="16"/>
        </w:rPr>
        <w:t>b</w:t>
      </w:r>
      <w:proofErr w:type="gramEnd"/>
      <w:r w:rsidRPr="00BA153A">
        <w:rPr>
          <w:sz w:val="16"/>
          <w:szCs w:val="16"/>
        </w:rPr>
        <w:t xml:space="preserve"> [(10 units per mach. hr. × 60</w:t>
      </w:r>
      <w:r w:rsidR="00F83688">
        <w:rPr>
          <w:sz w:val="16"/>
          <w:szCs w:val="16"/>
        </w:rPr>
        <w:t xml:space="preserve"> </w:t>
      </w:r>
      <w:r w:rsidRPr="00BA153A">
        <w:rPr>
          <w:sz w:val="16"/>
          <w:szCs w:val="16"/>
        </w:rPr>
        <w:t>000 mach. hrs.) – 550</w:t>
      </w:r>
      <w:r w:rsidR="00F83688">
        <w:rPr>
          <w:sz w:val="16"/>
          <w:szCs w:val="16"/>
        </w:rPr>
        <w:t xml:space="preserve"> </w:t>
      </w:r>
      <w:r w:rsidRPr="00BA153A">
        <w:rPr>
          <w:sz w:val="16"/>
          <w:szCs w:val="16"/>
        </w:rPr>
        <w:t>000 units)] = 50</w:t>
      </w:r>
      <w:r w:rsidR="00F83688">
        <w:rPr>
          <w:sz w:val="16"/>
          <w:szCs w:val="16"/>
        </w:rPr>
        <w:t xml:space="preserve"> </w:t>
      </w:r>
      <w:r w:rsidRPr="00BA153A">
        <w:rPr>
          <w:sz w:val="16"/>
          <w:szCs w:val="16"/>
        </w:rPr>
        <w:t>000 units unfavourable</w:t>
      </w:r>
    </w:p>
    <w:p w:rsidR="00877557" w:rsidRPr="005D78EA" w:rsidRDefault="00877557" w:rsidP="003A4454">
      <w:pPr>
        <w:pStyle w:val="BodyText"/>
        <w:numPr>
          <w:ilvl w:val="0"/>
          <w:numId w:val="24"/>
        </w:numPr>
        <w:tabs>
          <w:tab w:val="left" w:pos="540"/>
          <w:tab w:val="decimal" w:pos="8820"/>
        </w:tabs>
        <w:ind w:hanging="720"/>
        <w:rPr>
          <w:rFonts w:ascii="Verdana" w:hAnsi="Verdana"/>
          <w:b/>
          <w:sz w:val="20"/>
        </w:rPr>
      </w:pPr>
      <w:r w:rsidRPr="005D78EA">
        <w:rPr>
          <w:rFonts w:ascii="Verdana" w:hAnsi="Verdana"/>
          <w:b/>
          <w:sz w:val="20"/>
        </w:rPr>
        <w:t xml:space="preserve">Variable Costing: </w:t>
      </w:r>
    </w:p>
    <w:p w:rsidR="00877557" w:rsidRPr="00991A89" w:rsidRDefault="00877557" w:rsidP="009B0B34">
      <w:pPr>
        <w:pStyle w:val="Heading7"/>
        <w:tabs>
          <w:tab w:val="left" w:pos="540"/>
          <w:tab w:val="center" w:pos="4580"/>
          <w:tab w:val="decimal" w:pos="8820"/>
        </w:tabs>
        <w:jc w:val="center"/>
        <w:rPr>
          <w:rFonts w:ascii="Verdana" w:hAnsi="Verdana"/>
          <w:b/>
          <w:bCs/>
          <w:sz w:val="20"/>
          <w:lang w:val="en-AU"/>
        </w:rPr>
      </w:pPr>
      <w:r w:rsidRPr="00991A89">
        <w:rPr>
          <w:rFonts w:ascii="Verdana" w:hAnsi="Verdana"/>
          <w:b/>
          <w:bCs/>
          <w:sz w:val="20"/>
          <w:lang w:val="en-AU"/>
        </w:rPr>
        <w:t xml:space="preserve">Mavis Ltd Income Statement </w:t>
      </w:r>
    </w:p>
    <w:p w:rsidR="00877557" w:rsidRPr="00991A89" w:rsidRDefault="00877557" w:rsidP="009B0B34">
      <w:pPr>
        <w:pStyle w:val="Heading7"/>
        <w:tabs>
          <w:tab w:val="left" w:pos="540"/>
          <w:tab w:val="center" w:pos="4580"/>
          <w:tab w:val="decimal" w:pos="8820"/>
        </w:tabs>
        <w:jc w:val="center"/>
        <w:rPr>
          <w:rFonts w:ascii="Verdana" w:hAnsi="Verdana"/>
          <w:b/>
          <w:bCs/>
          <w:sz w:val="20"/>
          <w:lang w:val="en-AU"/>
        </w:rPr>
      </w:pPr>
      <w:r w:rsidRPr="00991A89">
        <w:rPr>
          <w:rFonts w:ascii="Verdana" w:hAnsi="Verdana"/>
          <w:b/>
          <w:bCs/>
          <w:sz w:val="20"/>
          <w:lang w:val="en-AU"/>
        </w:rPr>
        <w:t>For the Year Ended 31 December 2014</w:t>
      </w:r>
    </w:p>
    <w:p w:rsidR="00877557" w:rsidRPr="00991A89" w:rsidRDefault="00877557" w:rsidP="009B0B34">
      <w:pPr>
        <w:widowControl w:val="0"/>
        <w:tabs>
          <w:tab w:val="left" w:pos="540"/>
          <w:tab w:val="left" w:pos="720"/>
          <w:tab w:val="decimal" w:pos="8820"/>
        </w:tabs>
      </w:pPr>
    </w:p>
    <w:p w:rsidR="00877557" w:rsidRPr="00991A89" w:rsidRDefault="005740CB" w:rsidP="005740CB">
      <w:pPr>
        <w:widowControl w:val="0"/>
        <w:tabs>
          <w:tab w:val="left" w:pos="720"/>
          <w:tab w:val="decimal" w:pos="7797"/>
          <w:tab w:val="decimal" w:pos="8820"/>
        </w:tabs>
        <w:ind w:left="540"/>
      </w:pPr>
      <w:r>
        <w:t>Revenues</w:t>
      </w:r>
      <w:r>
        <w:tab/>
        <w:t xml:space="preserve">        </w:t>
      </w:r>
      <w:r w:rsidR="000C3943">
        <w:t>A</w:t>
      </w:r>
      <w:r w:rsidR="00877557" w:rsidRPr="00991A89">
        <w:t>$2</w:t>
      </w:r>
      <w:r>
        <w:t xml:space="preserve"> </w:t>
      </w:r>
      <w:r w:rsidR="00877557" w:rsidRPr="00991A89">
        <w:t>700</w:t>
      </w:r>
      <w:r>
        <w:t xml:space="preserve"> </w:t>
      </w:r>
      <w:r w:rsidR="00877557" w:rsidRPr="00991A89">
        <w:t>000</w:t>
      </w:r>
    </w:p>
    <w:p w:rsidR="00877557" w:rsidRPr="00991A89" w:rsidRDefault="00877557" w:rsidP="009B0B34">
      <w:pPr>
        <w:widowControl w:val="0"/>
        <w:tabs>
          <w:tab w:val="left" w:pos="720"/>
          <w:tab w:val="decimal" w:pos="7200"/>
          <w:tab w:val="decimal" w:pos="8820"/>
        </w:tabs>
        <w:ind w:left="540"/>
      </w:pPr>
      <w:r w:rsidRPr="00991A89">
        <w:t>Variable cost of goods sold:</w:t>
      </w:r>
    </w:p>
    <w:p w:rsidR="00877557" w:rsidRPr="00991A89" w:rsidRDefault="00877557" w:rsidP="00260EE2">
      <w:pPr>
        <w:widowControl w:val="0"/>
        <w:tabs>
          <w:tab w:val="left" w:pos="720"/>
          <w:tab w:val="decimal" w:pos="6663"/>
          <w:tab w:val="decimal" w:pos="8820"/>
        </w:tabs>
        <w:ind w:left="900"/>
      </w:pPr>
      <w:r w:rsidRPr="00991A89">
        <w:t>Beginning inventory (30</w:t>
      </w:r>
      <w:r w:rsidR="00046E63">
        <w:t xml:space="preserve"> </w:t>
      </w:r>
      <w:r w:rsidRPr="00991A89">
        <w:t>000 × $3.00)</w:t>
      </w:r>
      <w:r w:rsidRPr="00991A89">
        <w:tab/>
      </w:r>
      <w:r w:rsidR="00260EE2">
        <w:t xml:space="preserve">  </w:t>
      </w:r>
      <w:r w:rsidR="000C3943">
        <w:t>A</w:t>
      </w:r>
      <w:r w:rsidRPr="00991A89">
        <w:t xml:space="preserve">$     </w:t>
      </w:r>
      <w:r w:rsidR="00260EE2">
        <w:t xml:space="preserve">  </w:t>
      </w:r>
      <w:r w:rsidRPr="00991A89">
        <w:t>90</w:t>
      </w:r>
      <w:r w:rsidR="00260EE2">
        <w:t xml:space="preserve"> </w:t>
      </w:r>
      <w:r w:rsidRPr="00991A89">
        <w:t>000</w:t>
      </w:r>
    </w:p>
    <w:p w:rsidR="00877557" w:rsidRPr="00991A89" w:rsidRDefault="00877557" w:rsidP="009B0B34">
      <w:pPr>
        <w:widowControl w:val="0"/>
        <w:tabs>
          <w:tab w:val="left" w:pos="720"/>
          <w:tab w:val="decimal" w:pos="7200"/>
          <w:tab w:val="decimal" w:pos="8820"/>
        </w:tabs>
        <w:ind w:left="900"/>
      </w:pPr>
      <w:r w:rsidRPr="00991A89">
        <w:t xml:space="preserve">Variable manufacturing costs </w:t>
      </w:r>
    </w:p>
    <w:p w:rsidR="00877557" w:rsidRPr="00991A89" w:rsidRDefault="00877557" w:rsidP="00260EE2">
      <w:pPr>
        <w:widowControl w:val="0"/>
        <w:tabs>
          <w:tab w:val="left" w:pos="720"/>
          <w:tab w:val="decimal" w:pos="6237"/>
          <w:tab w:val="decimal" w:pos="8820"/>
        </w:tabs>
        <w:ind w:left="900"/>
      </w:pPr>
      <w:r w:rsidRPr="00991A89">
        <w:t xml:space="preserve">     (550</w:t>
      </w:r>
      <w:r w:rsidR="00046E63">
        <w:t xml:space="preserve"> </w:t>
      </w:r>
      <w:r w:rsidRPr="00991A89">
        <w:t>000 × $3.00)</w:t>
      </w:r>
      <w:r w:rsidRPr="00991A89">
        <w:tab/>
      </w:r>
      <w:r w:rsidRPr="00991A89">
        <w:rPr>
          <w:u w:val="single"/>
        </w:rPr>
        <w:t xml:space="preserve">  1</w:t>
      </w:r>
      <w:r w:rsidR="00260EE2">
        <w:rPr>
          <w:u w:val="single"/>
        </w:rPr>
        <w:t xml:space="preserve"> </w:t>
      </w:r>
      <w:r w:rsidRPr="00991A89">
        <w:rPr>
          <w:u w:val="single"/>
        </w:rPr>
        <w:t>650</w:t>
      </w:r>
      <w:r w:rsidR="00260EE2">
        <w:rPr>
          <w:u w:val="single"/>
        </w:rPr>
        <w:t xml:space="preserve"> </w:t>
      </w:r>
      <w:r w:rsidRPr="00991A89">
        <w:rPr>
          <w:u w:val="single"/>
        </w:rPr>
        <w:t>000</w:t>
      </w:r>
    </w:p>
    <w:p w:rsidR="00877557" w:rsidRPr="00991A89" w:rsidRDefault="00877557" w:rsidP="00260EE2">
      <w:pPr>
        <w:widowControl w:val="0"/>
        <w:tabs>
          <w:tab w:val="left" w:pos="720"/>
          <w:tab w:val="decimal" w:pos="6237"/>
          <w:tab w:val="decimal" w:pos="8820"/>
        </w:tabs>
        <w:ind w:left="900"/>
      </w:pPr>
      <w:r w:rsidRPr="00991A89">
        <w:t>Cost of goods available for sale</w:t>
      </w:r>
      <w:r w:rsidRPr="00991A89">
        <w:tab/>
        <w:t>1</w:t>
      </w:r>
      <w:r w:rsidR="00260EE2">
        <w:t xml:space="preserve"> </w:t>
      </w:r>
      <w:r w:rsidRPr="00991A89">
        <w:t>740</w:t>
      </w:r>
      <w:r w:rsidR="00260EE2">
        <w:t xml:space="preserve"> </w:t>
      </w:r>
      <w:r w:rsidRPr="00991A89">
        <w:t xml:space="preserve">000 </w:t>
      </w:r>
    </w:p>
    <w:p w:rsidR="00877557" w:rsidRPr="00991A89" w:rsidRDefault="00877557" w:rsidP="00260EE2">
      <w:pPr>
        <w:widowControl w:val="0"/>
        <w:tabs>
          <w:tab w:val="left" w:pos="720"/>
          <w:tab w:val="decimal" w:pos="6663"/>
          <w:tab w:val="decimal" w:pos="8820"/>
        </w:tabs>
        <w:ind w:left="900"/>
      </w:pPr>
      <w:r w:rsidRPr="00991A89">
        <w:t>Deduct ending inventory (40</w:t>
      </w:r>
      <w:r w:rsidR="00046E63">
        <w:t xml:space="preserve"> </w:t>
      </w:r>
      <w:r w:rsidRPr="00991A89">
        <w:t>000 × $3.00)</w:t>
      </w:r>
      <w:r w:rsidRPr="00991A89">
        <w:tab/>
      </w:r>
      <w:r w:rsidR="00F83688">
        <w:rPr>
          <w:u w:val="single"/>
        </w:rPr>
        <w:t xml:space="preserve">    </w:t>
      </w:r>
      <w:r w:rsidRPr="00991A89">
        <w:rPr>
          <w:u w:val="single"/>
        </w:rPr>
        <w:t>120</w:t>
      </w:r>
      <w:r w:rsidR="00260EE2">
        <w:rPr>
          <w:u w:val="single"/>
        </w:rPr>
        <w:t xml:space="preserve"> </w:t>
      </w:r>
      <w:r w:rsidRPr="00991A89">
        <w:rPr>
          <w:u w:val="single"/>
        </w:rPr>
        <w:t>000</w:t>
      </w:r>
    </w:p>
    <w:p w:rsidR="00877557" w:rsidRPr="00991A89" w:rsidRDefault="00F83688" w:rsidP="005740CB">
      <w:pPr>
        <w:widowControl w:val="0"/>
        <w:tabs>
          <w:tab w:val="left" w:pos="720"/>
          <w:tab w:val="decimal" w:pos="7200"/>
          <w:tab w:val="decimal" w:pos="7938"/>
        </w:tabs>
        <w:ind w:left="900"/>
      </w:pPr>
      <w:r>
        <w:t>Variable cost of goods sold</w:t>
      </w:r>
      <w:r>
        <w:tab/>
      </w:r>
      <w:r>
        <w:tab/>
      </w:r>
      <w:r w:rsidR="00877557" w:rsidRPr="00991A89">
        <w:t>1</w:t>
      </w:r>
      <w:r w:rsidR="005740CB">
        <w:t xml:space="preserve"> </w:t>
      </w:r>
      <w:r w:rsidR="00877557" w:rsidRPr="00991A89">
        <w:t>620</w:t>
      </w:r>
      <w:r w:rsidR="005740CB">
        <w:t xml:space="preserve"> </w:t>
      </w:r>
      <w:r w:rsidR="00877557" w:rsidRPr="00991A89">
        <w:t>000</w:t>
      </w:r>
    </w:p>
    <w:p w:rsidR="00877557" w:rsidRPr="00991A89" w:rsidRDefault="00877557" w:rsidP="005740CB">
      <w:pPr>
        <w:widowControl w:val="0"/>
        <w:tabs>
          <w:tab w:val="left" w:pos="720"/>
          <w:tab w:val="decimal" w:pos="7655"/>
          <w:tab w:val="decimal" w:pos="7938"/>
        </w:tabs>
        <w:ind w:left="540"/>
      </w:pPr>
      <w:r w:rsidRPr="00991A89">
        <w:t>Variable operating costs</w:t>
      </w:r>
      <w:r w:rsidRPr="00991A89">
        <w:tab/>
      </w:r>
      <w:r w:rsidRPr="00991A89">
        <w:tab/>
      </w:r>
      <w:r w:rsidR="002D56D0">
        <w:rPr>
          <w:u w:val="single"/>
        </w:rPr>
        <w:t xml:space="preserve">     </w:t>
      </w:r>
      <w:r w:rsidRPr="00991A89">
        <w:rPr>
          <w:u w:val="single"/>
        </w:rPr>
        <w:t>540</w:t>
      </w:r>
      <w:r w:rsidR="005740CB">
        <w:rPr>
          <w:u w:val="single"/>
        </w:rPr>
        <w:t xml:space="preserve"> </w:t>
      </w:r>
      <w:r w:rsidRPr="00991A89">
        <w:rPr>
          <w:u w:val="single"/>
        </w:rPr>
        <w:t>000</w:t>
      </w:r>
    </w:p>
    <w:p w:rsidR="00877557" w:rsidRPr="00991A89" w:rsidRDefault="00877557" w:rsidP="005740CB">
      <w:pPr>
        <w:widowControl w:val="0"/>
        <w:tabs>
          <w:tab w:val="left" w:pos="720"/>
          <w:tab w:val="decimal" w:pos="7200"/>
          <w:tab w:val="decimal" w:pos="8364"/>
        </w:tabs>
        <w:ind w:left="540"/>
      </w:pPr>
      <w:r w:rsidRPr="00991A89">
        <w:t>Contribution margin</w:t>
      </w:r>
      <w:r w:rsidRPr="00991A89">
        <w:tab/>
      </w:r>
      <w:r w:rsidRPr="00991A89">
        <w:tab/>
        <w:t>540</w:t>
      </w:r>
      <w:r w:rsidR="005740CB">
        <w:t xml:space="preserve"> </w:t>
      </w:r>
      <w:r w:rsidRPr="00991A89">
        <w:t>000</w:t>
      </w:r>
    </w:p>
    <w:p w:rsidR="00877557" w:rsidRPr="00991A89" w:rsidRDefault="00877557" w:rsidP="009B0B34">
      <w:pPr>
        <w:widowControl w:val="0"/>
        <w:tabs>
          <w:tab w:val="left" w:pos="720"/>
          <w:tab w:val="decimal" w:pos="7200"/>
          <w:tab w:val="decimal" w:pos="8820"/>
        </w:tabs>
        <w:ind w:left="540"/>
      </w:pPr>
      <w:r w:rsidRPr="00991A89">
        <w:t>Fixed costs:</w:t>
      </w:r>
    </w:p>
    <w:p w:rsidR="00877557" w:rsidRPr="00991A89" w:rsidRDefault="00877557" w:rsidP="00260EE2">
      <w:pPr>
        <w:widowControl w:val="0"/>
        <w:tabs>
          <w:tab w:val="left" w:pos="720"/>
          <w:tab w:val="left" w:pos="6096"/>
          <w:tab w:val="decimal" w:pos="7200"/>
          <w:tab w:val="decimal" w:pos="8820"/>
        </w:tabs>
        <w:ind w:left="900"/>
      </w:pPr>
      <w:r w:rsidRPr="00991A89">
        <w:t>Fixed manufacturing overhead costs</w:t>
      </w:r>
      <w:r w:rsidRPr="00991A89">
        <w:tab/>
        <w:t>420</w:t>
      </w:r>
      <w:r w:rsidR="00260EE2">
        <w:t xml:space="preserve"> </w:t>
      </w:r>
      <w:r w:rsidRPr="00991A89">
        <w:t>000</w:t>
      </w:r>
    </w:p>
    <w:p w:rsidR="00877557" w:rsidRPr="00991A89" w:rsidRDefault="00877557" w:rsidP="00260EE2">
      <w:pPr>
        <w:widowControl w:val="0"/>
        <w:tabs>
          <w:tab w:val="left" w:pos="720"/>
          <w:tab w:val="decimal" w:pos="6521"/>
          <w:tab w:val="decimal" w:pos="8820"/>
        </w:tabs>
        <w:ind w:left="900"/>
        <w:rPr>
          <w:u w:val="single"/>
        </w:rPr>
      </w:pPr>
      <w:r w:rsidRPr="00991A89">
        <w:t>Fixed operating costs</w:t>
      </w:r>
      <w:r w:rsidRPr="00991A89">
        <w:tab/>
      </w:r>
      <w:r w:rsidRPr="00991A89">
        <w:rPr>
          <w:u w:val="single"/>
        </w:rPr>
        <w:t xml:space="preserve">    120</w:t>
      </w:r>
      <w:r w:rsidR="00260EE2">
        <w:rPr>
          <w:u w:val="single"/>
        </w:rPr>
        <w:t xml:space="preserve"> </w:t>
      </w:r>
      <w:r w:rsidRPr="00991A89">
        <w:rPr>
          <w:u w:val="single"/>
        </w:rPr>
        <w:t>000</w:t>
      </w:r>
    </w:p>
    <w:p w:rsidR="00877557" w:rsidRPr="00991A89" w:rsidRDefault="00877557" w:rsidP="005740CB">
      <w:pPr>
        <w:widowControl w:val="0"/>
        <w:tabs>
          <w:tab w:val="left" w:pos="720"/>
          <w:tab w:val="decimal" w:pos="7200"/>
          <w:tab w:val="decimal" w:pos="8364"/>
        </w:tabs>
        <w:ind w:left="900"/>
      </w:pPr>
      <w:r w:rsidRPr="00991A89">
        <w:t xml:space="preserve">    Total fixed costs</w:t>
      </w:r>
      <w:r w:rsidRPr="00991A89">
        <w:tab/>
      </w:r>
      <w:r w:rsidRPr="00991A89">
        <w:tab/>
      </w:r>
      <w:r w:rsidR="002A3B24">
        <w:rPr>
          <w:u w:val="single"/>
        </w:rPr>
        <w:t xml:space="preserve">    </w:t>
      </w:r>
      <w:r w:rsidRPr="00991A89">
        <w:rPr>
          <w:u w:val="single"/>
        </w:rPr>
        <w:t>540</w:t>
      </w:r>
      <w:r w:rsidR="005740CB">
        <w:rPr>
          <w:u w:val="single"/>
        </w:rPr>
        <w:t xml:space="preserve"> </w:t>
      </w:r>
      <w:r w:rsidRPr="00991A89">
        <w:rPr>
          <w:u w:val="single"/>
        </w:rPr>
        <w:t>000</w:t>
      </w:r>
    </w:p>
    <w:p w:rsidR="00877557" w:rsidRPr="00991A89" w:rsidRDefault="00877557" w:rsidP="009B0B34">
      <w:pPr>
        <w:widowControl w:val="0"/>
        <w:tabs>
          <w:tab w:val="left" w:pos="720"/>
          <w:tab w:val="decimal" w:pos="7200"/>
          <w:tab w:val="decimal" w:pos="8820"/>
        </w:tabs>
        <w:ind w:left="540"/>
      </w:pPr>
      <w:r w:rsidRPr="00991A89">
        <w:t>Operating income</w:t>
      </w:r>
      <w:r w:rsidRPr="00991A89">
        <w:tab/>
      </w:r>
      <w:r w:rsidRPr="00991A89">
        <w:tab/>
      </w:r>
      <w:proofErr w:type="gramStart"/>
      <w:r w:rsidR="000C3943">
        <w:t>A</w:t>
      </w:r>
      <w:proofErr w:type="gramEnd"/>
      <w:r w:rsidRPr="00991A89">
        <w:rPr>
          <w:u w:val="double"/>
        </w:rPr>
        <w:t>$             0</w:t>
      </w:r>
    </w:p>
    <w:p w:rsidR="00877557" w:rsidRPr="00991A89" w:rsidRDefault="00877557" w:rsidP="009B0B34">
      <w:pPr>
        <w:rPr>
          <w:b/>
        </w:rPr>
      </w:pPr>
    </w:p>
    <w:p w:rsidR="00877557" w:rsidRPr="00991A89" w:rsidRDefault="00877557" w:rsidP="003A4454">
      <w:pPr>
        <w:numPr>
          <w:ilvl w:val="0"/>
          <w:numId w:val="24"/>
        </w:numPr>
        <w:ind w:hanging="720"/>
      </w:pPr>
      <w:r w:rsidRPr="00991A89">
        <w:t>The difference in operating income between the two costing methods is:</w:t>
      </w:r>
    </w:p>
    <w:p w:rsidR="00877557" w:rsidRPr="00991A89" w:rsidRDefault="00877557" w:rsidP="009B0B34">
      <w:pPr>
        <w:widowControl w:val="0"/>
        <w:jc w:val="both"/>
      </w:pPr>
    </w:p>
    <w:p w:rsidR="00877557" w:rsidRPr="00991A89" w:rsidRDefault="00877557" w:rsidP="009B0B34">
      <w:pPr>
        <w:widowControl w:val="0"/>
        <w:jc w:val="both"/>
      </w:pPr>
      <w:r w:rsidRPr="00991A89">
        <w:tab/>
      </w:r>
      <w:r w:rsidR="0018751F" w:rsidRPr="00991A89">
        <w:fldChar w:fldCharType="begin"/>
      </w:r>
      <w:r w:rsidRPr="00991A89">
        <w:instrText xml:space="preserve"> EQ \b\bc(\a(Absorption-,costing,operating,income) – \a(Variable-,costing,operating,income))   </w:instrText>
      </w:r>
      <w:r w:rsidR="0018751F" w:rsidRPr="00991A89">
        <w:fldChar w:fldCharType="end"/>
      </w:r>
      <w:r w:rsidRPr="00991A89">
        <w:t xml:space="preserve">=  </w:t>
      </w:r>
      <w:r w:rsidR="0018751F" w:rsidRPr="00991A89">
        <w:fldChar w:fldCharType="begin"/>
      </w:r>
      <w:r w:rsidRPr="00991A89">
        <w:instrText xml:space="preserve"> EQ \b\bc(\a(Fixed,manuf. costs,in ending,inventory)  –  \a(Fixed,manuf. costs,in beginning,inventory)) </w:instrText>
      </w:r>
      <w:r w:rsidR="0018751F" w:rsidRPr="00991A89">
        <w:fldChar w:fldCharType="end"/>
      </w:r>
    </w:p>
    <w:p w:rsidR="00877557" w:rsidRPr="00991A89" w:rsidRDefault="00877557" w:rsidP="009B0B34">
      <w:pPr>
        <w:widowControl w:val="0"/>
        <w:tabs>
          <w:tab w:val="right" w:pos="2880"/>
          <w:tab w:val="left" w:pos="3420"/>
          <w:tab w:val="left" w:pos="3780"/>
        </w:tabs>
        <w:jc w:val="both"/>
      </w:pPr>
    </w:p>
    <w:p w:rsidR="00877557" w:rsidRPr="00991A89" w:rsidRDefault="00877557" w:rsidP="009B0B34">
      <w:pPr>
        <w:widowControl w:val="0"/>
        <w:tabs>
          <w:tab w:val="right" w:pos="2880"/>
          <w:tab w:val="left" w:pos="3420"/>
          <w:tab w:val="left" w:pos="3780"/>
        </w:tabs>
        <w:jc w:val="both"/>
      </w:pPr>
      <w:r w:rsidRPr="00991A89">
        <w:lastRenderedPageBreak/>
        <w:tab/>
      </w:r>
      <w:r w:rsidR="000C3943">
        <w:t>A</w:t>
      </w:r>
      <w:r w:rsidRPr="00991A89">
        <w:t>$7</w:t>
      </w:r>
      <w:r w:rsidR="00D4684C">
        <w:t xml:space="preserve"> </w:t>
      </w:r>
      <w:r w:rsidRPr="00991A89">
        <w:t xml:space="preserve">000 – </w:t>
      </w:r>
      <w:r w:rsidR="00046E63">
        <w:t>A</w:t>
      </w:r>
      <w:r w:rsidRPr="00991A89">
        <w:t>$0</w:t>
      </w:r>
      <w:r w:rsidRPr="00991A89">
        <w:tab/>
        <w:t>=</w:t>
      </w:r>
      <w:r w:rsidRPr="00991A89">
        <w:tab/>
        <w:t>[(40</w:t>
      </w:r>
      <w:r w:rsidR="00D4684C">
        <w:t xml:space="preserve"> </w:t>
      </w:r>
      <w:r w:rsidRPr="00991A89">
        <w:t xml:space="preserve">000 × </w:t>
      </w:r>
      <w:r w:rsidR="00046E63">
        <w:t>A</w:t>
      </w:r>
      <w:r w:rsidRPr="00991A89">
        <w:t>$0.70) – (30</w:t>
      </w:r>
      <w:r w:rsidR="00D4684C">
        <w:t xml:space="preserve"> </w:t>
      </w:r>
      <w:r w:rsidRPr="00991A89">
        <w:t xml:space="preserve">000 × </w:t>
      </w:r>
      <w:r w:rsidR="00046E63">
        <w:t>A</w:t>
      </w:r>
      <w:r w:rsidRPr="00991A89">
        <w:t>$0.70)]</w:t>
      </w:r>
    </w:p>
    <w:p w:rsidR="00877557" w:rsidRPr="00991A89" w:rsidRDefault="00877557" w:rsidP="009B0B34">
      <w:pPr>
        <w:widowControl w:val="0"/>
        <w:tabs>
          <w:tab w:val="right" w:pos="2880"/>
          <w:tab w:val="left" w:pos="3420"/>
          <w:tab w:val="left" w:pos="3780"/>
        </w:tabs>
        <w:jc w:val="both"/>
      </w:pPr>
      <w:r w:rsidRPr="00991A89">
        <w:tab/>
      </w:r>
      <w:r w:rsidR="000C3943">
        <w:t>A</w:t>
      </w:r>
      <w:r w:rsidRPr="00991A89">
        <w:t>$7</w:t>
      </w:r>
      <w:r w:rsidR="00D4684C">
        <w:t xml:space="preserve"> </w:t>
      </w:r>
      <w:r w:rsidRPr="00991A89">
        <w:t>000</w:t>
      </w:r>
      <w:r w:rsidRPr="00991A89">
        <w:tab/>
        <w:t>=</w:t>
      </w:r>
      <w:r w:rsidRPr="00991A89">
        <w:tab/>
      </w:r>
      <w:r w:rsidR="000C3943">
        <w:t>A</w:t>
      </w:r>
      <w:r w:rsidRPr="00991A89">
        <w:t>$28</w:t>
      </w:r>
      <w:r w:rsidR="00D4684C">
        <w:t xml:space="preserve"> </w:t>
      </w:r>
      <w:r w:rsidRPr="00991A89">
        <w:t xml:space="preserve">000 – </w:t>
      </w:r>
      <w:r w:rsidR="000C3943">
        <w:t>A</w:t>
      </w:r>
      <w:r w:rsidRPr="00991A89">
        <w:t>$21</w:t>
      </w:r>
      <w:r w:rsidR="00D4684C">
        <w:t xml:space="preserve"> </w:t>
      </w:r>
      <w:r w:rsidRPr="00991A89">
        <w:t>000</w:t>
      </w:r>
    </w:p>
    <w:p w:rsidR="00877557" w:rsidRPr="00991A89" w:rsidRDefault="00877557" w:rsidP="009B0B34">
      <w:pPr>
        <w:widowControl w:val="0"/>
        <w:tabs>
          <w:tab w:val="right" w:pos="2880"/>
          <w:tab w:val="left" w:pos="3420"/>
          <w:tab w:val="left" w:pos="3780"/>
        </w:tabs>
        <w:jc w:val="both"/>
      </w:pPr>
      <w:r w:rsidRPr="00991A89">
        <w:tab/>
      </w:r>
      <w:r w:rsidR="000C3943">
        <w:t>A</w:t>
      </w:r>
      <w:r w:rsidRPr="00991A89">
        <w:t>$7</w:t>
      </w:r>
      <w:r w:rsidR="00D4684C">
        <w:t xml:space="preserve"> </w:t>
      </w:r>
      <w:r w:rsidRPr="00991A89">
        <w:t>000</w:t>
      </w:r>
      <w:r w:rsidRPr="00991A89">
        <w:tab/>
        <w:t>=</w:t>
      </w:r>
      <w:r w:rsidRPr="00991A89">
        <w:tab/>
      </w:r>
      <w:r w:rsidR="000C3943">
        <w:t>A</w:t>
      </w:r>
      <w:r w:rsidRPr="00991A89">
        <w:t>$7</w:t>
      </w:r>
      <w:r w:rsidR="00D4684C">
        <w:t xml:space="preserve"> </w:t>
      </w:r>
      <w:r w:rsidRPr="00991A89">
        <w:t>000</w:t>
      </w:r>
    </w:p>
    <w:p w:rsidR="00877557" w:rsidRPr="00991A89" w:rsidRDefault="00877557" w:rsidP="009B0B34">
      <w:pPr>
        <w:widowControl w:val="0"/>
        <w:tabs>
          <w:tab w:val="left" w:pos="1440"/>
          <w:tab w:val="decimal" w:pos="2340"/>
          <w:tab w:val="left" w:pos="2880"/>
          <w:tab w:val="left" w:pos="3240"/>
        </w:tabs>
        <w:jc w:val="both"/>
      </w:pPr>
    </w:p>
    <w:p w:rsidR="00877557" w:rsidRPr="00991A89" w:rsidRDefault="004B56A6" w:rsidP="003A4454">
      <w:pPr>
        <w:widowControl w:val="0"/>
        <w:tabs>
          <w:tab w:val="left" w:pos="0"/>
          <w:tab w:val="decimal" w:pos="2340"/>
          <w:tab w:val="left" w:pos="2880"/>
          <w:tab w:val="left" w:pos="3240"/>
        </w:tabs>
        <w:jc w:val="both"/>
      </w:pPr>
      <w:r>
        <w:tab/>
      </w:r>
      <w:r w:rsidR="00877557" w:rsidRPr="00991A89">
        <w:t xml:space="preserve">The absorption-costing operating income exceeds the variable costing figure by </w:t>
      </w:r>
      <w:proofErr w:type="gramStart"/>
      <w:r w:rsidR="005A5A86">
        <w:t>A</w:t>
      </w:r>
      <w:r w:rsidR="00877557" w:rsidRPr="00991A89">
        <w:t>$</w:t>
      </w:r>
      <w:proofErr w:type="gramEnd"/>
      <w:r w:rsidR="00877557" w:rsidRPr="00991A89">
        <w:t xml:space="preserve">7000 because of the increase of </w:t>
      </w:r>
      <w:r w:rsidR="005A5A86">
        <w:t>A</w:t>
      </w:r>
      <w:r w:rsidR="00877557" w:rsidRPr="00991A89">
        <w:t>$7000 during 2014 of the amount of fixed manufacturing costs in ending inventory vis-à-vis beginning inventory.</w:t>
      </w:r>
    </w:p>
    <w:p w:rsidR="00D54F86" w:rsidRDefault="00D54F86" w:rsidP="00D54F86">
      <w:pPr>
        <w:pStyle w:val="fontdefault"/>
        <w:widowControl w:val="0"/>
        <w:tabs>
          <w:tab w:val="clear" w:pos="900"/>
          <w:tab w:val="left" w:pos="440"/>
          <w:tab w:val="left" w:pos="720"/>
        </w:tabs>
        <w:rPr>
          <w:rFonts w:ascii="Verdana" w:hAnsi="Verdana"/>
          <w:sz w:val="20"/>
          <w:lang w:val="en-AU"/>
        </w:rPr>
      </w:pPr>
    </w:p>
    <w:p w:rsidR="00D54F86" w:rsidRPr="00356B9E" w:rsidRDefault="00356B9E" w:rsidP="003A4454">
      <w:pPr>
        <w:pStyle w:val="fontdefault"/>
        <w:widowControl w:val="0"/>
        <w:numPr>
          <w:ilvl w:val="0"/>
          <w:numId w:val="24"/>
        </w:numPr>
        <w:tabs>
          <w:tab w:val="clear" w:pos="900"/>
          <w:tab w:val="left" w:pos="440"/>
          <w:tab w:val="left" w:pos="720"/>
        </w:tabs>
        <w:ind w:hanging="720"/>
        <w:rPr>
          <w:rFonts w:ascii="Verdana" w:hAnsi="Verdana"/>
          <w:sz w:val="20"/>
          <w:lang w:val="en-AU"/>
        </w:rPr>
      </w:pPr>
      <w:r w:rsidRPr="00356B9E">
        <w:rPr>
          <w:rFonts w:ascii="Verdana" w:hAnsi="Verdana"/>
          <w:sz w:val="20"/>
          <w:lang w:val="en-AU"/>
        </w:rPr>
        <w:t>Graph:</w:t>
      </w:r>
    </w:p>
    <w:p w:rsidR="00717691" w:rsidRDefault="00717691" w:rsidP="00CB344D">
      <w:pPr>
        <w:pStyle w:val="fontdefault"/>
        <w:widowControl w:val="0"/>
        <w:tabs>
          <w:tab w:val="clear" w:pos="900"/>
          <w:tab w:val="left" w:pos="440"/>
          <w:tab w:val="left" w:pos="720"/>
        </w:tabs>
        <w:jc w:val="center"/>
      </w:pPr>
    </w:p>
    <w:p w:rsidR="00717691" w:rsidRDefault="00717691" w:rsidP="00CB344D">
      <w:pPr>
        <w:pStyle w:val="fontdefault"/>
        <w:widowControl w:val="0"/>
        <w:tabs>
          <w:tab w:val="clear" w:pos="900"/>
          <w:tab w:val="left" w:pos="440"/>
          <w:tab w:val="left" w:pos="720"/>
        </w:tabs>
        <w:jc w:val="center"/>
      </w:pPr>
    </w:p>
    <w:p w:rsidR="00CF7C83" w:rsidRDefault="00787E54" w:rsidP="00CB344D">
      <w:pPr>
        <w:pStyle w:val="fontdefault"/>
        <w:widowControl w:val="0"/>
        <w:tabs>
          <w:tab w:val="clear" w:pos="900"/>
          <w:tab w:val="left" w:pos="440"/>
          <w:tab w:val="left" w:pos="720"/>
        </w:tabs>
        <w:jc w:val="center"/>
      </w:pPr>
      <w:r>
        <w:rPr>
          <w:noProof/>
          <w:lang w:val="en-AU" w:eastAsia="en-AU"/>
        </w:rPr>
        <w:drawing>
          <wp:inline distT="0" distB="0" distL="0" distR="0">
            <wp:extent cx="4191000" cy="254317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srcRect/>
                    <a:stretch>
                      <a:fillRect/>
                    </a:stretch>
                  </pic:blipFill>
                  <pic:spPr bwMode="auto">
                    <a:xfrm>
                      <a:off x="0" y="0"/>
                      <a:ext cx="4191000" cy="2543175"/>
                    </a:xfrm>
                    <a:prstGeom prst="rect">
                      <a:avLst/>
                    </a:prstGeom>
                    <a:noFill/>
                    <a:ln w="9525">
                      <a:noFill/>
                      <a:miter lim="800000"/>
                      <a:headEnd/>
                      <a:tailEnd/>
                    </a:ln>
                  </pic:spPr>
                </pic:pic>
              </a:graphicData>
            </a:graphic>
          </wp:inline>
        </w:drawing>
      </w:r>
    </w:p>
    <w:p w:rsidR="004A074C" w:rsidRDefault="004A074C" w:rsidP="00CB344D">
      <w:pPr>
        <w:pStyle w:val="fontdefault"/>
        <w:widowControl w:val="0"/>
        <w:tabs>
          <w:tab w:val="clear" w:pos="900"/>
          <w:tab w:val="left" w:pos="440"/>
          <w:tab w:val="left" w:pos="720"/>
        </w:tabs>
        <w:jc w:val="center"/>
      </w:pPr>
    </w:p>
    <w:p w:rsidR="00877557" w:rsidRPr="00991A89" w:rsidRDefault="00877557" w:rsidP="003A4454">
      <w:pPr>
        <w:pStyle w:val="fontdefault"/>
        <w:widowControl w:val="0"/>
        <w:numPr>
          <w:ilvl w:val="0"/>
          <w:numId w:val="24"/>
        </w:numPr>
        <w:tabs>
          <w:tab w:val="clear" w:pos="900"/>
          <w:tab w:val="left" w:pos="0"/>
          <w:tab w:val="left" w:pos="709"/>
        </w:tabs>
        <w:ind w:left="0" w:firstLine="0"/>
        <w:rPr>
          <w:rFonts w:ascii="Verdana" w:hAnsi="Verdana"/>
          <w:sz w:val="20"/>
          <w:lang w:val="en-AU"/>
        </w:rPr>
      </w:pPr>
      <w:r w:rsidRPr="00991A89">
        <w:rPr>
          <w:rFonts w:ascii="Verdana" w:hAnsi="Verdana"/>
          <w:sz w:val="20"/>
          <w:lang w:val="en-AU"/>
        </w:rPr>
        <w:t>Absorption costing is more likely to lead to build-ups of inventory than does variable costing. Absorption costing enables managers to increase reported operating income by building up inventory which reduces the amount of fixed manufacturing overhead included in the current period’s cost of goods sold.</w:t>
      </w:r>
    </w:p>
    <w:p w:rsidR="00877557" w:rsidRPr="00991A89" w:rsidRDefault="00877557" w:rsidP="009B0B34">
      <w:pPr>
        <w:pStyle w:val="fontdefault"/>
        <w:widowControl w:val="0"/>
        <w:tabs>
          <w:tab w:val="clear" w:pos="900"/>
          <w:tab w:val="left" w:pos="720"/>
        </w:tabs>
        <w:rPr>
          <w:rFonts w:ascii="Verdana" w:hAnsi="Verdana"/>
          <w:sz w:val="20"/>
          <w:lang w:val="en-AU"/>
        </w:rPr>
      </w:pPr>
      <w:r w:rsidRPr="00991A89">
        <w:rPr>
          <w:rFonts w:ascii="Verdana" w:hAnsi="Verdana"/>
          <w:sz w:val="20"/>
          <w:lang w:val="en-AU"/>
        </w:rPr>
        <w:t>Ways to reduce this incentive include:</w:t>
      </w:r>
    </w:p>
    <w:p w:rsidR="00877557" w:rsidRPr="00991A89" w:rsidRDefault="00877557" w:rsidP="002E7704">
      <w:pPr>
        <w:widowControl w:val="0"/>
        <w:numPr>
          <w:ilvl w:val="0"/>
          <w:numId w:val="11"/>
        </w:numPr>
        <w:tabs>
          <w:tab w:val="clear" w:pos="390"/>
          <w:tab w:val="num" w:pos="-3240"/>
        </w:tabs>
        <w:ind w:left="1080"/>
        <w:jc w:val="both"/>
      </w:pPr>
      <w:r w:rsidRPr="00991A89">
        <w:t>Careful budgeting and inventory planning.</w:t>
      </w:r>
    </w:p>
    <w:p w:rsidR="00877557" w:rsidRPr="00991A89" w:rsidRDefault="00877557" w:rsidP="002E7704">
      <w:pPr>
        <w:widowControl w:val="0"/>
        <w:numPr>
          <w:ilvl w:val="0"/>
          <w:numId w:val="11"/>
        </w:numPr>
        <w:tabs>
          <w:tab w:val="clear" w:pos="390"/>
          <w:tab w:val="num" w:pos="-3240"/>
        </w:tabs>
        <w:ind w:left="1080"/>
        <w:jc w:val="both"/>
      </w:pPr>
      <w:r w:rsidRPr="00991A89">
        <w:t>Change the accounting system to variable costing or throughput costing.</w:t>
      </w:r>
    </w:p>
    <w:p w:rsidR="00877557" w:rsidRPr="00991A89" w:rsidRDefault="00877557" w:rsidP="002E7704">
      <w:pPr>
        <w:widowControl w:val="0"/>
        <w:numPr>
          <w:ilvl w:val="0"/>
          <w:numId w:val="11"/>
        </w:numPr>
        <w:tabs>
          <w:tab w:val="clear" w:pos="390"/>
          <w:tab w:val="num" w:pos="-3240"/>
        </w:tabs>
        <w:ind w:left="1080"/>
        <w:jc w:val="both"/>
      </w:pPr>
      <w:r w:rsidRPr="00991A89">
        <w:t>Incorporate a carrying charge for carrying inventory.</w:t>
      </w:r>
    </w:p>
    <w:p w:rsidR="00877557" w:rsidRPr="00991A89" w:rsidRDefault="00877557" w:rsidP="002E7704">
      <w:pPr>
        <w:widowControl w:val="0"/>
        <w:numPr>
          <w:ilvl w:val="0"/>
          <w:numId w:val="11"/>
        </w:numPr>
        <w:tabs>
          <w:tab w:val="clear" w:pos="390"/>
          <w:tab w:val="num" w:pos="-3240"/>
        </w:tabs>
        <w:ind w:left="1080"/>
        <w:jc w:val="both"/>
      </w:pPr>
      <w:r w:rsidRPr="00991A89">
        <w:t>Use a longer time period to evaluate performance than a quarter or a year.</w:t>
      </w:r>
    </w:p>
    <w:p w:rsidR="00877557" w:rsidRPr="00991A89" w:rsidRDefault="00877557" w:rsidP="002E7704">
      <w:pPr>
        <w:widowControl w:val="0"/>
        <w:numPr>
          <w:ilvl w:val="0"/>
          <w:numId w:val="11"/>
        </w:numPr>
        <w:tabs>
          <w:tab w:val="clear" w:pos="390"/>
          <w:tab w:val="num" w:pos="-3240"/>
        </w:tabs>
        <w:ind w:left="1080"/>
        <w:jc w:val="both"/>
      </w:pPr>
      <w:r w:rsidRPr="00991A89">
        <w:t>Include nonfinancial as well as financial measures when evaluating management performance.</w:t>
      </w:r>
    </w:p>
    <w:p w:rsidR="00D54F86" w:rsidRDefault="00D54F86" w:rsidP="009B0B34">
      <w:pPr>
        <w:widowControl w:val="0"/>
        <w:tabs>
          <w:tab w:val="left" w:pos="720"/>
        </w:tabs>
        <w:ind w:left="2340" w:hanging="2340"/>
        <w:jc w:val="both"/>
        <w:rPr>
          <w:b/>
        </w:rPr>
      </w:pPr>
    </w:p>
    <w:p w:rsidR="004A074C" w:rsidRDefault="004A074C">
      <w:pPr>
        <w:rPr>
          <w:b/>
          <w:bCs/>
          <w:lang w:eastAsia="en-US"/>
        </w:rPr>
      </w:pPr>
      <w:r>
        <w:br w:type="page"/>
      </w:r>
    </w:p>
    <w:p w:rsidR="00877557" w:rsidRDefault="004A074C" w:rsidP="009B0B34">
      <w:pPr>
        <w:pStyle w:val="AssBS-AssessBoldStarters"/>
        <w:keepNext w:val="0"/>
        <w:keepLines w:val="0"/>
        <w:spacing w:before="0" w:line="240" w:lineRule="auto"/>
        <w:ind w:left="0"/>
        <w:rPr>
          <w:rFonts w:ascii="Verdana" w:hAnsi="Verdana" w:cs="Times New Roman"/>
          <w:color w:val="auto"/>
          <w:sz w:val="20"/>
          <w:szCs w:val="20"/>
        </w:rPr>
      </w:pPr>
      <w:r>
        <w:rPr>
          <w:rFonts w:ascii="Verdana" w:hAnsi="Verdana" w:cs="Times New Roman"/>
          <w:color w:val="auto"/>
          <w:sz w:val="20"/>
          <w:szCs w:val="20"/>
        </w:rPr>
        <w:lastRenderedPageBreak/>
        <w:t>2-45</w:t>
      </w:r>
      <w:r w:rsidR="00863289">
        <w:rPr>
          <w:rFonts w:ascii="Verdana" w:hAnsi="Verdana" w:cs="Times New Roman"/>
          <w:color w:val="auto"/>
          <w:sz w:val="20"/>
          <w:szCs w:val="20"/>
        </w:rPr>
        <w:t xml:space="preserve"> </w:t>
      </w:r>
      <w:r w:rsidR="00863289" w:rsidRPr="00863289">
        <w:rPr>
          <w:rFonts w:ascii="Verdana" w:hAnsi="Verdana" w:cs="Times New Roman"/>
          <w:b w:val="0"/>
          <w:color w:val="auto"/>
          <w:sz w:val="20"/>
          <w:szCs w:val="20"/>
        </w:rPr>
        <w:t>(30-40 mins)</w:t>
      </w:r>
      <w:r w:rsidRPr="00863289">
        <w:rPr>
          <w:rFonts w:ascii="Verdana" w:hAnsi="Verdana" w:cs="Times New Roman"/>
          <w:b w:val="0"/>
          <w:color w:val="auto"/>
          <w:sz w:val="20"/>
          <w:szCs w:val="20"/>
        </w:rPr>
        <w:tab/>
      </w:r>
      <w:r w:rsidR="00622B68">
        <w:rPr>
          <w:rFonts w:ascii="Verdana" w:hAnsi="Verdana" w:cs="Times New Roman"/>
          <w:b w:val="0"/>
          <w:color w:val="auto"/>
          <w:sz w:val="20"/>
          <w:szCs w:val="20"/>
        </w:rPr>
        <w:t xml:space="preserve">  </w:t>
      </w:r>
      <w:r w:rsidR="00877557" w:rsidRPr="00991A89">
        <w:rPr>
          <w:rFonts w:ascii="Verdana" w:hAnsi="Verdana" w:cs="Times New Roman"/>
          <w:color w:val="auto"/>
          <w:sz w:val="20"/>
          <w:szCs w:val="20"/>
        </w:rPr>
        <w:t>Variable costing versus absorption costing</w:t>
      </w:r>
    </w:p>
    <w:p w:rsidR="00963496" w:rsidRDefault="00963496" w:rsidP="009B0B34">
      <w:pPr>
        <w:pStyle w:val="AssBS-AssessBoldStarters"/>
        <w:keepNext w:val="0"/>
        <w:keepLines w:val="0"/>
        <w:spacing w:before="0" w:line="240" w:lineRule="auto"/>
        <w:ind w:left="0"/>
        <w:rPr>
          <w:rFonts w:ascii="Verdana" w:hAnsi="Verdana" w:cs="Times New Roman"/>
          <w:color w:val="auto"/>
          <w:sz w:val="20"/>
          <w:szCs w:val="20"/>
        </w:rPr>
      </w:pPr>
    </w:p>
    <w:p w:rsidR="00877557" w:rsidRPr="00991A89" w:rsidRDefault="004A074C" w:rsidP="004A074C">
      <w:pPr>
        <w:widowControl w:val="0"/>
        <w:tabs>
          <w:tab w:val="left" w:pos="720"/>
        </w:tabs>
      </w:pPr>
      <w:r>
        <w:t>1</w:t>
      </w:r>
      <w:r>
        <w:tab/>
      </w:r>
      <w:r w:rsidR="00877557" w:rsidRPr="00991A89">
        <w:t>Variable-costing income statements:</w:t>
      </w:r>
    </w:p>
    <w:tbl>
      <w:tblPr>
        <w:tblW w:w="9357" w:type="dxa"/>
        <w:jc w:val="center"/>
        <w:tblLayout w:type="fixed"/>
        <w:tblCellMar>
          <w:left w:w="80" w:type="dxa"/>
          <w:right w:w="80" w:type="dxa"/>
        </w:tblCellMar>
        <w:tblLook w:val="0000" w:firstRow="0" w:lastRow="0" w:firstColumn="0" w:lastColumn="0" w:noHBand="0" w:noVBand="0"/>
      </w:tblPr>
      <w:tblGrid>
        <w:gridCol w:w="3793"/>
        <w:gridCol w:w="1387"/>
        <w:gridCol w:w="1317"/>
        <w:gridCol w:w="180"/>
        <w:gridCol w:w="18"/>
        <w:gridCol w:w="1212"/>
        <w:gridCol w:w="1450"/>
      </w:tblGrid>
      <w:tr w:rsidR="00877557" w:rsidRPr="00630CA9" w:rsidTr="005E1B5A">
        <w:trPr>
          <w:cantSplit/>
          <w:trHeight w:val="214"/>
          <w:jc w:val="center"/>
        </w:trPr>
        <w:tc>
          <w:tcPr>
            <w:tcW w:w="3793" w:type="dxa"/>
          </w:tcPr>
          <w:p w:rsidR="00877557" w:rsidRPr="00630CA9" w:rsidRDefault="00877557" w:rsidP="009B0B34">
            <w:pPr>
              <w:widowControl w:val="0"/>
              <w:tabs>
                <w:tab w:val="left" w:pos="720"/>
              </w:tabs>
              <w:rPr>
                <w:sz w:val="18"/>
                <w:szCs w:val="18"/>
              </w:rPr>
            </w:pPr>
          </w:p>
        </w:tc>
        <w:tc>
          <w:tcPr>
            <w:tcW w:w="2704" w:type="dxa"/>
            <w:gridSpan w:val="2"/>
          </w:tcPr>
          <w:p w:rsidR="00877557" w:rsidRPr="00630CA9" w:rsidRDefault="00877557" w:rsidP="009B0B34">
            <w:pPr>
              <w:widowControl w:val="0"/>
              <w:tabs>
                <w:tab w:val="left" w:pos="720"/>
              </w:tabs>
              <w:jc w:val="center"/>
              <w:rPr>
                <w:b/>
                <w:sz w:val="18"/>
                <w:szCs w:val="18"/>
              </w:rPr>
            </w:pPr>
            <w:r w:rsidRPr="00630CA9">
              <w:rPr>
                <w:b/>
                <w:sz w:val="18"/>
                <w:szCs w:val="18"/>
              </w:rPr>
              <w:t>2014</w:t>
            </w:r>
          </w:p>
        </w:tc>
        <w:tc>
          <w:tcPr>
            <w:tcW w:w="180" w:type="dxa"/>
          </w:tcPr>
          <w:p w:rsidR="00877557" w:rsidRPr="00630CA9" w:rsidRDefault="00877557" w:rsidP="009B0B34">
            <w:pPr>
              <w:widowControl w:val="0"/>
              <w:tabs>
                <w:tab w:val="left" w:pos="720"/>
              </w:tabs>
              <w:rPr>
                <w:b/>
                <w:sz w:val="18"/>
                <w:szCs w:val="18"/>
              </w:rPr>
            </w:pPr>
          </w:p>
        </w:tc>
        <w:tc>
          <w:tcPr>
            <w:tcW w:w="2680" w:type="dxa"/>
            <w:gridSpan w:val="3"/>
          </w:tcPr>
          <w:p w:rsidR="00877557" w:rsidRPr="00630CA9" w:rsidRDefault="00877557" w:rsidP="009B0B34">
            <w:pPr>
              <w:widowControl w:val="0"/>
              <w:tabs>
                <w:tab w:val="left" w:pos="720"/>
              </w:tabs>
              <w:jc w:val="center"/>
              <w:rPr>
                <w:b/>
                <w:sz w:val="18"/>
                <w:szCs w:val="18"/>
              </w:rPr>
            </w:pPr>
            <w:r w:rsidRPr="00630CA9">
              <w:rPr>
                <w:b/>
                <w:sz w:val="18"/>
                <w:szCs w:val="18"/>
              </w:rPr>
              <w:t>2015</w:t>
            </w:r>
          </w:p>
        </w:tc>
      </w:tr>
      <w:tr w:rsidR="00877557" w:rsidRPr="00630CA9" w:rsidTr="005E1B5A">
        <w:trPr>
          <w:cantSplit/>
          <w:trHeight w:val="857"/>
          <w:jc w:val="center"/>
        </w:trPr>
        <w:tc>
          <w:tcPr>
            <w:tcW w:w="3793" w:type="dxa"/>
          </w:tcPr>
          <w:p w:rsidR="00877557" w:rsidRPr="00630CA9" w:rsidRDefault="00877557" w:rsidP="009B0B34">
            <w:pPr>
              <w:widowControl w:val="0"/>
              <w:tabs>
                <w:tab w:val="left" w:pos="720"/>
              </w:tabs>
              <w:rPr>
                <w:sz w:val="18"/>
                <w:szCs w:val="18"/>
              </w:rPr>
            </w:pPr>
          </w:p>
        </w:tc>
        <w:tc>
          <w:tcPr>
            <w:tcW w:w="1387" w:type="dxa"/>
          </w:tcPr>
          <w:p w:rsidR="00877557" w:rsidRPr="00630CA9" w:rsidRDefault="00877557" w:rsidP="009B0B34">
            <w:pPr>
              <w:widowControl w:val="0"/>
              <w:jc w:val="center"/>
              <w:rPr>
                <w:sz w:val="18"/>
                <w:szCs w:val="18"/>
              </w:rPr>
            </w:pPr>
            <w:r w:rsidRPr="00630CA9">
              <w:rPr>
                <w:sz w:val="18"/>
                <w:szCs w:val="18"/>
              </w:rPr>
              <w:t>Sales</w:t>
            </w:r>
          </w:p>
          <w:p w:rsidR="00877557" w:rsidRPr="00630CA9" w:rsidRDefault="00877557" w:rsidP="009B0B34">
            <w:pPr>
              <w:widowControl w:val="0"/>
              <w:jc w:val="center"/>
              <w:rPr>
                <w:sz w:val="18"/>
                <w:szCs w:val="18"/>
              </w:rPr>
            </w:pPr>
            <w:r w:rsidRPr="00630CA9">
              <w:rPr>
                <w:sz w:val="18"/>
                <w:szCs w:val="18"/>
              </w:rPr>
              <w:t>Production</w:t>
            </w:r>
          </w:p>
        </w:tc>
        <w:tc>
          <w:tcPr>
            <w:tcW w:w="1317" w:type="dxa"/>
          </w:tcPr>
          <w:p w:rsidR="00877557" w:rsidRPr="00630CA9" w:rsidRDefault="00877557" w:rsidP="009B0B34">
            <w:pPr>
              <w:widowControl w:val="0"/>
              <w:jc w:val="center"/>
              <w:rPr>
                <w:sz w:val="18"/>
                <w:szCs w:val="18"/>
              </w:rPr>
            </w:pPr>
            <w:r w:rsidRPr="00630CA9">
              <w:rPr>
                <w:sz w:val="18"/>
                <w:szCs w:val="18"/>
              </w:rPr>
              <w:t>1</w:t>
            </w:r>
            <w:r w:rsidR="009969C8" w:rsidRPr="00630CA9">
              <w:rPr>
                <w:sz w:val="18"/>
                <w:szCs w:val="18"/>
              </w:rPr>
              <w:t xml:space="preserve"> </w:t>
            </w:r>
            <w:r w:rsidRPr="00630CA9">
              <w:rPr>
                <w:sz w:val="18"/>
                <w:szCs w:val="18"/>
              </w:rPr>
              <w:t>000 units</w:t>
            </w:r>
          </w:p>
          <w:p w:rsidR="00877557" w:rsidRPr="00630CA9" w:rsidRDefault="00877557" w:rsidP="009969C8">
            <w:pPr>
              <w:widowControl w:val="0"/>
              <w:jc w:val="center"/>
              <w:rPr>
                <w:sz w:val="18"/>
                <w:szCs w:val="18"/>
              </w:rPr>
            </w:pPr>
            <w:r w:rsidRPr="00630CA9">
              <w:rPr>
                <w:sz w:val="18"/>
                <w:szCs w:val="18"/>
              </w:rPr>
              <w:t>1</w:t>
            </w:r>
            <w:r w:rsidR="009969C8" w:rsidRPr="00630CA9">
              <w:rPr>
                <w:sz w:val="18"/>
                <w:szCs w:val="18"/>
              </w:rPr>
              <w:t xml:space="preserve"> </w:t>
            </w:r>
            <w:r w:rsidRPr="00630CA9">
              <w:rPr>
                <w:sz w:val="18"/>
                <w:szCs w:val="18"/>
              </w:rPr>
              <w:t>400 units</w:t>
            </w:r>
          </w:p>
        </w:tc>
        <w:tc>
          <w:tcPr>
            <w:tcW w:w="198" w:type="dxa"/>
            <w:gridSpan w:val="2"/>
          </w:tcPr>
          <w:p w:rsidR="00877557" w:rsidRPr="00630CA9" w:rsidRDefault="00877557" w:rsidP="009B0B34">
            <w:pPr>
              <w:widowControl w:val="0"/>
              <w:jc w:val="center"/>
              <w:rPr>
                <w:sz w:val="18"/>
                <w:szCs w:val="18"/>
              </w:rPr>
            </w:pPr>
          </w:p>
        </w:tc>
        <w:tc>
          <w:tcPr>
            <w:tcW w:w="1212" w:type="dxa"/>
          </w:tcPr>
          <w:p w:rsidR="00877557" w:rsidRPr="00630CA9" w:rsidRDefault="00877557" w:rsidP="009B0B34">
            <w:pPr>
              <w:widowControl w:val="0"/>
              <w:jc w:val="center"/>
              <w:rPr>
                <w:sz w:val="18"/>
                <w:szCs w:val="18"/>
              </w:rPr>
            </w:pPr>
            <w:r w:rsidRPr="00630CA9">
              <w:rPr>
                <w:sz w:val="18"/>
                <w:szCs w:val="18"/>
              </w:rPr>
              <w:t>Sales</w:t>
            </w:r>
          </w:p>
          <w:p w:rsidR="00877557" w:rsidRPr="00630CA9" w:rsidRDefault="00877557" w:rsidP="009B0B34">
            <w:pPr>
              <w:widowControl w:val="0"/>
              <w:jc w:val="center"/>
              <w:rPr>
                <w:sz w:val="18"/>
                <w:szCs w:val="18"/>
              </w:rPr>
            </w:pPr>
            <w:r w:rsidRPr="00630CA9">
              <w:rPr>
                <w:sz w:val="18"/>
                <w:szCs w:val="18"/>
              </w:rPr>
              <w:t>Production</w:t>
            </w:r>
          </w:p>
        </w:tc>
        <w:tc>
          <w:tcPr>
            <w:tcW w:w="1450" w:type="dxa"/>
          </w:tcPr>
          <w:p w:rsidR="00877557" w:rsidRPr="00630CA9" w:rsidRDefault="00877557" w:rsidP="009B0B34">
            <w:pPr>
              <w:widowControl w:val="0"/>
              <w:rPr>
                <w:sz w:val="18"/>
                <w:szCs w:val="18"/>
              </w:rPr>
            </w:pPr>
            <w:r w:rsidRPr="00630CA9">
              <w:rPr>
                <w:sz w:val="18"/>
                <w:szCs w:val="18"/>
              </w:rPr>
              <w:t>1</w:t>
            </w:r>
            <w:r w:rsidR="009969C8" w:rsidRPr="00630CA9">
              <w:rPr>
                <w:sz w:val="18"/>
                <w:szCs w:val="18"/>
              </w:rPr>
              <w:t xml:space="preserve"> </w:t>
            </w:r>
            <w:r w:rsidRPr="00630CA9">
              <w:rPr>
                <w:sz w:val="18"/>
                <w:szCs w:val="18"/>
              </w:rPr>
              <w:t xml:space="preserve">200 </w:t>
            </w:r>
            <w:r w:rsidR="009969C8" w:rsidRPr="00630CA9">
              <w:rPr>
                <w:sz w:val="18"/>
                <w:szCs w:val="18"/>
              </w:rPr>
              <w:t>u</w:t>
            </w:r>
            <w:r w:rsidRPr="00630CA9">
              <w:rPr>
                <w:sz w:val="18"/>
                <w:szCs w:val="18"/>
              </w:rPr>
              <w:t>nits</w:t>
            </w:r>
          </w:p>
          <w:p w:rsidR="00877557" w:rsidRPr="00630CA9" w:rsidRDefault="00877557" w:rsidP="0035349E">
            <w:pPr>
              <w:widowControl w:val="0"/>
              <w:rPr>
                <w:sz w:val="18"/>
                <w:szCs w:val="18"/>
              </w:rPr>
            </w:pPr>
            <w:r w:rsidRPr="00630CA9">
              <w:rPr>
                <w:sz w:val="18"/>
                <w:szCs w:val="18"/>
              </w:rPr>
              <w:t>1</w:t>
            </w:r>
            <w:r w:rsidR="009969C8" w:rsidRPr="00630CA9">
              <w:rPr>
                <w:sz w:val="18"/>
                <w:szCs w:val="18"/>
              </w:rPr>
              <w:t xml:space="preserve"> </w:t>
            </w:r>
            <w:r w:rsidRPr="00630CA9">
              <w:rPr>
                <w:sz w:val="18"/>
                <w:szCs w:val="18"/>
              </w:rPr>
              <w:t>000 units</w:t>
            </w:r>
          </w:p>
        </w:tc>
      </w:tr>
      <w:tr w:rsidR="00877557" w:rsidRPr="00630CA9" w:rsidTr="005E1B5A">
        <w:trPr>
          <w:cantSplit/>
          <w:trHeight w:val="214"/>
          <w:jc w:val="center"/>
        </w:trPr>
        <w:tc>
          <w:tcPr>
            <w:tcW w:w="3793" w:type="dxa"/>
          </w:tcPr>
          <w:p w:rsidR="00877557" w:rsidRPr="00630CA9" w:rsidRDefault="00877557" w:rsidP="009B0B34">
            <w:pPr>
              <w:widowControl w:val="0"/>
              <w:tabs>
                <w:tab w:val="left" w:pos="720"/>
              </w:tabs>
              <w:rPr>
                <w:sz w:val="18"/>
                <w:szCs w:val="18"/>
              </w:rPr>
            </w:pPr>
            <w:r w:rsidRPr="00630CA9">
              <w:rPr>
                <w:sz w:val="18"/>
                <w:szCs w:val="18"/>
              </w:rPr>
              <w:t>Revenues ($3 per unit)</w:t>
            </w:r>
          </w:p>
        </w:tc>
        <w:tc>
          <w:tcPr>
            <w:tcW w:w="1387" w:type="dxa"/>
          </w:tcPr>
          <w:p w:rsidR="00877557" w:rsidRPr="00630CA9" w:rsidRDefault="00877557" w:rsidP="009B0B34">
            <w:pPr>
              <w:widowControl w:val="0"/>
              <w:tabs>
                <w:tab w:val="decimal" w:pos="720"/>
              </w:tabs>
              <w:rPr>
                <w:sz w:val="18"/>
                <w:szCs w:val="18"/>
              </w:rPr>
            </w:pPr>
          </w:p>
        </w:tc>
        <w:tc>
          <w:tcPr>
            <w:tcW w:w="1317" w:type="dxa"/>
          </w:tcPr>
          <w:p w:rsidR="00877557" w:rsidRPr="00630CA9" w:rsidRDefault="009969C8" w:rsidP="009B0B34">
            <w:pPr>
              <w:widowControl w:val="0"/>
              <w:tabs>
                <w:tab w:val="decimal" w:pos="955"/>
              </w:tabs>
              <w:rPr>
                <w:sz w:val="18"/>
                <w:szCs w:val="18"/>
              </w:rPr>
            </w:pPr>
            <w:r w:rsidRPr="00630CA9">
              <w:rPr>
                <w:sz w:val="18"/>
                <w:szCs w:val="18"/>
              </w:rPr>
              <w:t>A</w:t>
            </w:r>
            <w:r w:rsidR="00877557" w:rsidRPr="00630CA9">
              <w:rPr>
                <w:sz w:val="18"/>
                <w:szCs w:val="18"/>
              </w:rPr>
              <w:t>$3</w:t>
            </w:r>
            <w:r w:rsidRPr="00630CA9">
              <w:rPr>
                <w:sz w:val="18"/>
                <w:szCs w:val="18"/>
              </w:rPr>
              <w:t xml:space="preserve"> </w:t>
            </w:r>
            <w:r w:rsidR="00877557" w:rsidRPr="00630CA9">
              <w:rPr>
                <w:sz w:val="18"/>
                <w:szCs w:val="18"/>
              </w:rPr>
              <w:t>000</w:t>
            </w:r>
          </w:p>
        </w:tc>
        <w:tc>
          <w:tcPr>
            <w:tcW w:w="198" w:type="dxa"/>
            <w:gridSpan w:val="2"/>
          </w:tcPr>
          <w:p w:rsidR="00877557" w:rsidRPr="00630CA9" w:rsidRDefault="00877557" w:rsidP="009B0B34">
            <w:pPr>
              <w:widowControl w:val="0"/>
              <w:tabs>
                <w:tab w:val="decimal" w:pos="720"/>
              </w:tabs>
              <w:rPr>
                <w:sz w:val="18"/>
                <w:szCs w:val="18"/>
              </w:rPr>
            </w:pPr>
          </w:p>
        </w:tc>
        <w:tc>
          <w:tcPr>
            <w:tcW w:w="1212" w:type="dxa"/>
          </w:tcPr>
          <w:p w:rsidR="00877557" w:rsidRPr="00630CA9" w:rsidRDefault="00877557" w:rsidP="009B0B34">
            <w:pPr>
              <w:widowControl w:val="0"/>
              <w:tabs>
                <w:tab w:val="decimal" w:pos="720"/>
                <w:tab w:val="decimal" w:pos="800"/>
              </w:tabs>
              <w:rPr>
                <w:sz w:val="18"/>
                <w:szCs w:val="18"/>
              </w:rPr>
            </w:pPr>
          </w:p>
        </w:tc>
        <w:tc>
          <w:tcPr>
            <w:tcW w:w="1450" w:type="dxa"/>
          </w:tcPr>
          <w:p w:rsidR="00877557" w:rsidRPr="00630CA9" w:rsidRDefault="009969C8" w:rsidP="009969C8">
            <w:pPr>
              <w:widowControl w:val="0"/>
              <w:tabs>
                <w:tab w:val="decimal" w:pos="890"/>
              </w:tabs>
              <w:rPr>
                <w:sz w:val="18"/>
                <w:szCs w:val="18"/>
              </w:rPr>
            </w:pPr>
            <w:r w:rsidRPr="00630CA9">
              <w:rPr>
                <w:sz w:val="18"/>
                <w:szCs w:val="18"/>
              </w:rPr>
              <w:t>A</w:t>
            </w:r>
            <w:r w:rsidR="00877557" w:rsidRPr="00630CA9">
              <w:rPr>
                <w:sz w:val="18"/>
                <w:szCs w:val="18"/>
              </w:rPr>
              <w:t>$3</w:t>
            </w:r>
            <w:r w:rsidRPr="00630CA9">
              <w:rPr>
                <w:sz w:val="18"/>
                <w:szCs w:val="18"/>
              </w:rPr>
              <w:t xml:space="preserve"> </w:t>
            </w:r>
            <w:r w:rsidR="00877557" w:rsidRPr="00630CA9">
              <w:rPr>
                <w:sz w:val="18"/>
                <w:szCs w:val="18"/>
              </w:rPr>
              <w:t>600</w:t>
            </w:r>
          </w:p>
        </w:tc>
      </w:tr>
      <w:tr w:rsidR="00877557" w:rsidRPr="00630CA9" w:rsidTr="005E1B5A">
        <w:trPr>
          <w:cantSplit/>
          <w:trHeight w:val="1085"/>
          <w:jc w:val="center"/>
        </w:trPr>
        <w:tc>
          <w:tcPr>
            <w:tcW w:w="3793" w:type="dxa"/>
            <w:vAlign w:val="bottom"/>
          </w:tcPr>
          <w:p w:rsidR="00877557" w:rsidRPr="00630CA9" w:rsidRDefault="00877557" w:rsidP="009B0B34">
            <w:pPr>
              <w:widowControl w:val="0"/>
              <w:tabs>
                <w:tab w:val="left" w:pos="720"/>
              </w:tabs>
              <w:rPr>
                <w:sz w:val="18"/>
                <w:szCs w:val="18"/>
              </w:rPr>
            </w:pPr>
            <w:r w:rsidRPr="00630CA9">
              <w:rPr>
                <w:sz w:val="18"/>
                <w:szCs w:val="18"/>
              </w:rPr>
              <w:t>Variable costs:</w:t>
            </w:r>
          </w:p>
          <w:p w:rsidR="005F62F6" w:rsidRDefault="005F62F6" w:rsidP="009B0B34">
            <w:pPr>
              <w:widowControl w:val="0"/>
              <w:tabs>
                <w:tab w:val="left" w:pos="720"/>
              </w:tabs>
              <w:ind w:left="180"/>
              <w:rPr>
                <w:sz w:val="18"/>
                <w:szCs w:val="18"/>
              </w:rPr>
            </w:pPr>
          </w:p>
          <w:p w:rsidR="00877557" w:rsidRPr="00630CA9" w:rsidRDefault="00877557" w:rsidP="009B0B34">
            <w:pPr>
              <w:widowControl w:val="0"/>
              <w:tabs>
                <w:tab w:val="left" w:pos="720"/>
              </w:tabs>
              <w:ind w:left="180"/>
              <w:rPr>
                <w:sz w:val="18"/>
                <w:szCs w:val="18"/>
              </w:rPr>
            </w:pPr>
            <w:r w:rsidRPr="00630CA9">
              <w:rPr>
                <w:sz w:val="18"/>
                <w:szCs w:val="18"/>
              </w:rPr>
              <w:t>Beginning inventory</w:t>
            </w:r>
            <w:r w:rsidR="005F62F6">
              <w:rPr>
                <w:sz w:val="18"/>
                <w:szCs w:val="18"/>
              </w:rPr>
              <w:t xml:space="preserve">          </w:t>
            </w:r>
            <w:r w:rsidR="005E1B5A">
              <w:rPr>
                <w:sz w:val="18"/>
                <w:szCs w:val="18"/>
              </w:rPr>
              <w:t xml:space="preserve">     V</w:t>
            </w:r>
            <w:r w:rsidRPr="00630CA9">
              <w:rPr>
                <w:sz w:val="18"/>
                <w:szCs w:val="18"/>
              </w:rPr>
              <w:t>ariable cost of goods manufactured</w:t>
            </w:r>
          </w:p>
          <w:p w:rsidR="00877557" w:rsidRPr="00630CA9" w:rsidRDefault="00877557" w:rsidP="009B0B34">
            <w:pPr>
              <w:widowControl w:val="0"/>
              <w:tabs>
                <w:tab w:val="left" w:pos="720"/>
              </w:tabs>
              <w:ind w:left="180"/>
              <w:rPr>
                <w:sz w:val="18"/>
                <w:szCs w:val="18"/>
              </w:rPr>
            </w:pPr>
            <w:r w:rsidRPr="00630CA9">
              <w:rPr>
                <w:sz w:val="18"/>
                <w:szCs w:val="18"/>
              </w:rPr>
              <w:t>Cost of goods available for sale</w:t>
            </w:r>
          </w:p>
          <w:p w:rsidR="00877557" w:rsidRPr="00630CA9" w:rsidRDefault="00877557" w:rsidP="009B0B34">
            <w:pPr>
              <w:widowControl w:val="0"/>
              <w:tabs>
                <w:tab w:val="left" w:pos="720"/>
              </w:tabs>
              <w:ind w:left="180"/>
              <w:rPr>
                <w:sz w:val="18"/>
                <w:szCs w:val="18"/>
              </w:rPr>
            </w:pPr>
            <w:r w:rsidRPr="00630CA9">
              <w:rPr>
                <w:sz w:val="18"/>
                <w:szCs w:val="18"/>
              </w:rPr>
              <w:t>Deduct ending inventory</w:t>
            </w:r>
            <w:r w:rsidRPr="00630CA9">
              <w:rPr>
                <w:sz w:val="18"/>
                <w:szCs w:val="18"/>
                <w:vertAlign w:val="superscript"/>
              </w:rPr>
              <w:t>a</w:t>
            </w:r>
          </w:p>
        </w:tc>
        <w:tc>
          <w:tcPr>
            <w:tcW w:w="1387" w:type="dxa"/>
            <w:vAlign w:val="bottom"/>
          </w:tcPr>
          <w:p w:rsidR="00877557" w:rsidRPr="00630CA9" w:rsidRDefault="005F62F6" w:rsidP="009B0B34">
            <w:pPr>
              <w:widowControl w:val="0"/>
              <w:tabs>
                <w:tab w:val="decimal" w:pos="883"/>
              </w:tabs>
              <w:rPr>
                <w:sz w:val="18"/>
                <w:szCs w:val="18"/>
              </w:rPr>
            </w:pPr>
            <w:r>
              <w:rPr>
                <w:sz w:val="18"/>
                <w:szCs w:val="18"/>
              </w:rPr>
              <w:t>A</w:t>
            </w:r>
            <w:r w:rsidR="00877557" w:rsidRPr="00630CA9">
              <w:rPr>
                <w:sz w:val="18"/>
                <w:szCs w:val="18"/>
              </w:rPr>
              <w:t>$       0</w:t>
            </w:r>
          </w:p>
          <w:p w:rsidR="00877557" w:rsidRPr="00630CA9" w:rsidRDefault="00877557" w:rsidP="009B0B34">
            <w:pPr>
              <w:widowControl w:val="0"/>
              <w:tabs>
                <w:tab w:val="decimal" w:pos="883"/>
              </w:tabs>
              <w:rPr>
                <w:sz w:val="18"/>
                <w:szCs w:val="18"/>
              </w:rPr>
            </w:pPr>
            <w:r w:rsidRPr="00630CA9">
              <w:rPr>
                <w:sz w:val="18"/>
                <w:szCs w:val="18"/>
                <w:u w:val="single"/>
              </w:rPr>
              <w:t xml:space="preserve">     700</w:t>
            </w:r>
          </w:p>
          <w:p w:rsidR="00877557" w:rsidRPr="00630CA9" w:rsidRDefault="00877557" w:rsidP="009B0B34">
            <w:pPr>
              <w:widowControl w:val="0"/>
              <w:tabs>
                <w:tab w:val="decimal" w:pos="883"/>
              </w:tabs>
              <w:rPr>
                <w:sz w:val="18"/>
                <w:szCs w:val="18"/>
              </w:rPr>
            </w:pPr>
            <w:r w:rsidRPr="00630CA9">
              <w:rPr>
                <w:sz w:val="18"/>
                <w:szCs w:val="18"/>
              </w:rPr>
              <w:t>700</w:t>
            </w:r>
          </w:p>
          <w:p w:rsidR="00877557" w:rsidRPr="00630CA9" w:rsidRDefault="00853DC9" w:rsidP="00853DC9">
            <w:pPr>
              <w:widowControl w:val="0"/>
              <w:tabs>
                <w:tab w:val="decimal" w:pos="883"/>
              </w:tabs>
              <w:rPr>
                <w:sz w:val="18"/>
                <w:szCs w:val="18"/>
              </w:rPr>
            </w:pPr>
            <w:r w:rsidRPr="00630CA9">
              <w:rPr>
                <w:sz w:val="18"/>
                <w:szCs w:val="18"/>
                <w:u w:val="single"/>
              </w:rPr>
              <w:t xml:space="preserve">    </w:t>
            </w:r>
            <w:r w:rsidR="00877557" w:rsidRPr="00630CA9">
              <w:rPr>
                <w:sz w:val="18"/>
                <w:szCs w:val="18"/>
                <w:u w:val="single"/>
              </w:rPr>
              <w:t>200</w:t>
            </w:r>
          </w:p>
        </w:tc>
        <w:tc>
          <w:tcPr>
            <w:tcW w:w="1317" w:type="dxa"/>
            <w:vAlign w:val="bottom"/>
          </w:tcPr>
          <w:p w:rsidR="00877557" w:rsidRPr="00630CA9" w:rsidRDefault="00877557" w:rsidP="009B0B34">
            <w:pPr>
              <w:widowControl w:val="0"/>
              <w:tabs>
                <w:tab w:val="decimal" w:pos="955"/>
              </w:tabs>
              <w:rPr>
                <w:sz w:val="18"/>
                <w:szCs w:val="18"/>
              </w:rPr>
            </w:pPr>
          </w:p>
        </w:tc>
        <w:tc>
          <w:tcPr>
            <w:tcW w:w="198" w:type="dxa"/>
            <w:gridSpan w:val="2"/>
            <w:vAlign w:val="bottom"/>
          </w:tcPr>
          <w:p w:rsidR="00877557" w:rsidRPr="00630CA9" w:rsidRDefault="00877557" w:rsidP="009B0B34">
            <w:pPr>
              <w:widowControl w:val="0"/>
              <w:tabs>
                <w:tab w:val="decimal" w:pos="720"/>
              </w:tabs>
              <w:rPr>
                <w:sz w:val="18"/>
                <w:szCs w:val="18"/>
              </w:rPr>
            </w:pPr>
          </w:p>
        </w:tc>
        <w:tc>
          <w:tcPr>
            <w:tcW w:w="1212" w:type="dxa"/>
            <w:vAlign w:val="bottom"/>
          </w:tcPr>
          <w:p w:rsidR="00877557" w:rsidRPr="00630CA9" w:rsidRDefault="00877557" w:rsidP="009B0B34">
            <w:pPr>
              <w:widowControl w:val="0"/>
              <w:tabs>
                <w:tab w:val="decimal" w:pos="910"/>
              </w:tabs>
              <w:rPr>
                <w:sz w:val="18"/>
                <w:szCs w:val="18"/>
              </w:rPr>
            </w:pPr>
          </w:p>
          <w:p w:rsidR="00877557" w:rsidRPr="00630CA9" w:rsidRDefault="009969C8" w:rsidP="009B0B34">
            <w:pPr>
              <w:widowControl w:val="0"/>
              <w:tabs>
                <w:tab w:val="decimal" w:pos="910"/>
              </w:tabs>
              <w:rPr>
                <w:sz w:val="18"/>
                <w:szCs w:val="18"/>
              </w:rPr>
            </w:pPr>
            <w:r w:rsidRPr="00630CA9">
              <w:rPr>
                <w:sz w:val="18"/>
                <w:szCs w:val="18"/>
              </w:rPr>
              <w:t>A</w:t>
            </w:r>
            <w:r w:rsidR="00877557" w:rsidRPr="00630CA9">
              <w:rPr>
                <w:sz w:val="18"/>
                <w:szCs w:val="18"/>
              </w:rPr>
              <w:t>$    200</w:t>
            </w:r>
          </w:p>
          <w:p w:rsidR="00877557" w:rsidRPr="00630CA9" w:rsidRDefault="00877557" w:rsidP="009B0B34">
            <w:pPr>
              <w:widowControl w:val="0"/>
              <w:tabs>
                <w:tab w:val="decimal" w:pos="910"/>
              </w:tabs>
              <w:rPr>
                <w:sz w:val="18"/>
                <w:szCs w:val="18"/>
              </w:rPr>
            </w:pPr>
            <w:r w:rsidRPr="00630CA9">
              <w:rPr>
                <w:sz w:val="18"/>
                <w:szCs w:val="18"/>
                <w:u w:val="single"/>
              </w:rPr>
              <w:t xml:space="preserve">      500</w:t>
            </w:r>
          </w:p>
          <w:p w:rsidR="00877557" w:rsidRPr="00860F0E" w:rsidRDefault="00A67406" w:rsidP="00A67406">
            <w:pPr>
              <w:pStyle w:val="Footer"/>
              <w:widowControl w:val="0"/>
              <w:tabs>
                <w:tab w:val="left" w:pos="739"/>
                <w:tab w:val="decimal" w:pos="910"/>
              </w:tabs>
              <w:rPr>
                <w:rFonts w:cs="Times New Roman"/>
                <w:sz w:val="18"/>
                <w:szCs w:val="18"/>
                <w:lang w:bidi="ar-SA"/>
              </w:rPr>
            </w:pPr>
            <w:r w:rsidRPr="00860F0E">
              <w:rPr>
                <w:rFonts w:cs="Times New Roman"/>
                <w:sz w:val="18"/>
                <w:szCs w:val="18"/>
                <w:lang w:bidi="ar-SA"/>
              </w:rPr>
              <w:t xml:space="preserve">       </w:t>
            </w:r>
            <w:r w:rsidR="00877557" w:rsidRPr="00860F0E">
              <w:rPr>
                <w:rFonts w:cs="Times New Roman"/>
                <w:sz w:val="18"/>
                <w:szCs w:val="18"/>
                <w:lang w:bidi="ar-SA"/>
              </w:rPr>
              <w:t>700</w:t>
            </w:r>
          </w:p>
          <w:p w:rsidR="00877557" w:rsidRPr="00630CA9" w:rsidRDefault="00853DC9" w:rsidP="00853DC9">
            <w:pPr>
              <w:widowControl w:val="0"/>
              <w:tabs>
                <w:tab w:val="decimal" w:pos="910"/>
              </w:tabs>
              <w:rPr>
                <w:sz w:val="18"/>
                <w:szCs w:val="18"/>
              </w:rPr>
            </w:pPr>
            <w:r w:rsidRPr="00630CA9">
              <w:rPr>
                <w:sz w:val="18"/>
                <w:szCs w:val="18"/>
                <w:u w:val="single"/>
              </w:rPr>
              <w:t xml:space="preserve">     </w:t>
            </w:r>
            <w:r w:rsidR="00877557" w:rsidRPr="00630CA9">
              <w:rPr>
                <w:sz w:val="18"/>
                <w:szCs w:val="18"/>
                <w:u w:val="single"/>
              </w:rPr>
              <w:t>100</w:t>
            </w:r>
            <w:r w:rsidRPr="00630CA9">
              <w:rPr>
                <w:sz w:val="18"/>
                <w:szCs w:val="18"/>
                <w:u w:val="single"/>
              </w:rPr>
              <w:t xml:space="preserve"> </w:t>
            </w:r>
          </w:p>
        </w:tc>
        <w:tc>
          <w:tcPr>
            <w:tcW w:w="1450" w:type="dxa"/>
            <w:vAlign w:val="bottom"/>
          </w:tcPr>
          <w:p w:rsidR="00877557" w:rsidRPr="00630CA9" w:rsidRDefault="00877557" w:rsidP="00490CF9">
            <w:pPr>
              <w:widowControl w:val="0"/>
              <w:tabs>
                <w:tab w:val="decimal" w:pos="890"/>
              </w:tabs>
              <w:ind w:left="-297" w:firstLine="297"/>
              <w:rPr>
                <w:sz w:val="18"/>
                <w:szCs w:val="18"/>
              </w:rPr>
            </w:pPr>
          </w:p>
        </w:tc>
      </w:tr>
      <w:tr w:rsidR="00877557" w:rsidRPr="00630CA9" w:rsidTr="005E1B5A">
        <w:trPr>
          <w:cantSplit/>
          <w:trHeight w:val="1955"/>
          <w:jc w:val="center"/>
        </w:trPr>
        <w:tc>
          <w:tcPr>
            <w:tcW w:w="3793" w:type="dxa"/>
            <w:vAlign w:val="bottom"/>
          </w:tcPr>
          <w:p w:rsidR="00877557" w:rsidRPr="00630CA9" w:rsidRDefault="00877557" w:rsidP="009B0B34">
            <w:pPr>
              <w:widowControl w:val="0"/>
              <w:tabs>
                <w:tab w:val="left" w:pos="720"/>
              </w:tabs>
              <w:ind w:left="180"/>
              <w:rPr>
                <w:sz w:val="18"/>
                <w:szCs w:val="18"/>
              </w:rPr>
            </w:pPr>
            <w:r w:rsidRPr="00630CA9">
              <w:rPr>
                <w:sz w:val="18"/>
                <w:szCs w:val="18"/>
              </w:rPr>
              <w:t>Variable cost of goods sold</w:t>
            </w:r>
          </w:p>
          <w:p w:rsidR="00877557" w:rsidRPr="00630CA9" w:rsidRDefault="00877557" w:rsidP="009B0B34">
            <w:pPr>
              <w:widowControl w:val="0"/>
              <w:tabs>
                <w:tab w:val="left" w:pos="720"/>
              </w:tabs>
              <w:ind w:left="180"/>
              <w:rPr>
                <w:sz w:val="18"/>
                <w:szCs w:val="18"/>
              </w:rPr>
            </w:pPr>
            <w:r w:rsidRPr="00630CA9">
              <w:rPr>
                <w:sz w:val="18"/>
                <w:szCs w:val="18"/>
              </w:rPr>
              <w:t>Variable operating costs</w:t>
            </w:r>
          </w:p>
          <w:p w:rsidR="00877557" w:rsidRPr="00630CA9" w:rsidRDefault="00877557" w:rsidP="009B0B34">
            <w:pPr>
              <w:widowControl w:val="0"/>
              <w:tabs>
                <w:tab w:val="left" w:pos="720"/>
              </w:tabs>
              <w:ind w:left="180"/>
              <w:rPr>
                <w:sz w:val="18"/>
                <w:szCs w:val="18"/>
              </w:rPr>
            </w:pPr>
            <w:r w:rsidRPr="00630CA9">
              <w:rPr>
                <w:sz w:val="18"/>
                <w:szCs w:val="18"/>
              </w:rPr>
              <w:t xml:space="preserve">      Variable costs</w:t>
            </w:r>
          </w:p>
          <w:p w:rsidR="00877557" w:rsidRPr="00630CA9" w:rsidRDefault="00877557" w:rsidP="009B0B34">
            <w:pPr>
              <w:widowControl w:val="0"/>
              <w:tabs>
                <w:tab w:val="left" w:pos="720"/>
              </w:tabs>
              <w:rPr>
                <w:sz w:val="18"/>
                <w:szCs w:val="18"/>
              </w:rPr>
            </w:pPr>
            <w:r w:rsidRPr="00630CA9">
              <w:rPr>
                <w:sz w:val="18"/>
                <w:szCs w:val="18"/>
              </w:rPr>
              <w:t>Contribution margin</w:t>
            </w:r>
          </w:p>
          <w:p w:rsidR="00877557" w:rsidRPr="00630CA9" w:rsidRDefault="00877557" w:rsidP="009B0B34">
            <w:pPr>
              <w:widowControl w:val="0"/>
              <w:tabs>
                <w:tab w:val="left" w:pos="720"/>
              </w:tabs>
              <w:rPr>
                <w:sz w:val="18"/>
                <w:szCs w:val="18"/>
              </w:rPr>
            </w:pPr>
            <w:r w:rsidRPr="00630CA9">
              <w:rPr>
                <w:sz w:val="18"/>
                <w:szCs w:val="18"/>
              </w:rPr>
              <w:t>Fixed costs</w:t>
            </w:r>
          </w:p>
          <w:p w:rsidR="00877557" w:rsidRPr="00630CA9" w:rsidRDefault="00877557" w:rsidP="009B0B34">
            <w:pPr>
              <w:widowControl w:val="0"/>
              <w:tabs>
                <w:tab w:val="left" w:pos="720"/>
              </w:tabs>
              <w:ind w:left="180"/>
              <w:rPr>
                <w:sz w:val="18"/>
                <w:szCs w:val="18"/>
              </w:rPr>
            </w:pPr>
            <w:r w:rsidRPr="00630CA9">
              <w:rPr>
                <w:sz w:val="18"/>
                <w:szCs w:val="18"/>
              </w:rPr>
              <w:t>Fixed manufacturing costs</w:t>
            </w:r>
          </w:p>
          <w:p w:rsidR="00877557" w:rsidRPr="00630CA9" w:rsidRDefault="00877557" w:rsidP="009B0B34">
            <w:pPr>
              <w:widowControl w:val="0"/>
              <w:tabs>
                <w:tab w:val="left" w:pos="720"/>
              </w:tabs>
              <w:ind w:left="180"/>
              <w:rPr>
                <w:sz w:val="18"/>
                <w:szCs w:val="18"/>
              </w:rPr>
            </w:pPr>
            <w:r w:rsidRPr="00630CA9">
              <w:rPr>
                <w:sz w:val="18"/>
                <w:szCs w:val="18"/>
              </w:rPr>
              <w:t>Fixed operating costs</w:t>
            </w:r>
          </w:p>
          <w:p w:rsidR="00877557" w:rsidRPr="00630CA9" w:rsidRDefault="00877557" w:rsidP="009B0B34">
            <w:pPr>
              <w:widowControl w:val="0"/>
              <w:tabs>
                <w:tab w:val="left" w:pos="720"/>
              </w:tabs>
              <w:ind w:left="180"/>
              <w:rPr>
                <w:sz w:val="18"/>
                <w:szCs w:val="18"/>
              </w:rPr>
            </w:pPr>
            <w:r w:rsidRPr="00630CA9">
              <w:rPr>
                <w:sz w:val="18"/>
                <w:szCs w:val="18"/>
              </w:rPr>
              <w:t xml:space="preserve">     Total fixed costs</w:t>
            </w:r>
          </w:p>
          <w:p w:rsidR="00877557" w:rsidRPr="00630CA9" w:rsidRDefault="00877557" w:rsidP="009B0B34">
            <w:pPr>
              <w:widowControl w:val="0"/>
              <w:tabs>
                <w:tab w:val="left" w:pos="720"/>
              </w:tabs>
              <w:rPr>
                <w:sz w:val="18"/>
                <w:szCs w:val="18"/>
              </w:rPr>
            </w:pPr>
            <w:r w:rsidRPr="00630CA9">
              <w:rPr>
                <w:sz w:val="18"/>
                <w:szCs w:val="18"/>
              </w:rPr>
              <w:t>Operating income</w:t>
            </w:r>
          </w:p>
        </w:tc>
        <w:tc>
          <w:tcPr>
            <w:tcW w:w="1387" w:type="dxa"/>
            <w:vAlign w:val="bottom"/>
          </w:tcPr>
          <w:p w:rsidR="00877557" w:rsidRPr="00630CA9" w:rsidRDefault="00877557" w:rsidP="009B0B34">
            <w:pPr>
              <w:widowControl w:val="0"/>
              <w:tabs>
                <w:tab w:val="decimal" w:pos="883"/>
              </w:tabs>
              <w:rPr>
                <w:sz w:val="18"/>
                <w:szCs w:val="18"/>
              </w:rPr>
            </w:pPr>
            <w:r w:rsidRPr="00630CA9">
              <w:rPr>
                <w:sz w:val="18"/>
                <w:szCs w:val="18"/>
              </w:rPr>
              <w:t>500</w:t>
            </w:r>
          </w:p>
          <w:p w:rsidR="00877557" w:rsidRPr="00630CA9" w:rsidRDefault="00A67406" w:rsidP="00A67406">
            <w:pPr>
              <w:widowControl w:val="0"/>
              <w:tabs>
                <w:tab w:val="left" w:pos="523"/>
                <w:tab w:val="decimal" w:pos="883"/>
              </w:tabs>
              <w:rPr>
                <w:sz w:val="18"/>
                <w:szCs w:val="18"/>
              </w:rPr>
            </w:pPr>
            <w:r>
              <w:rPr>
                <w:sz w:val="18"/>
                <w:szCs w:val="18"/>
                <w:u w:val="single"/>
              </w:rPr>
              <w:t xml:space="preserve">      </w:t>
            </w:r>
            <w:r w:rsidR="00877557" w:rsidRPr="00630CA9">
              <w:rPr>
                <w:sz w:val="18"/>
                <w:szCs w:val="18"/>
                <w:u w:val="single"/>
              </w:rPr>
              <w:t>1</w:t>
            </w:r>
            <w:r w:rsidR="00853DC9" w:rsidRPr="00630CA9">
              <w:rPr>
                <w:sz w:val="18"/>
                <w:szCs w:val="18"/>
                <w:u w:val="single"/>
              </w:rPr>
              <w:t xml:space="preserve"> </w:t>
            </w:r>
            <w:r w:rsidR="00877557" w:rsidRPr="00630CA9">
              <w:rPr>
                <w:sz w:val="18"/>
                <w:szCs w:val="18"/>
                <w:u w:val="single"/>
              </w:rPr>
              <w:t>000</w:t>
            </w:r>
          </w:p>
          <w:p w:rsidR="00877557" w:rsidRPr="00630CA9" w:rsidRDefault="00877557" w:rsidP="009B0B34">
            <w:pPr>
              <w:widowControl w:val="0"/>
              <w:tabs>
                <w:tab w:val="decimal" w:pos="883"/>
              </w:tabs>
              <w:rPr>
                <w:sz w:val="18"/>
                <w:szCs w:val="18"/>
              </w:rPr>
            </w:pPr>
          </w:p>
          <w:p w:rsidR="00877557" w:rsidRPr="00630CA9" w:rsidRDefault="00877557" w:rsidP="009B0B34">
            <w:pPr>
              <w:widowControl w:val="0"/>
              <w:tabs>
                <w:tab w:val="decimal" w:pos="883"/>
              </w:tabs>
              <w:rPr>
                <w:sz w:val="18"/>
                <w:szCs w:val="18"/>
              </w:rPr>
            </w:pPr>
          </w:p>
          <w:p w:rsidR="00877557" w:rsidRPr="00630CA9" w:rsidRDefault="00877557" w:rsidP="009B0B34">
            <w:pPr>
              <w:widowControl w:val="0"/>
              <w:tabs>
                <w:tab w:val="decimal" w:pos="883"/>
              </w:tabs>
              <w:rPr>
                <w:sz w:val="18"/>
                <w:szCs w:val="18"/>
              </w:rPr>
            </w:pPr>
          </w:p>
          <w:p w:rsidR="00877557" w:rsidRPr="00630CA9" w:rsidRDefault="00877557" w:rsidP="009B0B34">
            <w:pPr>
              <w:widowControl w:val="0"/>
              <w:tabs>
                <w:tab w:val="decimal" w:pos="883"/>
              </w:tabs>
              <w:rPr>
                <w:sz w:val="18"/>
                <w:szCs w:val="18"/>
              </w:rPr>
            </w:pPr>
            <w:r w:rsidRPr="00630CA9">
              <w:rPr>
                <w:sz w:val="18"/>
                <w:szCs w:val="18"/>
              </w:rPr>
              <w:t>700</w:t>
            </w:r>
          </w:p>
          <w:p w:rsidR="00877557" w:rsidRPr="00630CA9" w:rsidRDefault="00877557" w:rsidP="009B0B34">
            <w:pPr>
              <w:widowControl w:val="0"/>
              <w:tabs>
                <w:tab w:val="decimal" w:pos="883"/>
              </w:tabs>
              <w:rPr>
                <w:sz w:val="18"/>
                <w:szCs w:val="18"/>
                <w:u w:val="single"/>
              </w:rPr>
            </w:pPr>
            <w:r w:rsidRPr="00630CA9">
              <w:rPr>
                <w:sz w:val="18"/>
                <w:szCs w:val="18"/>
                <w:u w:val="single"/>
              </w:rPr>
              <w:t xml:space="preserve">      400</w:t>
            </w:r>
          </w:p>
          <w:p w:rsidR="00877557" w:rsidRPr="00630CA9" w:rsidRDefault="00877557" w:rsidP="009B0B34">
            <w:pPr>
              <w:widowControl w:val="0"/>
              <w:tabs>
                <w:tab w:val="decimal" w:pos="883"/>
              </w:tabs>
              <w:rPr>
                <w:sz w:val="18"/>
                <w:szCs w:val="18"/>
                <w:u w:val="single"/>
              </w:rPr>
            </w:pPr>
          </w:p>
          <w:p w:rsidR="00877557" w:rsidRPr="00630CA9" w:rsidRDefault="00877557" w:rsidP="009B0B34">
            <w:pPr>
              <w:widowControl w:val="0"/>
              <w:tabs>
                <w:tab w:val="decimal" w:pos="883"/>
              </w:tabs>
              <w:rPr>
                <w:sz w:val="18"/>
                <w:szCs w:val="18"/>
              </w:rPr>
            </w:pPr>
          </w:p>
        </w:tc>
        <w:tc>
          <w:tcPr>
            <w:tcW w:w="1317" w:type="dxa"/>
            <w:vAlign w:val="bottom"/>
          </w:tcPr>
          <w:p w:rsidR="00877557" w:rsidRPr="00630CA9" w:rsidRDefault="00877557" w:rsidP="009B0B34">
            <w:pPr>
              <w:widowControl w:val="0"/>
              <w:tabs>
                <w:tab w:val="decimal" w:pos="955"/>
              </w:tabs>
              <w:rPr>
                <w:sz w:val="18"/>
                <w:szCs w:val="18"/>
              </w:rPr>
            </w:pPr>
          </w:p>
          <w:p w:rsidR="00877557" w:rsidRPr="00630CA9" w:rsidRDefault="00877557" w:rsidP="009B0B34">
            <w:pPr>
              <w:widowControl w:val="0"/>
              <w:tabs>
                <w:tab w:val="decimal" w:pos="955"/>
              </w:tabs>
              <w:rPr>
                <w:sz w:val="18"/>
                <w:szCs w:val="18"/>
              </w:rPr>
            </w:pPr>
          </w:p>
          <w:p w:rsidR="00877557" w:rsidRPr="00630CA9" w:rsidRDefault="00877557" w:rsidP="009B0B34">
            <w:pPr>
              <w:widowControl w:val="0"/>
              <w:tabs>
                <w:tab w:val="decimal" w:pos="955"/>
              </w:tabs>
              <w:rPr>
                <w:sz w:val="18"/>
                <w:szCs w:val="18"/>
              </w:rPr>
            </w:pPr>
            <w:r w:rsidRPr="00630CA9">
              <w:rPr>
                <w:sz w:val="18"/>
                <w:szCs w:val="18"/>
                <w:u w:val="single"/>
              </w:rPr>
              <w:t xml:space="preserve">  1</w:t>
            </w:r>
            <w:r w:rsidR="00853DC9" w:rsidRPr="00630CA9">
              <w:rPr>
                <w:sz w:val="18"/>
                <w:szCs w:val="18"/>
                <w:u w:val="single"/>
              </w:rPr>
              <w:t xml:space="preserve"> </w:t>
            </w:r>
            <w:r w:rsidRPr="00630CA9">
              <w:rPr>
                <w:sz w:val="18"/>
                <w:szCs w:val="18"/>
                <w:u w:val="single"/>
              </w:rPr>
              <w:t>500</w:t>
            </w:r>
          </w:p>
          <w:p w:rsidR="00877557" w:rsidRPr="00630CA9" w:rsidRDefault="00877557" w:rsidP="009B0B34">
            <w:pPr>
              <w:widowControl w:val="0"/>
              <w:tabs>
                <w:tab w:val="decimal" w:pos="955"/>
              </w:tabs>
              <w:rPr>
                <w:sz w:val="18"/>
                <w:szCs w:val="18"/>
              </w:rPr>
            </w:pPr>
            <w:r w:rsidRPr="00630CA9">
              <w:rPr>
                <w:sz w:val="18"/>
                <w:szCs w:val="18"/>
              </w:rPr>
              <w:t>1</w:t>
            </w:r>
            <w:r w:rsidR="00853DC9" w:rsidRPr="00630CA9">
              <w:rPr>
                <w:sz w:val="18"/>
                <w:szCs w:val="18"/>
              </w:rPr>
              <w:t xml:space="preserve"> </w:t>
            </w:r>
            <w:r w:rsidRPr="00630CA9">
              <w:rPr>
                <w:sz w:val="18"/>
                <w:szCs w:val="18"/>
              </w:rPr>
              <w:t>500</w:t>
            </w:r>
          </w:p>
          <w:p w:rsidR="00877557" w:rsidRPr="00630CA9" w:rsidRDefault="00877557" w:rsidP="009B0B34">
            <w:pPr>
              <w:widowControl w:val="0"/>
              <w:tabs>
                <w:tab w:val="decimal" w:pos="955"/>
              </w:tabs>
              <w:rPr>
                <w:sz w:val="18"/>
                <w:szCs w:val="18"/>
              </w:rPr>
            </w:pPr>
          </w:p>
          <w:p w:rsidR="00877557" w:rsidRPr="00630CA9" w:rsidRDefault="00877557" w:rsidP="009B0B34">
            <w:pPr>
              <w:widowControl w:val="0"/>
              <w:tabs>
                <w:tab w:val="decimal" w:pos="955"/>
              </w:tabs>
              <w:rPr>
                <w:sz w:val="18"/>
                <w:szCs w:val="18"/>
              </w:rPr>
            </w:pPr>
          </w:p>
          <w:p w:rsidR="00877557" w:rsidRPr="00630CA9" w:rsidRDefault="00877557" w:rsidP="009B0B34">
            <w:pPr>
              <w:widowControl w:val="0"/>
              <w:tabs>
                <w:tab w:val="decimal" w:pos="955"/>
              </w:tabs>
              <w:rPr>
                <w:sz w:val="18"/>
                <w:szCs w:val="18"/>
              </w:rPr>
            </w:pPr>
          </w:p>
          <w:p w:rsidR="00877557" w:rsidRPr="00630CA9" w:rsidRDefault="00877557" w:rsidP="009B0B34">
            <w:pPr>
              <w:widowControl w:val="0"/>
              <w:tabs>
                <w:tab w:val="decimal" w:pos="955"/>
              </w:tabs>
              <w:rPr>
                <w:sz w:val="18"/>
                <w:szCs w:val="18"/>
              </w:rPr>
            </w:pPr>
            <w:r w:rsidRPr="00630CA9">
              <w:rPr>
                <w:sz w:val="18"/>
                <w:szCs w:val="18"/>
                <w:u w:val="single"/>
              </w:rPr>
              <w:t xml:space="preserve">   1</w:t>
            </w:r>
            <w:r w:rsidR="00853DC9" w:rsidRPr="00630CA9">
              <w:rPr>
                <w:sz w:val="18"/>
                <w:szCs w:val="18"/>
                <w:u w:val="single"/>
              </w:rPr>
              <w:t xml:space="preserve"> </w:t>
            </w:r>
            <w:r w:rsidRPr="00630CA9">
              <w:rPr>
                <w:sz w:val="18"/>
                <w:szCs w:val="18"/>
                <w:u w:val="single"/>
              </w:rPr>
              <w:t>100</w:t>
            </w:r>
          </w:p>
          <w:p w:rsidR="00877557" w:rsidRPr="00630CA9" w:rsidRDefault="008B69F6" w:rsidP="008B69F6">
            <w:pPr>
              <w:widowControl w:val="0"/>
              <w:tabs>
                <w:tab w:val="decimal" w:pos="1157"/>
              </w:tabs>
              <w:rPr>
                <w:sz w:val="18"/>
                <w:szCs w:val="18"/>
              </w:rPr>
            </w:pPr>
            <w:r>
              <w:rPr>
                <w:sz w:val="18"/>
                <w:szCs w:val="18"/>
                <w:u w:val="double"/>
              </w:rPr>
              <w:t xml:space="preserve"> </w:t>
            </w:r>
            <w:r w:rsidR="006F2EED" w:rsidRPr="00630CA9">
              <w:rPr>
                <w:sz w:val="18"/>
                <w:szCs w:val="18"/>
                <w:u w:val="double"/>
              </w:rPr>
              <w:t>A$</w:t>
            </w:r>
            <w:r w:rsidR="00877557" w:rsidRPr="00630CA9">
              <w:rPr>
                <w:sz w:val="18"/>
                <w:szCs w:val="18"/>
                <w:u w:val="double"/>
              </w:rPr>
              <w:t>400</w:t>
            </w:r>
          </w:p>
        </w:tc>
        <w:tc>
          <w:tcPr>
            <w:tcW w:w="198" w:type="dxa"/>
            <w:gridSpan w:val="2"/>
            <w:vAlign w:val="bottom"/>
          </w:tcPr>
          <w:p w:rsidR="00877557" w:rsidRPr="00630CA9" w:rsidRDefault="00877557" w:rsidP="009B0B34">
            <w:pPr>
              <w:widowControl w:val="0"/>
              <w:tabs>
                <w:tab w:val="decimal" w:pos="720"/>
              </w:tabs>
              <w:rPr>
                <w:sz w:val="18"/>
                <w:szCs w:val="18"/>
              </w:rPr>
            </w:pPr>
          </w:p>
        </w:tc>
        <w:tc>
          <w:tcPr>
            <w:tcW w:w="1212" w:type="dxa"/>
            <w:vAlign w:val="bottom"/>
          </w:tcPr>
          <w:p w:rsidR="00877557" w:rsidRPr="00630CA9" w:rsidRDefault="00877557" w:rsidP="009B0B34">
            <w:pPr>
              <w:widowControl w:val="0"/>
              <w:tabs>
                <w:tab w:val="decimal" w:pos="910"/>
              </w:tabs>
              <w:rPr>
                <w:sz w:val="18"/>
                <w:szCs w:val="18"/>
              </w:rPr>
            </w:pPr>
            <w:r w:rsidRPr="00630CA9">
              <w:rPr>
                <w:sz w:val="18"/>
                <w:szCs w:val="18"/>
              </w:rPr>
              <w:t>600</w:t>
            </w:r>
          </w:p>
          <w:p w:rsidR="00877557" w:rsidRPr="00630CA9" w:rsidRDefault="00877557" w:rsidP="008B69F6">
            <w:pPr>
              <w:widowControl w:val="0"/>
              <w:tabs>
                <w:tab w:val="decimal" w:pos="456"/>
              </w:tabs>
              <w:rPr>
                <w:sz w:val="18"/>
                <w:szCs w:val="18"/>
              </w:rPr>
            </w:pPr>
            <w:r w:rsidRPr="00630CA9">
              <w:rPr>
                <w:sz w:val="18"/>
                <w:szCs w:val="18"/>
                <w:u w:val="single"/>
              </w:rPr>
              <w:t xml:space="preserve"> </w:t>
            </w:r>
            <w:r w:rsidR="008B69F6">
              <w:rPr>
                <w:sz w:val="18"/>
                <w:szCs w:val="18"/>
                <w:u w:val="single"/>
              </w:rPr>
              <w:t xml:space="preserve"> </w:t>
            </w:r>
            <w:r w:rsidRPr="00630CA9">
              <w:rPr>
                <w:sz w:val="18"/>
                <w:szCs w:val="18"/>
                <w:u w:val="single"/>
              </w:rPr>
              <w:t>1</w:t>
            </w:r>
            <w:r w:rsidR="00853DC9" w:rsidRPr="00630CA9">
              <w:rPr>
                <w:sz w:val="18"/>
                <w:szCs w:val="18"/>
                <w:u w:val="single"/>
              </w:rPr>
              <w:t xml:space="preserve"> </w:t>
            </w:r>
            <w:r w:rsidRPr="00630CA9">
              <w:rPr>
                <w:sz w:val="18"/>
                <w:szCs w:val="18"/>
                <w:u w:val="single"/>
              </w:rPr>
              <w:t>200</w:t>
            </w:r>
          </w:p>
          <w:p w:rsidR="00877557" w:rsidRPr="00630CA9" w:rsidRDefault="00877557" w:rsidP="009B0B34">
            <w:pPr>
              <w:widowControl w:val="0"/>
              <w:tabs>
                <w:tab w:val="decimal" w:pos="910"/>
              </w:tabs>
              <w:rPr>
                <w:sz w:val="18"/>
                <w:szCs w:val="18"/>
              </w:rPr>
            </w:pPr>
          </w:p>
          <w:p w:rsidR="00877557" w:rsidRPr="00630CA9" w:rsidRDefault="00877557" w:rsidP="009B0B34">
            <w:pPr>
              <w:widowControl w:val="0"/>
              <w:tabs>
                <w:tab w:val="decimal" w:pos="910"/>
              </w:tabs>
              <w:rPr>
                <w:sz w:val="18"/>
                <w:szCs w:val="18"/>
              </w:rPr>
            </w:pPr>
          </w:p>
          <w:p w:rsidR="00877557" w:rsidRPr="00630CA9" w:rsidRDefault="00877557" w:rsidP="009B0B34">
            <w:pPr>
              <w:widowControl w:val="0"/>
              <w:tabs>
                <w:tab w:val="decimal" w:pos="910"/>
              </w:tabs>
              <w:rPr>
                <w:sz w:val="18"/>
                <w:szCs w:val="18"/>
              </w:rPr>
            </w:pPr>
          </w:p>
          <w:p w:rsidR="00877557" w:rsidRPr="00630CA9" w:rsidRDefault="00877557" w:rsidP="009B0B34">
            <w:pPr>
              <w:widowControl w:val="0"/>
              <w:tabs>
                <w:tab w:val="decimal" w:pos="910"/>
              </w:tabs>
              <w:rPr>
                <w:sz w:val="18"/>
                <w:szCs w:val="18"/>
              </w:rPr>
            </w:pPr>
            <w:r w:rsidRPr="00630CA9">
              <w:rPr>
                <w:sz w:val="18"/>
                <w:szCs w:val="18"/>
              </w:rPr>
              <w:t>700</w:t>
            </w:r>
          </w:p>
          <w:p w:rsidR="00877557" w:rsidRPr="00630CA9" w:rsidRDefault="00877557" w:rsidP="009B0B34">
            <w:pPr>
              <w:widowControl w:val="0"/>
              <w:tabs>
                <w:tab w:val="decimal" w:pos="910"/>
              </w:tabs>
              <w:rPr>
                <w:sz w:val="18"/>
                <w:szCs w:val="18"/>
                <w:u w:val="single"/>
              </w:rPr>
            </w:pPr>
            <w:r w:rsidRPr="00630CA9">
              <w:rPr>
                <w:sz w:val="18"/>
                <w:szCs w:val="18"/>
                <w:u w:val="single"/>
              </w:rPr>
              <w:t xml:space="preserve">      400</w:t>
            </w:r>
          </w:p>
          <w:p w:rsidR="00877557" w:rsidRPr="00630CA9" w:rsidRDefault="00877557" w:rsidP="009B0B34">
            <w:pPr>
              <w:widowControl w:val="0"/>
              <w:tabs>
                <w:tab w:val="decimal" w:pos="910"/>
              </w:tabs>
              <w:rPr>
                <w:sz w:val="18"/>
                <w:szCs w:val="18"/>
                <w:u w:val="single"/>
              </w:rPr>
            </w:pPr>
          </w:p>
          <w:p w:rsidR="00877557" w:rsidRPr="00630CA9" w:rsidRDefault="00877557" w:rsidP="009B0B34">
            <w:pPr>
              <w:widowControl w:val="0"/>
              <w:tabs>
                <w:tab w:val="decimal" w:pos="910"/>
              </w:tabs>
              <w:rPr>
                <w:sz w:val="18"/>
                <w:szCs w:val="18"/>
              </w:rPr>
            </w:pPr>
          </w:p>
        </w:tc>
        <w:tc>
          <w:tcPr>
            <w:tcW w:w="1450" w:type="dxa"/>
            <w:vAlign w:val="bottom"/>
          </w:tcPr>
          <w:p w:rsidR="00877557" w:rsidRPr="00630CA9" w:rsidRDefault="00877557" w:rsidP="009B0B34">
            <w:pPr>
              <w:widowControl w:val="0"/>
              <w:tabs>
                <w:tab w:val="decimal" w:pos="890"/>
              </w:tabs>
              <w:rPr>
                <w:sz w:val="18"/>
                <w:szCs w:val="18"/>
              </w:rPr>
            </w:pPr>
          </w:p>
          <w:p w:rsidR="00877557" w:rsidRPr="00630CA9" w:rsidRDefault="00877557" w:rsidP="009B0B34">
            <w:pPr>
              <w:widowControl w:val="0"/>
              <w:tabs>
                <w:tab w:val="decimal" w:pos="890"/>
              </w:tabs>
              <w:rPr>
                <w:sz w:val="18"/>
                <w:szCs w:val="18"/>
              </w:rPr>
            </w:pPr>
          </w:p>
          <w:p w:rsidR="00877557" w:rsidRPr="00630CA9" w:rsidRDefault="00877557" w:rsidP="009B0B34">
            <w:pPr>
              <w:widowControl w:val="0"/>
              <w:tabs>
                <w:tab w:val="decimal" w:pos="890"/>
              </w:tabs>
              <w:rPr>
                <w:sz w:val="18"/>
                <w:szCs w:val="18"/>
              </w:rPr>
            </w:pPr>
            <w:r w:rsidRPr="00630CA9">
              <w:rPr>
                <w:sz w:val="18"/>
                <w:szCs w:val="18"/>
                <w:u w:val="single"/>
              </w:rPr>
              <w:t xml:space="preserve">  1</w:t>
            </w:r>
            <w:r w:rsidR="00853DC9" w:rsidRPr="00630CA9">
              <w:rPr>
                <w:sz w:val="18"/>
                <w:szCs w:val="18"/>
                <w:u w:val="single"/>
              </w:rPr>
              <w:t xml:space="preserve"> </w:t>
            </w:r>
            <w:r w:rsidRPr="00630CA9">
              <w:rPr>
                <w:sz w:val="18"/>
                <w:szCs w:val="18"/>
                <w:u w:val="single"/>
              </w:rPr>
              <w:t>800</w:t>
            </w:r>
          </w:p>
          <w:p w:rsidR="00877557" w:rsidRPr="00630CA9" w:rsidRDefault="00877557" w:rsidP="009B0B34">
            <w:pPr>
              <w:widowControl w:val="0"/>
              <w:tabs>
                <w:tab w:val="decimal" w:pos="890"/>
              </w:tabs>
              <w:rPr>
                <w:sz w:val="18"/>
                <w:szCs w:val="18"/>
              </w:rPr>
            </w:pPr>
            <w:r w:rsidRPr="00630CA9">
              <w:rPr>
                <w:sz w:val="18"/>
                <w:szCs w:val="18"/>
              </w:rPr>
              <w:t>1</w:t>
            </w:r>
            <w:r w:rsidR="00853DC9" w:rsidRPr="00630CA9">
              <w:rPr>
                <w:sz w:val="18"/>
                <w:szCs w:val="18"/>
              </w:rPr>
              <w:t xml:space="preserve"> </w:t>
            </w:r>
            <w:r w:rsidRPr="00630CA9">
              <w:rPr>
                <w:sz w:val="18"/>
                <w:szCs w:val="18"/>
              </w:rPr>
              <w:t>800</w:t>
            </w:r>
          </w:p>
          <w:p w:rsidR="00877557" w:rsidRPr="00630CA9" w:rsidRDefault="00877557" w:rsidP="009B0B34">
            <w:pPr>
              <w:widowControl w:val="0"/>
              <w:tabs>
                <w:tab w:val="decimal" w:pos="890"/>
              </w:tabs>
              <w:rPr>
                <w:sz w:val="18"/>
                <w:szCs w:val="18"/>
              </w:rPr>
            </w:pPr>
          </w:p>
          <w:p w:rsidR="00877557" w:rsidRPr="00630CA9" w:rsidRDefault="00877557" w:rsidP="009B0B34">
            <w:pPr>
              <w:widowControl w:val="0"/>
              <w:tabs>
                <w:tab w:val="decimal" w:pos="890"/>
              </w:tabs>
              <w:rPr>
                <w:sz w:val="18"/>
                <w:szCs w:val="18"/>
              </w:rPr>
            </w:pPr>
          </w:p>
          <w:p w:rsidR="00877557" w:rsidRPr="00630CA9" w:rsidRDefault="00877557" w:rsidP="009B0B34">
            <w:pPr>
              <w:widowControl w:val="0"/>
              <w:tabs>
                <w:tab w:val="decimal" w:pos="890"/>
              </w:tabs>
              <w:rPr>
                <w:sz w:val="18"/>
                <w:szCs w:val="18"/>
              </w:rPr>
            </w:pPr>
          </w:p>
          <w:p w:rsidR="00877557" w:rsidRPr="00630CA9" w:rsidRDefault="00877557" w:rsidP="009B0B34">
            <w:pPr>
              <w:widowControl w:val="0"/>
              <w:tabs>
                <w:tab w:val="decimal" w:pos="890"/>
              </w:tabs>
              <w:rPr>
                <w:sz w:val="18"/>
                <w:szCs w:val="18"/>
              </w:rPr>
            </w:pPr>
            <w:r w:rsidRPr="00630CA9">
              <w:rPr>
                <w:sz w:val="18"/>
                <w:szCs w:val="18"/>
                <w:u w:val="single"/>
              </w:rPr>
              <w:t xml:space="preserve">  1</w:t>
            </w:r>
            <w:r w:rsidR="00853DC9" w:rsidRPr="00630CA9">
              <w:rPr>
                <w:sz w:val="18"/>
                <w:szCs w:val="18"/>
                <w:u w:val="single"/>
              </w:rPr>
              <w:t xml:space="preserve"> </w:t>
            </w:r>
            <w:r w:rsidRPr="00630CA9">
              <w:rPr>
                <w:sz w:val="18"/>
                <w:szCs w:val="18"/>
                <w:u w:val="single"/>
              </w:rPr>
              <w:t>100</w:t>
            </w:r>
          </w:p>
          <w:p w:rsidR="00877557" w:rsidRPr="00630CA9" w:rsidRDefault="006F2EED" w:rsidP="008B69F6">
            <w:pPr>
              <w:widowControl w:val="0"/>
              <w:tabs>
                <w:tab w:val="decimal" w:pos="1290"/>
              </w:tabs>
              <w:rPr>
                <w:sz w:val="18"/>
                <w:szCs w:val="18"/>
              </w:rPr>
            </w:pPr>
            <w:r w:rsidRPr="00630CA9">
              <w:rPr>
                <w:sz w:val="18"/>
                <w:szCs w:val="18"/>
                <w:u w:val="double"/>
              </w:rPr>
              <w:t>A$</w:t>
            </w:r>
            <w:r w:rsidR="00877557" w:rsidRPr="00630CA9">
              <w:rPr>
                <w:sz w:val="18"/>
                <w:szCs w:val="18"/>
                <w:u w:val="double"/>
              </w:rPr>
              <w:t>700</w:t>
            </w:r>
          </w:p>
        </w:tc>
      </w:tr>
    </w:tbl>
    <w:p w:rsidR="00231325" w:rsidRDefault="00231325" w:rsidP="009B0B34">
      <w:pPr>
        <w:widowControl w:val="0"/>
        <w:tabs>
          <w:tab w:val="left" w:pos="720"/>
        </w:tabs>
        <w:rPr>
          <w:vertAlign w:val="superscript"/>
        </w:rPr>
      </w:pPr>
    </w:p>
    <w:p w:rsidR="00877557" w:rsidRPr="008B69F6" w:rsidRDefault="00877557" w:rsidP="009B0B34">
      <w:pPr>
        <w:widowControl w:val="0"/>
        <w:tabs>
          <w:tab w:val="left" w:pos="720"/>
        </w:tabs>
        <w:rPr>
          <w:sz w:val="16"/>
          <w:szCs w:val="16"/>
        </w:rPr>
      </w:pPr>
      <w:proofErr w:type="gramStart"/>
      <w:r w:rsidRPr="008B69F6">
        <w:rPr>
          <w:sz w:val="16"/>
          <w:szCs w:val="16"/>
          <w:vertAlign w:val="superscript"/>
        </w:rPr>
        <w:t>a</w:t>
      </w:r>
      <w:proofErr w:type="gramEnd"/>
      <w:r w:rsidRPr="008B69F6">
        <w:rPr>
          <w:sz w:val="16"/>
          <w:szCs w:val="16"/>
          <w:vertAlign w:val="superscript"/>
        </w:rPr>
        <w:t xml:space="preserve"> </w:t>
      </w:r>
      <w:r w:rsidRPr="008B69F6">
        <w:rPr>
          <w:sz w:val="16"/>
          <w:szCs w:val="16"/>
        </w:rPr>
        <w:t>Unit inventoriable costs:</w:t>
      </w:r>
    </w:p>
    <w:p w:rsidR="00877557" w:rsidRPr="008B69F6" w:rsidRDefault="00877557" w:rsidP="009B0B34">
      <w:pPr>
        <w:widowControl w:val="0"/>
        <w:tabs>
          <w:tab w:val="left" w:pos="360"/>
        </w:tabs>
        <w:rPr>
          <w:sz w:val="16"/>
          <w:szCs w:val="16"/>
        </w:rPr>
      </w:pPr>
      <w:r w:rsidRPr="008B69F6">
        <w:rPr>
          <w:sz w:val="16"/>
          <w:szCs w:val="16"/>
        </w:rPr>
        <w:tab/>
        <w:t xml:space="preserve">Year 1:  </w:t>
      </w:r>
      <w:r w:rsidR="00EC7060" w:rsidRPr="008B69F6">
        <w:rPr>
          <w:sz w:val="16"/>
          <w:szCs w:val="16"/>
        </w:rPr>
        <w:t>A</w:t>
      </w:r>
      <w:r w:rsidRPr="008B69F6">
        <w:rPr>
          <w:sz w:val="16"/>
          <w:szCs w:val="16"/>
        </w:rPr>
        <w:t xml:space="preserve">$700 ÷ 1400 = </w:t>
      </w:r>
      <w:r w:rsidR="006F2EED" w:rsidRPr="008B69F6">
        <w:rPr>
          <w:sz w:val="16"/>
          <w:szCs w:val="16"/>
        </w:rPr>
        <w:t>A</w:t>
      </w:r>
      <w:r w:rsidRPr="008B69F6">
        <w:rPr>
          <w:sz w:val="16"/>
          <w:szCs w:val="16"/>
        </w:rPr>
        <w:t xml:space="preserve">$0.50 per unit; </w:t>
      </w:r>
      <w:r w:rsidR="006F2EED" w:rsidRPr="008B69F6">
        <w:rPr>
          <w:sz w:val="16"/>
          <w:szCs w:val="16"/>
        </w:rPr>
        <w:t>A</w:t>
      </w:r>
      <w:r w:rsidRPr="008B69F6">
        <w:rPr>
          <w:sz w:val="16"/>
          <w:szCs w:val="16"/>
        </w:rPr>
        <w:t xml:space="preserve">$0.50 </w:t>
      </w:r>
      <w:r w:rsidRPr="008B69F6">
        <w:rPr>
          <w:kern w:val="36"/>
          <w:sz w:val="16"/>
          <w:szCs w:val="16"/>
        </w:rPr>
        <w:t>× (1400 – 1000)</w:t>
      </w:r>
    </w:p>
    <w:p w:rsidR="00877557" w:rsidRPr="008B69F6" w:rsidRDefault="00877557" w:rsidP="009B0B34">
      <w:pPr>
        <w:widowControl w:val="0"/>
        <w:tabs>
          <w:tab w:val="left" w:pos="360"/>
        </w:tabs>
        <w:rPr>
          <w:sz w:val="16"/>
          <w:szCs w:val="16"/>
        </w:rPr>
      </w:pPr>
      <w:r w:rsidRPr="008B69F6">
        <w:rPr>
          <w:sz w:val="16"/>
          <w:szCs w:val="16"/>
        </w:rPr>
        <w:tab/>
        <w:t xml:space="preserve">Year 2:  </w:t>
      </w:r>
      <w:r w:rsidR="00EC7060" w:rsidRPr="008B69F6">
        <w:rPr>
          <w:sz w:val="16"/>
          <w:szCs w:val="16"/>
        </w:rPr>
        <w:t>A</w:t>
      </w:r>
      <w:r w:rsidRPr="008B69F6">
        <w:rPr>
          <w:sz w:val="16"/>
          <w:szCs w:val="16"/>
        </w:rPr>
        <w:t xml:space="preserve">$500 ÷ 1000 = </w:t>
      </w:r>
      <w:r w:rsidR="006F2EED" w:rsidRPr="008B69F6">
        <w:rPr>
          <w:sz w:val="16"/>
          <w:szCs w:val="16"/>
        </w:rPr>
        <w:t>A</w:t>
      </w:r>
      <w:r w:rsidRPr="008B69F6">
        <w:rPr>
          <w:sz w:val="16"/>
          <w:szCs w:val="16"/>
        </w:rPr>
        <w:t xml:space="preserve">$0.50 per unit; </w:t>
      </w:r>
      <w:r w:rsidR="006F2EED" w:rsidRPr="008B69F6">
        <w:rPr>
          <w:sz w:val="16"/>
          <w:szCs w:val="16"/>
        </w:rPr>
        <w:t>A</w:t>
      </w:r>
      <w:r w:rsidRPr="008B69F6">
        <w:rPr>
          <w:sz w:val="16"/>
          <w:szCs w:val="16"/>
        </w:rPr>
        <w:t xml:space="preserve">$0.50 </w:t>
      </w:r>
      <w:r w:rsidRPr="008B69F6">
        <w:rPr>
          <w:kern w:val="36"/>
          <w:sz w:val="16"/>
          <w:szCs w:val="16"/>
        </w:rPr>
        <w:t>× (400 + 1000 – 1200)</w:t>
      </w:r>
    </w:p>
    <w:p w:rsidR="00877557" w:rsidRDefault="00877557" w:rsidP="009B0B34">
      <w:pPr>
        <w:widowControl w:val="0"/>
        <w:tabs>
          <w:tab w:val="left" w:pos="360"/>
        </w:tabs>
      </w:pPr>
    </w:p>
    <w:p w:rsidR="00877557" w:rsidRDefault="001C15C3" w:rsidP="001C15C3">
      <w:pPr>
        <w:widowControl w:val="0"/>
        <w:tabs>
          <w:tab w:val="left" w:pos="360"/>
        </w:tabs>
      </w:pPr>
      <w:r>
        <w:t>2.</w:t>
      </w:r>
      <w:r>
        <w:tab/>
      </w:r>
      <w:r>
        <w:tab/>
      </w:r>
      <w:r w:rsidR="00877557" w:rsidRPr="00991A89">
        <w:t>Absorption-costing income statements:</w:t>
      </w:r>
    </w:p>
    <w:p w:rsidR="00FF1AD3" w:rsidRPr="00991A89" w:rsidRDefault="00FF1AD3" w:rsidP="009B0B34">
      <w:pPr>
        <w:widowControl w:val="0"/>
        <w:tabs>
          <w:tab w:val="left" w:pos="360"/>
        </w:tabs>
        <w:ind w:left="720"/>
      </w:pPr>
    </w:p>
    <w:tbl>
      <w:tblPr>
        <w:tblW w:w="0" w:type="auto"/>
        <w:tblLayout w:type="fixed"/>
        <w:tblCellMar>
          <w:left w:w="80" w:type="dxa"/>
          <w:right w:w="80" w:type="dxa"/>
        </w:tblCellMar>
        <w:tblLook w:val="0000" w:firstRow="0" w:lastRow="0" w:firstColumn="0" w:lastColumn="0" w:noHBand="0" w:noVBand="0"/>
      </w:tblPr>
      <w:tblGrid>
        <w:gridCol w:w="3341"/>
        <w:gridCol w:w="1275"/>
        <w:gridCol w:w="1418"/>
        <w:gridCol w:w="180"/>
        <w:gridCol w:w="20"/>
        <w:gridCol w:w="1359"/>
        <w:gridCol w:w="1701"/>
      </w:tblGrid>
      <w:tr w:rsidR="00877557" w:rsidRPr="00991A89" w:rsidTr="00DD5009">
        <w:trPr>
          <w:cantSplit/>
        </w:trPr>
        <w:tc>
          <w:tcPr>
            <w:tcW w:w="3341" w:type="dxa"/>
          </w:tcPr>
          <w:p w:rsidR="00877557" w:rsidRPr="00991A89" w:rsidRDefault="00877557" w:rsidP="009B0B34">
            <w:pPr>
              <w:widowControl w:val="0"/>
              <w:tabs>
                <w:tab w:val="left" w:pos="720"/>
              </w:tabs>
            </w:pPr>
          </w:p>
        </w:tc>
        <w:tc>
          <w:tcPr>
            <w:tcW w:w="2693" w:type="dxa"/>
            <w:gridSpan w:val="2"/>
            <w:tcBorders>
              <w:bottom w:val="single" w:sz="4" w:space="0" w:color="auto"/>
            </w:tcBorders>
          </w:tcPr>
          <w:p w:rsidR="00877557" w:rsidRPr="00991A89" w:rsidRDefault="00877557" w:rsidP="009B0B34">
            <w:pPr>
              <w:widowControl w:val="0"/>
              <w:tabs>
                <w:tab w:val="left" w:pos="720"/>
              </w:tabs>
              <w:jc w:val="center"/>
              <w:rPr>
                <w:b/>
              </w:rPr>
            </w:pPr>
            <w:r w:rsidRPr="00991A89">
              <w:rPr>
                <w:b/>
              </w:rPr>
              <w:t>2014</w:t>
            </w:r>
          </w:p>
        </w:tc>
        <w:tc>
          <w:tcPr>
            <w:tcW w:w="180" w:type="dxa"/>
            <w:tcBorders>
              <w:bottom w:val="single" w:sz="2" w:space="0" w:color="auto"/>
            </w:tcBorders>
          </w:tcPr>
          <w:p w:rsidR="00877557" w:rsidRPr="00991A89" w:rsidRDefault="00877557" w:rsidP="009B0B34">
            <w:pPr>
              <w:widowControl w:val="0"/>
              <w:tabs>
                <w:tab w:val="left" w:pos="720"/>
              </w:tabs>
              <w:rPr>
                <w:b/>
              </w:rPr>
            </w:pPr>
          </w:p>
        </w:tc>
        <w:tc>
          <w:tcPr>
            <w:tcW w:w="3080" w:type="dxa"/>
            <w:gridSpan w:val="3"/>
            <w:tcBorders>
              <w:bottom w:val="single" w:sz="2" w:space="0" w:color="auto"/>
            </w:tcBorders>
          </w:tcPr>
          <w:p w:rsidR="00877557" w:rsidRPr="00991A89" w:rsidRDefault="00877557" w:rsidP="009B0B34">
            <w:pPr>
              <w:widowControl w:val="0"/>
              <w:tabs>
                <w:tab w:val="left" w:pos="720"/>
              </w:tabs>
              <w:jc w:val="center"/>
              <w:rPr>
                <w:b/>
              </w:rPr>
            </w:pPr>
            <w:r w:rsidRPr="00991A89">
              <w:rPr>
                <w:b/>
              </w:rPr>
              <w:t>2015</w:t>
            </w:r>
          </w:p>
        </w:tc>
      </w:tr>
      <w:tr w:rsidR="00877557" w:rsidRPr="00991A89" w:rsidTr="00DD5009">
        <w:trPr>
          <w:cantSplit/>
        </w:trPr>
        <w:tc>
          <w:tcPr>
            <w:tcW w:w="3341" w:type="dxa"/>
          </w:tcPr>
          <w:p w:rsidR="00877557" w:rsidRPr="00860F0E" w:rsidRDefault="00877557" w:rsidP="009B0B34">
            <w:pPr>
              <w:pStyle w:val="Footer"/>
              <w:widowControl w:val="0"/>
              <w:tabs>
                <w:tab w:val="left" w:pos="720"/>
              </w:tabs>
              <w:rPr>
                <w:rFonts w:cs="Times New Roman"/>
                <w:sz w:val="20"/>
                <w:lang w:bidi="ar-SA"/>
              </w:rPr>
            </w:pPr>
          </w:p>
        </w:tc>
        <w:tc>
          <w:tcPr>
            <w:tcW w:w="1275" w:type="dxa"/>
            <w:tcBorders>
              <w:top w:val="single" w:sz="4" w:space="0" w:color="auto"/>
              <w:bottom w:val="single" w:sz="4" w:space="0" w:color="auto"/>
            </w:tcBorders>
          </w:tcPr>
          <w:p w:rsidR="00877557" w:rsidRPr="00991A89" w:rsidRDefault="00877557" w:rsidP="009B0B34">
            <w:pPr>
              <w:widowControl w:val="0"/>
              <w:tabs>
                <w:tab w:val="left" w:pos="720"/>
              </w:tabs>
              <w:jc w:val="center"/>
            </w:pPr>
            <w:r w:rsidRPr="00991A89">
              <w:t>Sales</w:t>
            </w:r>
          </w:p>
          <w:p w:rsidR="00877557" w:rsidRPr="00991A89" w:rsidRDefault="00877557" w:rsidP="009B0B34">
            <w:pPr>
              <w:widowControl w:val="0"/>
              <w:tabs>
                <w:tab w:val="left" w:pos="720"/>
              </w:tabs>
              <w:jc w:val="center"/>
            </w:pPr>
            <w:r w:rsidRPr="00991A89">
              <w:t>Production</w:t>
            </w:r>
          </w:p>
        </w:tc>
        <w:tc>
          <w:tcPr>
            <w:tcW w:w="1418" w:type="dxa"/>
            <w:tcBorders>
              <w:top w:val="single" w:sz="4" w:space="0" w:color="auto"/>
              <w:bottom w:val="single" w:sz="4" w:space="0" w:color="auto"/>
            </w:tcBorders>
          </w:tcPr>
          <w:p w:rsidR="00877557" w:rsidRPr="00991A89" w:rsidRDefault="00877557" w:rsidP="009B0B34">
            <w:pPr>
              <w:widowControl w:val="0"/>
              <w:tabs>
                <w:tab w:val="left" w:pos="720"/>
              </w:tabs>
              <w:jc w:val="center"/>
            </w:pPr>
            <w:r w:rsidRPr="00991A89">
              <w:t>1000 units</w:t>
            </w:r>
          </w:p>
          <w:p w:rsidR="00877557" w:rsidRPr="00991A89" w:rsidRDefault="00877557" w:rsidP="009B0B34">
            <w:pPr>
              <w:widowControl w:val="0"/>
              <w:tabs>
                <w:tab w:val="left" w:pos="720"/>
              </w:tabs>
              <w:jc w:val="center"/>
            </w:pPr>
            <w:r w:rsidRPr="00991A89">
              <w:t>1400 units</w:t>
            </w:r>
          </w:p>
        </w:tc>
        <w:tc>
          <w:tcPr>
            <w:tcW w:w="200" w:type="dxa"/>
            <w:gridSpan w:val="2"/>
          </w:tcPr>
          <w:p w:rsidR="00877557" w:rsidRPr="00991A89" w:rsidRDefault="00877557" w:rsidP="009B0B34">
            <w:pPr>
              <w:widowControl w:val="0"/>
              <w:tabs>
                <w:tab w:val="left" w:pos="720"/>
              </w:tabs>
            </w:pPr>
          </w:p>
        </w:tc>
        <w:tc>
          <w:tcPr>
            <w:tcW w:w="1359" w:type="dxa"/>
            <w:tcBorders>
              <w:bottom w:val="single" w:sz="4" w:space="0" w:color="auto"/>
            </w:tcBorders>
          </w:tcPr>
          <w:p w:rsidR="00877557" w:rsidRPr="00991A89" w:rsidRDefault="00877557" w:rsidP="009B0B34">
            <w:pPr>
              <w:widowControl w:val="0"/>
              <w:tabs>
                <w:tab w:val="left" w:pos="720"/>
              </w:tabs>
              <w:jc w:val="center"/>
            </w:pPr>
            <w:r w:rsidRPr="00991A89">
              <w:t>Sales</w:t>
            </w:r>
          </w:p>
          <w:p w:rsidR="00877557" w:rsidRPr="00991A89" w:rsidRDefault="00877557" w:rsidP="009B0B34">
            <w:pPr>
              <w:widowControl w:val="0"/>
              <w:tabs>
                <w:tab w:val="left" w:pos="720"/>
              </w:tabs>
              <w:jc w:val="center"/>
            </w:pPr>
            <w:r w:rsidRPr="00991A89">
              <w:t>Production</w:t>
            </w:r>
          </w:p>
        </w:tc>
        <w:tc>
          <w:tcPr>
            <w:tcW w:w="1701" w:type="dxa"/>
            <w:tcBorders>
              <w:bottom w:val="single" w:sz="4" w:space="0" w:color="auto"/>
            </w:tcBorders>
          </w:tcPr>
          <w:p w:rsidR="00877557" w:rsidRPr="00991A89" w:rsidRDefault="00877557" w:rsidP="009B0B34">
            <w:pPr>
              <w:widowControl w:val="0"/>
              <w:tabs>
                <w:tab w:val="left" w:pos="720"/>
              </w:tabs>
              <w:jc w:val="center"/>
            </w:pPr>
            <w:r w:rsidRPr="00991A89">
              <w:t>1200 units</w:t>
            </w:r>
          </w:p>
          <w:p w:rsidR="00877557" w:rsidRPr="00991A89" w:rsidRDefault="00877557" w:rsidP="009B0B34">
            <w:pPr>
              <w:widowControl w:val="0"/>
              <w:tabs>
                <w:tab w:val="left" w:pos="720"/>
              </w:tabs>
              <w:jc w:val="center"/>
            </w:pPr>
            <w:r w:rsidRPr="00991A89">
              <w:t>1000 units</w:t>
            </w:r>
          </w:p>
        </w:tc>
      </w:tr>
      <w:tr w:rsidR="00877557" w:rsidRPr="00991A89" w:rsidTr="00DD5009">
        <w:trPr>
          <w:cantSplit/>
        </w:trPr>
        <w:tc>
          <w:tcPr>
            <w:tcW w:w="3341" w:type="dxa"/>
            <w:vAlign w:val="bottom"/>
          </w:tcPr>
          <w:p w:rsidR="00877557" w:rsidRPr="00991A89" w:rsidRDefault="00877557" w:rsidP="009B0B34">
            <w:pPr>
              <w:widowControl w:val="0"/>
              <w:tabs>
                <w:tab w:val="left" w:pos="720"/>
              </w:tabs>
            </w:pPr>
            <w:r w:rsidRPr="00991A89">
              <w:t>Revenues ($3 per unit)</w:t>
            </w:r>
          </w:p>
          <w:p w:rsidR="00877557" w:rsidRPr="00991A89" w:rsidRDefault="00877557" w:rsidP="009B0B34">
            <w:pPr>
              <w:widowControl w:val="0"/>
              <w:tabs>
                <w:tab w:val="left" w:pos="720"/>
              </w:tabs>
            </w:pPr>
            <w:r w:rsidRPr="00991A89">
              <w:t>Cost of goods sold:</w:t>
            </w:r>
          </w:p>
          <w:p w:rsidR="00877557" w:rsidRPr="00991A89" w:rsidRDefault="00877557" w:rsidP="009B0B34">
            <w:pPr>
              <w:widowControl w:val="0"/>
              <w:tabs>
                <w:tab w:val="left" w:pos="720"/>
              </w:tabs>
              <w:ind w:left="180"/>
            </w:pPr>
            <w:r w:rsidRPr="00991A89">
              <w:t>Beginning inventory</w:t>
            </w:r>
          </w:p>
          <w:p w:rsidR="00877557" w:rsidRPr="00991A89" w:rsidRDefault="00877557" w:rsidP="009B0B34">
            <w:pPr>
              <w:widowControl w:val="0"/>
              <w:tabs>
                <w:tab w:val="left" w:pos="720"/>
              </w:tabs>
              <w:ind w:left="180"/>
            </w:pPr>
            <w:r w:rsidRPr="00991A89">
              <w:t>Variable manufacturing costs</w:t>
            </w:r>
          </w:p>
          <w:p w:rsidR="00877557" w:rsidRPr="00991A89" w:rsidRDefault="00877557" w:rsidP="009B0B34">
            <w:pPr>
              <w:widowControl w:val="0"/>
              <w:tabs>
                <w:tab w:val="left" w:pos="720"/>
              </w:tabs>
              <w:ind w:left="180"/>
            </w:pPr>
            <w:r w:rsidRPr="00991A89">
              <w:t>Fixed manufacturing costs</w:t>
            </w:r>
            <w:r w:rsidRPr="00991A89">
              <w:rPr>
                <w:vertAlign w:val="superscript"/>
              </w:rPr>
              <w:t>a</w:t>
            </w:r>
          </w:p>
          <w:p w:rsidR="00877557" w:rsidRPr="00991A89" w:rsidRDefault="00877557" w:rsidP="009B0B34">
            <w:pPr>
              <w:widowControl w:val="0"/>
              <w:tabs>
                <w:tab w:val="left" w:pos="720"/>
              </w:tabs>
              <w:ind w:left="180"/>
            </w:pPr>
            <w:r w:rsidRPr="00991A89">
              <w:t>Cost of goods available for sale</w:t>
            </w:r>
          </w:p>
          <w:p w:rsidR="00877557" w:rsidRPr="00991A89" w:rsidRDefault="00877557" w:rsidP="009B0B34">
            <w:pPr>
              <w:widowControl w:val="0"/>
              <w:tabs>
                <w:tab w:val="left" w:pos="720"/>
              </w:tabs>
              <w:ind w:left="180"/>
            </w:pPr>
            <w:r w:rsidRPr="00991A89">
              <w:t>Deduct ending inventory</w:t>
            </w:r>
            <w:r w:rsidRPr="00991A89">
              <w:rPr>
                <w:vertAlign w:val="superscript"/>
              </w:rPr>
              <w:t>b</w:t>
            </w:r>
          </w:p>
        </w:tc>
        <w:tc>
          <w:tcPr>
            <w:tcW w:w="1275" w:type="dxa"/>
            <w:tcBorders>
              <w:top w:val="single" w:sz="4" w:space="0" w:color="auto"/>
            </w:tcBorders>
            <w:vAlign w:val="bottom"/>
          </w:tcPr>
          <w:p w:rsidR="00FA7DFA" w:rsidRPr="00991A89" w:rsidRDefault="00FA7DFA" w:rsidP="009B0B34">
            <w:pPr>
              <w:widowControl w:val="0"/>
              <w:tabs>
                <w:tab w:val="decimal" w:pos="892"/>
              </w:tabs>
            </w:pPr>
            <w:r>
              <w:t>A</w:t>
            </w:r>
            <w:r w:rsidRPr="00991A89">
              <w:t>$3000</w:t>
            </w:r>
          </w:p>
          <w:p w:rsidR="00877557" w:rsidRPr="00991A89" w:rsidRDefault="00877557" w:rsidP="009B0B34">
            <w:pPr>
              <w:widowControl w:val="0"/>
              <w:tabs>
                <w:tab w:val="decimal" w:pos="802"/>
              </w:tabs>
            </w:pPr>
          </w:p>
          <w:p w:rsidR="00877557" w:rsidRPr="00991A89" w:rsidRDefault="00B76A10" w:rsidP="009B0B34">
            <w:pPr>
              <w:widowControl w:val="0"/>
              <w:tabs>
                <w:tab w:val="decimal" w:pos="802"/>
              </w:tabs>
            </w:pPr>
            <w:r>
              <w:t>A</w:t>
            </w:r>
            <w:r w:rsidR="00467A61">
              <w:t>$      0</w:t>
            </w:r>
          </w:p>
          <w:p w:rsidR="00877557" w:rsidRPr="00991A89" w:rsidRDefault="00467A61" w:rsidP="009B0B34">
            <w:pPr>
              <w:widowControl w:val="0"/>
              <w:tabs>
                <w:tab w:val="decimal" w:pos="802"/>
              </w:tabs>
            </w:pPr>
            <w:r>
              <w:t>700</w:t>
            </w:r>
          </w:p>
          <w:p w:rsidR="00877557" w:rsidRPr="007B0145" w:rsidRDefault="00877557" w:rsidP="009B0B34">
            <w:pPr>
              <w:widowControl w:val="0"/>
              <w:tabs>
                <w:tab w:val="decimal" w:pos="802"/>
              </w:tabs>
              <w:rPr>
                <w:u w:val="single"/>
              </w:rPr>
            </w:pPr>
            <w:r w:rsidRPr="007B0145">
              <w:rPr>
                <w:u w:val="single"/>
              </w:rPr>
              <w:t xml:space="preserve">  </w:t>
            </w:r>
            <w:r w:rsidR="00467A61" w:rsidRPr="007B0145">
              <w:rPr>
                <w:u w:val="single"/>
              </w:rPr>
              <w:t>700</w:t>
            </w:r>
          </w:p>
          <w:p w:rsidR="00877557" w:rsidRPr="007B0145" w:rsidRDefault="00877557" w:rsidP="009B0B34">
            <w:pPr>
              <w:widowControl w:val="0"/>
              <w:tabs>
                <w:tab w:val="decimal" w:pos="802"/>
              </w:tabs>
            </w:pPr>
            <w:r w:rsidRPr="007B0145">
              <w:t xml:space="preserve">     </w:t>
            </w:r>
            <w:r w:rsidR="007B0145" w:rsidRPr="007B0145">
              <w:t>1400</w:t>
            </w:r>
          </w:p>
          <w:p w:rsidR="00877557" w:rsidRPr="00991A89" w:rsidRDefault="00F97E96" w:rsidP="009B0B34">
            <w:pPr>
              <w:widowControl w:val="0"/>
              <w:tabs>
                <w:tab w:val="decimal" w:pos="802"/>
              </w:tabs>
            </w:pPr>
            <w:r>
              <w:t xml:space="preserve"> </w:t>
            </w:r>
          </w:p>
          <w:p w:rsidR="00877557" w:rsidRPr="00991A89" w:rsidRDefault="003F3E1B" w:rsidP="009B0B34">
            <w:pPr>
              <w:widowControl w:val="0"/>
              <w:tabs>
                <w:tab w:val="decimal" w:pos="802"/>
              </w:tabs>
            </w:pPr>
            <w:r>
              <w:rPr>
                <w:u w:val="single"/>
              </w:rPr>
              <w:t xml:space="preserve">    </w:t>
            </w:r>
            <w:r w:rsidR="00877557" w:rsidRPr="00991A89">
              <w:rPr>
                <w:u w:val="single"/>
              </w:rPr>
              <w:t>400</w:t>
            </w:r>
          </w:p>
        </w:tc>
        <w:tc>
          <w:tcPr>
            <w:tcW w:w="1418" w:type="dxa"/>
            <w:tcBorders>
              <w:top w:val="single" w:sz="4" w:space="0" w:color="auto"/>
            </w:tcBorders>
            <w:vAlign w:val="bottom"/>
          </w:tcPr>
          <w:p w:rsidR="00877557" w:rsidRPr="00991A89" w:rsidRDefault="00877557" w:rsidP="009B0B34">
            <w:pPr>
              <w:widowControl w:val="0"/>
              <w:tabs>
                <w:tab w:val="decimal" w:pos="892"/>
              </w:tabs>
            </w:pPr>
          </w:p>
          <w:p w:rsidR="00877557" w:rsidRPr="00991A89" w:rsidRDefault="00877557" w:rsidP="009B0B34">
            <w:pPr>
              <w:widowControl w:val="0"/>
              <w:tabs>
                <w:tab w:val="decimal" w:pos="892"/>
              </w:tabs>
            </w:pPr>
          </w:p>
          <w:p w:rsidR="00877557" w:rsidRPr="00991A89" w:rsidRDefault="00877557" w:rsidP="009B0B34">
            <w:pPr>
              <w:widowControl w:val="0"/>
              <w:tabs>
                <w:tab w:val="decimal" w:pos="892"/>
              </w:tabs>
            </w:pPr>
          </w:p>
          <w:p w:rsidR="00877557" w:rsidRPr="00991A89" w:rsidRDefault="00877557" w:rsidP="009B0B34">
            <w:pPr>
              <w:widowControl w:val="0"/>
              <w:tabs>
                <w:tab w:val="decimal" w:pos="892"/>
              </w:tabs>
            </w:pPr>
          </w:p>
          <w:p w:rsidR="00877557" w:rsidRPr="00991A89" w:rsidRDefault="00877557" w:rsidP="009B0B34">
            <w:pPr>
              <w:widowControl w:val="0"/>
              <w:tabs>
                <w:tab w:val="decimal" w:pos="892"/>
              </w:tabs>
            </w:pPr>
          </w:p>
          <w:p w:rsidR="00877557" w:rsidRPr="00991A89" w:rsidRDefault="00877557" w:rsidP="009B0B34">
            <w:pPr>
              <w:widowControl w:val="0"/>
              <w:tabs>
                <w:tab w:val="decimal" w:pos="892"/>
              </w:tabs>
            </w:pPr>
          </w:p>
        </w:tc>
        <w:tc>
          <w:tcPr>
            <w:tcW w:w="200" w:type="dxa"/>
            <w:gridSpan w:val="2"/>
            <w:vAlign w:val="bottom"/>
          </w:tcPr>
          <w:p w:rsidR="00877557" w:rsidRPr="00991A89" w:rsidRDefault="00877557" w:rsidP="009B0B34">
            <w:pPr>
              <w:widowControl w:val="0"/>
              <w:tabs>
                <w:tab w:val="decimal" w:pos="720"/>
              </w:tabs>
            </w:pPr>
          </w:p>
        </w:tc>
        <w:tc>
          <w:tcPr>
            <w:tcW w:w="1359" w:type="dxa"/>
            <w:tcBorders>
              <w:top w:val="single" w:sz="4" w:space="0" w:color="auto"/>
            </w:tcBorders>
            <w:vAlign w:val="bottom"/>
          </w:tcPr>
          <w:p w:rsidR="00FA7DFA" w:rsidRPr="00991A89" w:rsidRDefault="00FA7DFA" w:rsidP="009B0B34">
            <w:pPr>
              <w:widowControl w:val="0"/>
              <w:tabs>
                <w:tab w:val="decimal" w:pos="827"/>
              </w:tabs>
            </w:pPr>
            <w:r>
              <w:t>A</w:t>
            </w:r>
            <w:r w:rsidRPr="00991A89">
              <w:t>$3600</w:t>
            </w:r>
          </w:p>
          <w:p w:rsidR="00877557" w:rsidRPr="00991A89" w:rsidRDefault="00877557" w:rsidP="009B0B34">
            <w:pPr>
              <w:widowControl w:val="0"/>
              <w:tabs>
                <w:tab w:val="decimal" w:pos="827"/>
              </w:tabs>
            </w:pPr>
          </w:p>
          <w:p w:rsidR="00877557" w:rsidRPr="00991A89" w:rsidRDefault="00B76A10" w:rsidP="009B0B34">
            <w:pPr>
              <w:widowControl w:val="0"/>
              <w:tabs>
                <w:tab w:val="decimal" w:pos="827"/>
              </w:tabs>
            </w:pPr>
            <w:r>
              <w:t>A</w:t>
            </w:r>
            <w:r w:rsidR="00467A61">
              <w:t xml:space="preserve">$   400 </w:t>
            </w:r>
          </w:p>
          <w:p w:rsidR="00877557" w:rsidRPr="00991A89" w:rsidRDefault="00467A61" w:rsidP="009B0B34">
            <w:pPr>
              <w:widowControl w:val="0"/>
              <w:tabs>
                <w:tab w:val="decimal" w:pos="827"/>
              </w:tabs>
            </w:pPr>
            <w:r>
              <w:t>500</w:t>
            </w:r>
          </w:p>
          <w:p w:rsidR="00877557" w:rsidRPr="007B0145" w:rsidRDefault="00467A61" w:rsidP="009B0B34">
            <w:pPr>
              <w:widowControl w:val="0"/>
              <w:tabs>
                <w:tab w:val="decimal" w:pos="827"/>
              </w:tabs>
              <w:rPr>
                <w:u w:val="single"/>
              </w:rPr>
            </w:pPr>
            <w:r w:rsidRPr="007B0145">
              <w:rPr>
                <w:u w:val="single"/>
              </w:rPr>
              <w:t>7</w:t>
            </w:r>
            <w:r w:rsidR="00877557" w:rsidRPr="007B0145">
              <w:rPr>
                <w:u w:val="single"/>
              </w:rPr>
              <w:t>00</w:t>
            </w:r>
          </w:p>
          <w:p w:rsidR="00877557" w:rsidRPr="007B0145" w:rsidRDefault="00877557" w:rsidP="009B0B34">
            <w:pPr>
              <w:widowControl w:val="0"/>
              <w:tabs>
                <w:tab w:val="decimal" w:pos="827"/>
              </w:tabs>
            </w:pPr>
            <w:r w:rsidRPr="007B0145">
              <w:t xml:space="preserve">     </w:t>
            </w:r>
            <w:r w:rsidR="007B0145" w:rsidRPr="007B0145">
              <w:t>16</w:t>
            </w:r>
            <w:r w:rsidRPr="007B0145">
              <w:t>00</w:t>
            </w:r>
          </w:p>
          <w:p w:rsidR="00877557" w:rsidRPr="00991A89" w:rsidRDefault="00F97E96" w:rsidP="009B0B34">
            <w:pPr>
              <w:widowControl w:val="0"/>
              <w:tabs>
                <w:tab w:val="decimal" w:pos="827"/>
              </w:tabs>
            </w:pPr>
            <w:r>
              <w:t xml:space="preserve"> </w:t>
            </w:r>
          </w:p>
          <w:p w:rsidR="00877557" w:rsidRPr="00991A89" w:rsidRDefault="003F3E1B" w:rsidP="003F3E1B">
            <w:pPr>
              <w:widowControl w:val="0"/>
              <w:tabs>
                <w:tab w:val="decimal" w:pos="827"/>
              </w:tabs>
            </w:pPr>
            <w:r>
              <w:rPr>
                <w:u w:val="single"/>
              </w:rPr>
              <w:t xml:space="preserve">    </w:t>
            </w:r>
            <w:r w:rsidR="00877557" w:rsidRPr="00991A89">
              <w:rPr>
                <w:u w:val="single"/>
              </w:rPr>
              <w:t>240</w:t>
            </w:r>
          </w:p>
        </w:tc>
        <w:tc>
          <w:tcPr>
            <w:tcW w:w="1701" w:type="dxa"/>
            <w:tcBorders>
              <w:top w:val="single" w:sz="4" w:space="0" w:color="auto"/>
            </w:tcBorders>
            <w:vAlign w:val="bottom"/>
          </w:tcPr>
          <w:p w:rsidR="00877557" w:rsidRPr="00991A89" w:rsidRDefault="00877557" w:rsidP="009B0B34">
            <w:pPr>
              <w:widowControl w:val="0"/>
              <w:tabs>
                <w:tab w:val="decimal" w:pos="827"/>
              </w:tabs>
            </w:pPr>
          </w:p>
          <w:p w:rsidR="00877557" w:rsidRPr="00991A89" w:rsidRDefault="00877557" w:rsidP="009B0B34">
            <w:pPr>
              <w:widowControl w:val="0"/>
              <w:tabs>
                <w:tab w:val="decimal" w:pos="827"/>
              </w:tabs>
            </w:pPr>
          </w:p>
          <w:p w:rsidR="00877557" w:rsidRPr="00991A89" w:rsidRDefault="00877557" w:rsidP="009B0B34">
            <w:pPr>
              <w:widowControl w:val="0"/>
              <w:tabs>
                <w:tab w:val="decimal" w:pos="827"/>
              </w:tabs>
            </w:pPr>
          </w:p>
          <w:p w:rsidR="00877557" w:rsidRPr="00991A89" w:rsidRDefault="00877557" w:rsidP="009B0B34">
            <w:pPr>
              <w:widowControl w:val="0"/>
              <w:tabs>
                <w:tab w:val="decimal" w:pos="827"/>
              </w:tabs>
            </w:pPr>
          </w:p>
          <w:p w:rsidR="00877557" w:rsidRPr="00991A89" w:rsidRDefault="00877557" w:rsidP="009B0B34">
            <w:pPr>
              <w:widowControl w:val="0"/>
              <w:tabs>
                <w:tab w:val="decimal" w:pos="827"/>
              </w:tabs>
            </w:pPr>
          </w:p>
          <w:p w:rsidR="00877557" w:rsidRPr="00991A89" w:rsidRDefault="00877557" w:rsidP="009B0B34">
            <w:pPr>
              <w:widowControl w:val="0"/>
              <w:tabs>
                <w:tab w:val="decimal" w:pos="827"/>
              </w:tabs>
            </w:pPr>
          </w:p>
        </w:tc>
      </w:tr>
      <w:tr w:rsidR="00877557" w:rsidRPr="00991A89" w:rsidTr="00DD5009">
        <w:trPr>
          <w:cantSplit/>
          <w:trHeight w:val="1719"/>
        </w:trPr>
        <w:tc>
          <w:tcPr>
            <w:tcW w:w="3341" w:type="dxa"/>
            <w:vAlign w:val="bottom"/>
          </w:tcPr>
          <w:p w:rsidR="00877557" w:rsidRPr="00991A89" w:rsidRDefault="00877557" w:rsidP="009B0B34">
            <w:pPr>
              <w:widowControl w:val="0"/>
              <w:tabs>
                <w:tab w:val="left" w:pos="720"/>
              </w:tabs>
              <w:ind w:left="360"/>
            </w:pPr>
            <w:r w:rsidRPr="00991A89">
              <w:t>Cost of goods sold</w:t>
            </w:r>
          </w:p>
          <w:p w:rsidR="00877557" w:rsidRPr="00991A89" w:rsidRDefault="00877557" w:rsidP="009B0B34">
            <w:pPr>
              <w:widowControl w:val="0"/>
              <w:tabs>
                <w:tab w:val="left" w:pos="720"/>
              </w:tabs>
            </w:pPr>
            <w:r w:rsidRPr="00991A89">
              <w:t>Gross margin</w:t>
            </w:r>
          </w:p>
          <w:p w:rsidR="00877557" w:rsidRPr="00991A89" w:rsidRDefault="00877557" w:rsidP="009B0B34">
            <w:pPr>
              <w:widowControl w:val="0"/>
              <w:tabs>
                <w:tab w:val="left" w:pos="720"/>
              </w:tabs>
            </w:pPr>
            <w:r w:rsidRPr="00991A89">
              <w:t>Operating costs:</w:t>
            </w:r>
          </w:p>
          <w:p w:rsidR="00877557" w:rsidRPr="00991A89" w:rsidRDefault="00877557" w:rsidP="009B0B34">
            <w:pPr>
              <w:widowControl w:val="0"/>
              <w:tabs>
                <w:tab w:val="left" w:pos="720"/>
              </w:tabs>
              <w:ind w:left="180"/>
            </w:pPr>
            <w:r w:rsidRPr="00991A89">
              <w:t>Variable operating costs</w:t>
            </w:r>
          </w:p>
          <w:p w:rsidR="00877557" w:rsidRPr="00991A89" w:rsidRDefault="00877557" w:rsidP="009B0B34">
            <w:pPr>
              <w:widowControl w:val="0"/>
              <w:tabs>
                <w:tab w:val="left" w:pos="720"/>
              </w:tabs>
              <w:ind w:left="180"/>
            </w:pPr>
            <w:r w:rsidRPr="00991A89">
              <w:t>Fixed operating costs</w:t>
            </w:r>
          </w:p>
          <w:p w:rsidR="00877557" w:rsidRPr="00991A89" w:rsidRDefault="00877557" w:rsidP="009B0B34">
            <w:pPr>
              <w:widowControl w:val="0"/>
              <w:tabs>
                <w:tab w:val="left" w:pos="720"/>
              </w:tabs>
              <w:ind w:left="360"/>
            </w:pPr>
            <w:r w:rsidRPr="00991A89">
              <w:t>Total operating costs</w:t>
            </w:r>
          </w:p>
          <w:p w:rsidR="00877557" w:rsidRPr="00991A89" w:rsidRDefault="00877557" w:rsidP="009B0B34">
            <w:pPr>
              <w:widowControl w:val="0"/>
              <w:tabs>
                <w:tab w:val="left" w:pos="720"/>
              </w:tabs>
            </w:pPr>
            <w:r w:rsidRPr="00991A89">
              <w:t>Operating income</w:t>
            </w:r>
          </w:p>
        </w:tc>
        <w:tc>
          <w:tcPr>
            <w:tcW w:w="1275" w:type="dxa"/>
            <w:vAlign w:val="bottom"/>
          </w:tcPr>
          <w:p w:rsidR="00877557" w:rsidRPr="00991A89" w:rsidRDefault="00877557" w:rsidP="009B0B34">
            <w:pPr>
              <w:widowControl w:val="0"/>
              <w:tabs>
                <w:tab w:val="decimal" w:pos="802"/>
              </w:tabs>
            </w:pPr>
          </w:p>
          <w:p w:rsidR="00877557" w:rsidRPr="00991A89" w:rsidRDefault="00877557" w:rsidP="009B0B34">
            <w:pPr>
              <w:widowControl w:val="0"/>
              <w:tabs>
                <w:tab w:val="decimal" w:pos="802"/>
              </w:tabs>
            </w:pPr>
          </w:p>
          <w:p w:rsidR="00877557" w:rsidRPr="00991A89" w:rsidRDefault="00877557" w:rsidP="009B0B34">
            <w:pPr>
              <w:widowControl w:val="0"/>
              <w:tabs>
                <w:tab w:val="decimal" w:pos="802"/>
              </w:tabs>
            </w:pPr>
            <w:r w:rsidRPr="00991A89">
              <w:t>1000</w:t>
            </w:r>
          </w:p>
          <w:p w:rsidR="00877557" w:rsidRPr="00991A89" w:rsidRDefault="00877557" w:rsidP="009B0B34">
            <w:pPr>
              <w:widowControl w:val="0"/>
              <w:tabs>
                <w:tab w:val="decimal" w:pos="802"/>
              </w:tabs>
              <w:rPr>
                <w:u w:val="single"/>
              </w:rPr>
            </w:pPr>
            <w:r w:rsidRPr="00991A89">
              <w:rPr>
                <w:u w:val="single"/>
              </w:rPr>
              <w:t xml:space="preserve">     400</w:t>
            </w:r>
          </w:p>
          <w:p w:rsidR="00877557" w:rsidRPr="00991A89" w:rsidRDefault="00877557" w:rsidP="009B0B34">
            <w:pPr>
              <w:widowControl w:val="0"/>
              <w:tabs>
                <w:tab w:val="decimal" w:pos="802"/>
              </w:tabs>
              <w:rPr>
                <w:u w:val="single"/>
              </w:rPr>
            </w:pPr>
          </w:p>
          <w:p w:rsidR="00877557" w:rsidRPr="00991A89" w:rsidRDefault="00877557" w:rsidP="009B0B34">
            <w:pPr>
              <w:widowControl w:val="0"/>
              <w:tabs>
                <w:tab w:val="decimal" w:pos="802"/>
              </w:tabs>
            </w:pPr>
          </w:p>
        </w:tc>
        <w:tc>
          <w:tcPr>
            <w:tcW w:w="1418" w:type="dxa"/>
            <w:vAlign w:val="bottom"/>
          </w:tcPr>
          <w:p w:rsidR="00877557" w:rsidRPr="00991A89" w:rsidRDefault="00877557" w:rsidP="009B0B34">
            <w:pPr>
              <w:widowControl w:val="0"/>
              <w:tabs>
                <w:tab w:val="decimal" w:pos="892"/>
              </w:tabs>
            </w:pPr>
            <w:r w:rsidRPr="00991A89">
              <w:rPr>
                <w:u w:val="single"/>
              </w:rPr>
              <w:t xml:space="preserve">  1000</w:t>
            </w:r>
          </w:p>
          <w:p w:rsidR="00877557" w:rsidRPr="00991A89" w:rsidRDefault="00877557" w:rsidP="009B0B34">
            <w:pPr>
              <w:widowControl w:val="0"/>
              <w:tabs>
                <w:tab w:val="decimal" w:pos="892"/>
              </w:tabs>
            </w:pPr>
            <w:r w:rsidRPr="00991A89">
              <w:t>2000</w:t>
            </w:r>
          </w:p>
          <w:p w:rsidR="00877557" w:rsidRPr="00991A89" w:rsidRDefault="00877557" w:rsidP="009B0B34">
            <w:pPr>
              <w:widowControl w:val="0"/>
              <w:tabs>
                <w:tab w:val="decimal" w:pos="892"/>
              </w:tabs>
            </w:pPr>
          </w:p>
          <w:p w:rsidR="00877557" w:rsidRPr="00991A89" w:rsidRDefault="00877557" w:rsidP="009B0B34">
            <w:pPr>
              <w:widowControl w:val="0"/>
              <w:tabs>
                <w:tab w:val="decimal" w:pos="892"/>
              </w:tabs>
            </w:pPr>
          </w:p>
          <w:p w:rsidR="00877557" w:rsidRPr="00991A89" w:rsidRDefault="00877557" w:rsidP="009B0B34">
            <w:pPr>
              <w:widowControl w:val="0"/>
              <w:tabs>
                <w:tab w:val="decimal" w:pos="892"/>
              </w:tabs>
            </w:pPr>
          </w:p>
          <w:p w:rsidR="00877557" w:rsidRPr="00991A89" w:rsidRDefault="00877557" w:rsidP="009B0B34">
            <w:pPr>
              <w:widowControl w:val="0"/>
              <w:tabs>
                <w:tab w:val="decimal" w:pos="892"/>
              </w:tabs>
            </w:pPr>
            <w:r w:rsidRPr="00991A89">
              <w:rPr>
                <w:u w:val="single"/>
              </w:rPr>
              <w:t xml:space="preserve">  1400</w:t>
            </w:r>
          </w:p>
          <w:p w:rsidR="00877557" w:rsidRPr="00991A89" w:rsidRDefault="00F24E7A" w:rsidP="009B0B34">
            <w:pPr>
              <w:widowControl w:val="0"/>
              <w:tabs>
                <w:tab w:val="decimal" w:pos="892"/>
              </w:tabs>
            </w:pPr>
            <w:r>
              <w:rPr>
                <w:u w:val="double"/>
              </w:rPr>
              <w:t xml:space="preserve">A$ </w:t>
            </w:r>
            <w:r w:rsidR="00877557" w:rsidRPr="00991A89">
              <w:rPr>
                <w:u w:val="double"/>
              </w:rPr>
              <w:t>600</w:t>
            </w:r>
          </w:p>
        </w:tc>
        <w:tc>
          <w:tcPr>
            <w:tcW w:w="200" w:type="dxa"/>
            <w:gridSpan w:val="2"/>
            <w:vAlign w:val="bottom"/>
          </w:tcPr>
          <w:p w:rsidR="00877557" w:rsidRPr="00991A89" w:rsidRDefault="00877557" w:rsidP="009B0B34">
            <w:pPr>
              <w:widowControl w:val="0"/>
              <w:tabs>
                <w:tab w:val="decimal" w:pos="720"/>
              </w:tabs>
            </w:pPr>
          </w:p>
        </w:tc>
        <w:tc>
          <w:tcPr>
            <w:tcW w:w="1359" w:type="dxa"/>
            <w:vAlign w:val="bottom"/>
          </w:tcPr>
          <w:p w:rsidR="00877557" w:rsidRPr="00991A89" w:rsidRDefault="00877557" w:rsidP="009B0B34">
            <w:pPr>
              <w:widowControl w:val="0"/>
              <w:tabs>
                <w:tab w:val="decimal" w:pos="827"/>
              </w:tabs>
            </w:pPr>
          </w:p>
          <w:p w:rsidR="00877557" w:rsidRPr="00991A89" w:rsidRDefault="00877557" w:rsidP="009B0B34">
            <w:pPr>
              <w:widowControl w:val="0"/>
              <w:tabs>
                <w:tab w:val="decimal" w:pos="827"/>
              </w:tabs>
            </w:pPr>
          </w:p>
          <w:p w:rsidR="00877557" w:rsidRPr="00991A89" w:rsidRDefault="00877557" w:rsidP="009B0B34">
            <w:pPr>
              <w:widowControl w:val="0"/>
              <w:tabs>
                <w:tab w:val="decimal" w:pos="827"/>
              </w:tabs>
            </w:pPr>
          </w:p>
          <w:p w:rsidR="00877557" w:rsidRPr="00991A89" w:rsidRDefault="00877557" w:rsidP="009B0B34">
            <w:pPr>
              <w:widowControl w:val="0"/>
              <w:tabs>
                <w:tab w:val="decimal" w:pos="827"/>
              </w:tabs>
            </w:pPr>
            <w:r w:rsidRPr="00991A89">
              <w:t>1200</w:t>
            </w:r>
          </w:p>
          <w:p w:rsidR="00877557" w:rsidRPr="00991A89" w:rsidRDefault="00877557" w:rsidP="009B0B34">
            <w:pPr>
              <w:widowControl w:val="0"/>
              <w:tabs>
                <w:tab w:val="decimal" w:pos="827"/>
              </w:tabs>
            </w:pPr>
            <w:r w:rsidRPr="00991A89">
              <w:rPr>
                <w:u w:val="single"/>
              </w:rPr>
              <w:t xml:space="preserve">     400</w:t>
            </w:r>
          </w:p>
          <w:p w:rsidR="00877557" w:rsidRPr="00991A89" w:rsidRDefault="00877557" w:rsidP="009B0B34">
            <w:pPr>
              <w:widowControl w:val="0"/>
              <w:tabs>
                <w:tab w:val="decimal" w:pos="827"/>
              </w:tabs>
            </w:pPr>
          </w:p>
          <w:p w:rsidR="00877557" w:rsidRPr="00991A89" w:rsidRDefault="00877557" w:rsidP="009B0B34">
            <w:pPr>
              <w:widowControl w:val="0"/>
              <w:tabs>
                <w:tab w:val="decimal" w:pos="827"/>
              </w:tabs>
            </w:pPr>
          </w:p>
        </w:tc>
        <w:tc>
          <w:tcPr>
            <w:tcW w:w="1701" w:type="dxa"/>
            <w:vAlign w:val="bottom"/>
          </w:tcPr>
          <w:p w:rsidR="00877557" w:rsidRPr="00991A89" w:rsidRDefault="00877557" w:rsidP="009B0B34">
            <w:pPr>
              <w:widowControl w:val="0"/>
              <w:tabs>
                <w:tab w:val="decimal" w:pos="827"/>
              </w:tabs>
            </w:pPr>
            <w:r w:rsidRPr="00991A89">
              <w:rPr>
                <w:u w:val="single"/>
              </w:rPr>
              <w:t xml:space="preserve">  1360</w:t>
            </w:r>
          </w:p>
          <w:p w:rsidR="00877557" w:rsidRPr="00991A89" w:rsidRDefault="00877557" w:rsidP="009B0B34">
            <w:pPr>
              <w:widowControl w:val="0"/>
              <w:tabs>
                <w:tab w:val="decimal" w:pos="827"/>
              </w:tabs>
            </w:pPr>
            <w:r w:rsidRPr="00991A89">
              <w:t>2240</w:t>
            </w:r>
          </w:p>
          <w:p w:rsidR="00877557" w:rsidRPr="00991A89" w:rsidRDefault="00877557" w:rsidP="009B0B34">
            <w:pPr>
              <w:widowControl w:val="0"/>
              <w:tabs>
                <w:tab w:val="decimal" w:pos="827"/>
              </w:tabs>
            </w:pPr>
          </w:p>
          <w:p w:rsidR="00877557" w:rsidRPr="00991A89" w:rsidRDefault="00877557" w:rsidP="009B0B34">
            <w:pPr>
              <w:widowControl w:val="0"/>
              <w:tabs>
                <w:tab w:val="decimal" w:pos="827"/>
              </w:tabs>
            </w:pPr>
          </w:p>
          <w:p w:rsidR="00877557" w:rsidRPr="00991A89" w:rsidRDefault="00877557" w:rsidP="009B0B34">
            <w:pPr>
              <w:widowControl w:val="0"/>
              <w:tabs>
                <w:tab w:val="decimal" w:pos="827"/>
              </w:tabs>
            </w:pPr>
          </w:p>
          <w:p w:rsidR="00877557" w:rsidRPr="00991A89" w:rsidRDefault="00877557" w:rsidP="009B0B34">
            <w:pPr>
              <w:widowControl w:val="0"/>
              <w:tabs>
                <w:tab w:val="decimal" w:pos="827"/>
              </w:tabs>
            </w:pPr>
            <w:r w:rsidRPr="00991A89">
              <w:rPr>
                <w:u w:val="single"/>
              </w:rPr>
              <w:t xml:space="preserve">  1600</w:t>
            </w:r>
          </w:p>
          <w:p w:rsidR="00877557" w:rsidRPr="00991A89" w:rsidRDefault="00F24E7A" w:rsidP="009B0B34">
            <w:pPr>
              <w:widowControl w:val="0"/>
              <w:tabs>
                <w:tab w:val="decimal" w:pos="827"/>
              </w:tabs>
            </w:pPr>
            <w:r>
              <w:rPr>
                <w:u w:val="double"/>
              </w:rPr>
              <w:t xml:space="preserve">A$ </w:t>
            </w:r>
            <w:r w:rsidR="00877557" w:rsidRPr="00991A89">
              <w:rPr>
                <w:u w:val="double"/>
              </w:rPr>
              <w:t>640</w:t>
            </w:r>
          </w:p>
        </w:tc>
      </w:tr>
    </w:tbl>
    <w:p w:rsidR="00231325" w:rsidRDefault="00231325" w:rsidP="009B0B34">
      <w:pPr>
        <w:widowControl w:val="0"/>
        <w:tabs>
          <w:tab w:val="left" w:pos="720"/>
        </w:tabs>
        <w:rPr>
          <w:vertAlign w:val="superscript"/>
        </w:rPr>
      </w:pPr>
    </w:p>
    <w:p w:rsidR="00877557" w:rsidRPr="002A469A" w:rsidRDefault="00877557" w:rsidP="009B0B34">
      <w:pPr>
        <w:widowControl w:val="0"/>
        <w:tabs>
          <w:tab w:val="left" w:pos="720"/>
        </w:tabs>
        <w:rPr>
          <w:sz w:val="16"/>
          <w:szCs w:val="16"/>
        </w:rPr>
      </w:pPr>
      <w:proofErr w:type="gramStart"/>
      <w:r w:rsidRPr="002A469A">
        <w:rPr>
          <w:sz w:val="16"/>
          <w:szCs w:val="16"/>
          <w:vertAlign w:val="superscript"/>
        </w:rPr>
        <w:t>a</w:t>
      </w:r>
      <w:proofErr w:type="gramEnd"/>
      <w:r w:rsidRPr="002A469A">
        <w:rPr>
          <w:sz w:val="16"/>
          <w:szCs w:val="16"/>
        </w:rPr>
        <w:t xml:space="preserve"> Fixed manufacturing cost rate:</w:t>
      </w:r>
    </w:p>
    <w:p w:rsidR="00877557" w:rsidRPr="002A469A" w:rsidRDefault="00877557" w:rsidP="009B0B34">
      <w:pPr>
        <w:widowControl w:val="0"/>
        <w:tabs>
          <w:tab w:val="left" w:pos="720"/>
        </w:tabs>
        <w:ind w:left="360"/>
        <w:rPr>
          <w:sz w:val="16"/>
          <w:szCs w:val="16"/>
        </w:rPr>
      </w:pPr>
      <w:r w:rsidRPr="002A469A">
        <w:rPr>
          <w:sz w:val="16"/>
          <w:szCs w:val="16"/>
        </w:rPr>
        <w:t xml:space="preserve">Year 1:  </w:t>
      </w:r>
      <w:r w:rsidR="00F24E7A" w:rsidRPr="002A469A">
        <w:rPr>
          <w:sz w:val="16"/>
          <w:szCs w:val="16"/>
        </w:rPr>
        <w:t>A</w:t>
      </w:r>
      <w:r w:rsidRPr="002A469A">
        <w:rPr>
          <w:sz w:val="16"/>
          <w:szCs w:val="16"/>
        </w:rPr>
        <w:t xml:space="preserve">$700 ÷ 1400 = </w:t>
      </w:r>
      <w:r w:rsidR="00F24E7A" w:rsidRPr="002A469A">
        <w:rPr>
          <w:sz w:val="16"/>
          <w:szCs w:val="16"/>
        </w:rPr>
        <w:t>A</w:t>
      </w:r>
      <w:r w:rsidRPr="002A469A">
        <w:rPr>
          <w:sz w:val="16"/>
          <w:szCs w:val="16"/>
        </w:rPr>
        <w:t>$0.50 per unit</w:t>
      </w:r>
    </w:p>
    <w:p w:rsidR="00877557" w:rsidRPr="002A469A" w:rsidRDefault="00877557" w:rsidP="009B0B34">
      <w:pPr>
        <w:widowControl w:val="0"/>
        <w:tabs>
          <w:tab w:val="left" w:pos="720"/>
        </w:tabs>
        <w:ind w:left="360"/>
        <w:rPr>
          <w:sz w:val="16"/>
          <w:szCs w:val="16"/>
        </w:rPr>
      </w:pPr>
      <w:r w:rsidRPr="002A469A">
        <w:rPr>
          <w:sz w:val="16"/>
          <w:szCs w:val="16"/>
        </w:rPr>
        <w:t xml:space="preserve">Year 2:  </w:t>
      </w:r>
      <w:r w:rsidR="00F24E7A" w:rsidRPr="002A469A">
        <w:rPr>
          <w:sz w:val="16"/>
          <w:szCs w:val="16"/>
        </w:rPr>
        <w:t>A</w:t>
      </w:r>
      <w:r w:rsidRPr="002A469A">
        <w:rPr>
          <w:sz w:val="16"/>
          <w:szCs w:val="16"/>
        </w:rPr>
        <w:t xml:space="preserve">$700 ÷ 1000 = </w:t>
      </w:r>
      <w:r w:rsidR="00F24E7A" w:rsidRPr="002A469A">
        <w:rPr>
          <w:sz w:val="16"/>
          <w:szCs w:val="16"/>
        </w:rPr>
        <w:t>A</w:t>
      </w:r>
      <w:r w:rsidRPr="002A469A">
        <w:rPr>
          <w:sz w:val="16"/>
          <w:szCs w:val="16"/>
        </w:rPr>
        <w:t>$0.70 per unit</w:t>
      </w:r>
    </w:p>
    <w:p w:rsidR="00877557" w:rsidRPr="002A469A" w:rsidRDefault="00877557" w:rsidP="009B0B34">
      <w:pPr>
        <w:widowControl w:val="0"/>
        <w:tabs>
          <w:tab w:val="left" w:pos="720"/>
        </w:tabs>
        <w:rPr>
          <w:sz w:val="16"/>
          <w:szCs w:val="16"/>
        </w:rPr>
      </w:pPr>
      <w:proofErr w:type="gramStart"/>
      <w:r w:rsidRPr="002A469A">
        <w:rPr>
          <w:sz w:val="16"/>
          <w:szCs w:val="16"/>
          <w:vertAlign w:val="superscript"/>
        </w:rPr>
        <w:t>b</w:t>
      </w:r>
      <w:proofErr w:type="gramEnd"/>
      <w:r w:rsidRPr="002A469A">
        <w:rPr>
          <w:sz w:val="16"/>
          <w:szCs w:val="16"/>
        </w:rPr>
        <w:t xml:space="preserve"> Unit inventoriable costs:</w:t>
      </w:r>
    </w:p>
    <w:p w:rsidR="00877557" w:rsidRPr="002A469A" w:rsidRDefault="00877557" w:rsidP="009B0B34">
      <w:pPr>
        <w:widowControl w:val="0"/>
        <w:tabs>
          <w:tab w:val="left" w:pos="720"/>
        </w:tabs>
        <w:ind w:left="360"/>
        <w:rPr>
          <w:sz w:val="16"/>
          <w:szCs w:val="16"/>
        </w:rPr>
      </w:pPr>
      <w:r w:rsidRPr="002A469A">
        <w:rPr>
          <w:sz w:val="16"/>
          <w:szCs w:val="16"/>
        </w:rPr>
        <w:t xml:space="preserve">Year 1:  </w:t>
      </w:r>
      <w:r w:rsidR="00963496" w:rsidRPr="002A469A">
        <w:rPr>
          <w:sz w:val="16"/>
          <w:szCs w:val="16"/>
        </w:rPr>
        <w:t>A</w:t>
      </w:r>
      <w:r w:rsidRPr="002A469A">
        <w:rPr>
          <w:sz w:val="16"/>
          <w:szCs w:val="16"/>
        </w:rPr>
        <w:t xml:space="preserve">$1400 ÷ 1400 = </w:t>
      </w:r>
      <w:r w:rsidR="00963496" w:rsidRPr="002A469A">
        <w:rPr>
          <w:sz w:val="16"/>
          <w:szCs w:val="16"/>
        </w:rPr>
        <w:t>A</w:t>
      </w:r>
      <w:r w:rsidRPr="002A469A">
        <w:rPr>
          <w:sz w:val="16"/>
          <w:szCs w:val="16"/>
        </w:rPr>
        <w:t xml:space="preserve">$1.00 per unit; </w:t>
      </w:r>
      <w:r w:rsidR="00963496" w:rsidRPr="002A469A">
        <w:rPr>
          <w:sz w:val="16"/>
          <w:szCs w:val="16"/>
        </w:rPr>
        <w:t>A</w:t>
      </w:r>
      <w:r w:rsidRPr="002A469A">
        <w:rPr>
          <w:sz w:val="16"/>
          <w:szCs w:val="16"/>
        </w:rPr>
        <w:t xml:space="preserve">$1.00 </w:t>
      </w:r>
      <w:r w:rsidRPr="002A469A">
        <w:rPr>
          <w:kern w:val="36"/>
          <w:sz w:val="16"/>
          <w:szCs w:val="16"/>
        </w:rPr>
        <w:t>× (1400 – 1000)</w:t>
      </w:r>
    </w:p>
    <w:p w:rsidR="00877557" w:rsidRPr="002A469A" w:rsidRDefault="00877557" w:rsidP="009B0B34">
      <w:pPr>
        <w:widowControl w:val="0"/>
        <w:tabs>
          <w:tab w:val="left" w:pos="720"/>
        </w:tabs>
        <w:ind w:left="360"/>
        <w:rPr>
          <w:sz w:val="16"/>
          <w:szCs w:val="16"/>
        </w:rPr>
      </w:pPr>
      <w:r w:rsidRPr="002A469A">
        <w:rPr>
          <w:sz w:val="16"/>
          <w:szCs w:val="16"/>
        </w:rPr>
        <w:t xml:space="preserve">Year 2:  </w:t>
      </w:r>
      <w:r w:rsidR="00963496" w:rsidRPr="002A469A">
        <w:rPr>
          <w:sz w:val="16"/>
          <w:szCs w:val="16"/>
        </w:rPr>
        <w:t>A</w:t>
      </w:r>
      <w:r w:rsidRPr="002A469A">
        <w:rPr>
          <w:sz w:val="16"/>
          <w:szCs w:val="16"/>
        </w:rPr>
        <w:t xml:space="preserve">$1200 ÷ 1000 = </w:t>
      </w:r>
      <w:r w:rsidR="00963496" w:rsidRPr="002A469A">
        <w:rPr>
          <w:sz w:val="16"/>
          <w:szCs w:val="16"/>
        </w:rPr>
        <w:t>A</w:t>
      </w:r>
      <w:r w:rsidRPr="002A469A">
        <w:rPr>
          <w:sz w:val="16"/>
          <w:szCs w:val="16"/>
        </w:rPr>
        <w:t xml:space="preserve">$1.20 per unit; </w:t>
      </w:r>
      <w:r w:rsidR="00963496" w:rsidRPr="002A469A">
        <w:rPr>
          <w:sz w:val="16"/>
          <w:szCs w:val="16"/>
        </w:rPr>
        <w:t>A</w:t>
      </w:r>
      <w:r w:rsidRPr="002A469A">
        <w:rPr>
          <w:sz w:val="16"/>
          <w:szCs w:val="16"/>
        </w:rPr>
        <w:t xml:space="preserve">$1.20 </w:t>
      </w:r>
      <w:r w:rsidRPr="002A469A">
        <w:rPr>
          <w:kern w:val="36"/>
          <w:sz w:val="16"/>
          <w:szCs w:val="16"/>
        </w:rPr>
        <w:t>× (400 + 1000 – 1200)</w:t>
      </w:r>
    </w:p>
    <w:p w:rsidR="004A074C" w:rsidRDefault="004A074C">
      <w:r>
        <w:br w:type="page"/>
      </w:r>
    </w:p>
    <w:p w:rsidR="00877557" w:rsidRPr="00991A89" w:rsidRDefault="004A074C" w:rsidP="004A074C">
      <w:pPr>
        <w:widowControl w:val="0"/>
        <w:tabs>
          <w:tab w:val="left" w:pos="720"/>
          <w:tab w:val="center" w:pos="5760"/>
          <w:tab w:val="center" w:pos="7560"/>
        </w:tabs>
      </w:pPr>
      <w:r>
        <w:lastRenderedPageBreak/>
        <w:t>3</w:t>
      </w:r>
      <w:r>
        <w:tab/>
      </w:r>
      <w:r w:rsidR="00FF1AD3">
        <w:tab/>
      </w:r>
      <w:r w:rsidR="00877557" w:rsidRPr="00991A89">
        <w:rPr>
          <w:b/>
          <w:u w:val="single"/>
        </w:rPr>
        <w:t>2014</w:t>
      </w:r>
      <w:r w:rsidR="00877557" w:rsidRPr="00991A89">
        <w:rPr>
          <w:b/>
        </w:rPr>
        <w:tab/>
      </w:r>
      <w:r w:rsidR="00877557" w:rsidRPr="00991A89">
        <w:rPr>
          <w:b/>
          <w:u w:val="single"/>
        </w:rPr>
        <w:t>2015</w:t>
      </w:r>
    </w:p>
    <w:p w:rsidR="00877557" w:rsidRPr="00991A89" w:rsidRDefault="00877557" w:rsidP="009B0B34">
      <w:pPr>
        <w:widowControl w:val="0"/>
        <w:tabs>
          <w:tab w:val="left" w:pos="720"/>
          <w:tab w:val="center" w:pos="5760"/>
          <w:tab w:val="center" w:pos="7560"/>
        </w:tabs>
        <w:ind w:left="1440"/>
      </w:pPr>
      <w:r w:rsidRPr="00991A89">
        <w:t>Variable Costing:</w:t>
      </w:r>
    </w:p>
    <w:p w:rsidR="00877557" w:rsidRPr="00991A89" w:rsidRDefault="00877557" w:rsidP="009B0B34">
      <w:pPr>
        <w:widowControl w:val="0"/>
        <w:tabs>
          <w:tab w:val="left" w:pos="720"/>
          <w:tab w:val="decimal" w:pos="5940"/>
          <w:tab w:val="decimal" w:pos="7820"/>
        </w:tabs>
        <w:ind w:left="1800"/>
      </w:pPr>
      <w:r w:rsidRPr="00991A89">
        <w:t>Operating income</w:t>
      </w:r>
      <w:r w:rsidRPr="00991A89">
        <w:tab/>
      </w:r>
      <w:proofErr w:type="gramStart"/>
      <w:r w:rsidR="006504C7">
        <w:t>A</w:t>
      </w:r>
      <w:r w:rsidRPr="00991A89">
        <w:t>$</w:t>
      </w:r>
      <w:proofErr w:type="gramEnd"/>
      <w:r w:rsidRPr="00991A89">
        <w:t>400</w:t>
      </w:r>
      <w:r w:rsidRPr="00991A89">
        <w:tab/>
      </w:r>
      <w:r w:rsidR="006504C7">
        <w:t>A</w:t>
      </w:r>
      <w:r w:rsidRPr="00991A89">
        <w:t>$700</w:t>
      </w:r>
    </w:p>
    <w:p w:rsidR="00877557" w:rsidRPr="00991A89" w:rsidRDefault="00877557" w:rsidP="009B0B34">
      <w:pPr>
        <w:widowControl w:val="0"/>
        <w:tabs>
          <w:tab w:val="left" w:pos="720"/>
          <w:tab w:val="decimal" w:pos="5940"/>
          <w:tab w:val="decimal" w:pos="7820"/>
        </w:tabs>
        <w:ind w:left="1800"/>
      </w:pPr>
      <w:r w:rsidRPr="00991A89">
        <w:t>Ending inventory</w:t>
      </w:r>
      <w:r w:rsidRPr="00991A89">
        <w:tab/>
        <w:t>200</w:t>
      </w:r>
      <w:r w:rsidRPr="00991A89">
        <w:tab/>
        <w:t>100</w:t>
      </w:r>
    </w:p>
    <w:p w:rsidR="00877557" w:rsidRPr="00991A89" w:rsidRDefault="00877557" w:rsidP="009B0B34">
      <w:pPr>
        <w:widowControl w:val="0"/>
        <w:tabs>
          <w:tab w:val="left" w:pos="720"/>
          <w:tab w:val="decimal" w:pos="5940"/>
          <w:tab w:val="decimal" w:pos="7820"/>
        </w:tabs>
        <w:ind w:left="1440"/>
      </w:pPr>
      <w:r w:rsidRPr="00991A89">
        <w:t>Absorption Costing:</w:t>
      </w:r>
    </w:p>
    <w:p w:rsidR="00877557" w:rsidRPr="00991A89" w:rsidRDefault="00877557" w:rsidP="009B0B34">
      <w:pPr>
        <w:widowControl w:val="0"/>
        <w:tabs>
          <w:tab w:val="left" w:pos="720"/>
          <w:tab w:val="decimal" w:pos="5940"/>
          <w:tab w:val="decimal" w:pos="7820"/>
        </w:tabs>
        <w:ind w:left="1800"/>
      </w:pPr>
      <w:r w:rsidRPr="00991A89">
        <w:t>Operating income</w:t>
      </w:r>
      <w:r w:rsidRPr="00991A89">
        <w:tab/>
      </w:r>
      <w:proofErr w:type="gramStart"/>
      <w:r w:rsidR="006504C7">
        <w:t>A</w:t>
      </w:r>
      <w:r w:rsidRPr="00991A89">
        <w:t>$</w:t>
      </w:r>
      <w:proofErr w:type="gramEnd"/>
      <w:r w:rsidRPr="00991A89">
        <w:t>600</w:t>
      </w:r>
      <w:r w:rsidRPr="00991A89">
        <w:tab/>
      </w:r>
      <w:r w:rsidR="006504C7">
        <w:t>A</w:t>
      </w:r>
      <w:r w:rsidRPr="00991A89">
        <w:t>$640</w:t>
      </w:r>
    </w:p>
    <w:p w:rsidR="00877557" w:rsidRPr="00991A89" w:rsidRDefault="00877557" w:rsidP="009B0B34">
      <w:pPr>
        <w:widowControl w:val="0"/>
        <w:tabs>
          <w:tab w:val="left" w:pos="720"/>
          <w:tab w:val="decimal" w:pos="5940"/>
          <w:tab w:val="decimal" w:pos="7820"/>
        </w:tabs>
        <w:ind w:left="1800"/>
      </w:pPr>
      <w:r w:rsidRPr="00991A89">
        <w:t>Ending inventory</w:t>
      </w:r>
      <w:r w:rsidRPr="00991A89">
        <w:tab/>
        <w:t>400</w:t>
      </w:r>
      <w:r w:rsidRPr="00991A89">
        <w:tab/>
        <w:t>240</w:t>
      </w:r>
    </w:p>
    <w:p w:rsidR="00877557" w:rsidRPr="00991A89" w:rsidRDefault="00877557" w:rsidP="009B0B34">
      <w:pPr>
        <w:widowControl w:val="0"/>
        <w:tabs>
          <w:tab w:val="left" w:pos="720"/>
          <w:tab w:val="decimal" w:pos="5940"/>
          <w:tab w:val="decimal" w:pos="7820"/>
        </w:tabs>
        <w:ind w:left="1800"/>
      </w:pPr>
      <w:r w:rsidRPr="00991A89">
        <w:t>Fixed manuf. overhead</w:t>
      </w:r>
    </w:p>
    <w:p w:rsidR="00877557" w:rsidRPr="00991A89" w:rsidRDefault="00877557" w:rsidP="009B0B34">
      <w:pPr>
        <w:widowControl w:val="0"/>
        <w:tabs>
          <w:tab w:val="left" w:pos="720"/>
          <w:tab w:val="decimal" w:pos="5940"/>
          <w:tab w:val="decimal" w:pos="7820"/>
        </w:tabs>
        <w:ind w:left="2160"/>
      </w:pPr>
      <w:r w:rsidRPr="00991A89">
        <w:t xml:space="preserve">• </w:t>
      </w:r>
      <w:proofErr w:type="gramStart"/>
      <w:r w:rsidRPr="00991A89">
        <w:t>in</w:t>
      </w:r>
      <w:proofErr w:type="gramEnd"/>
      <w:r w:rsidRPr="00991A89">
        <w:t xml:space="preserve"> beginning inventory</w:t>
      </w:r>
      <w:r w:rsidRPr="00991A89">
        <w:tab/>
        <w:t xml:space="preserve">    0</w:t>
      </w:r>
      <w:r w:rsidRPr="00991A89">
        <w:tab/>
        <w:t>200</w:t>
      </w:r>
    </w:p>
    <w:p w:rsidR="00877557" w:rsidRPr="00991A89" w:rsidRDefault="00877557" w:rsidP="009B0B34">
      <w:pPr>
        <w:widowControl w:val="0"/>
        <w:tabs>
          <w:tab w:val="left" w:pos="720"/>
          <w:tab w:val="decimal" w:pos="5940"/>
          <w:tab w:val="decimal" w:pos="7820"/>
        </w:tabs>
        <w:ind w:left="2160"/>
      </w:pPr>
      <w:r w:rsidRPr="00991A89">
        <w:t xml:space="preserve">• </w:t>
      </w:r>
      <w:proofErr w:type="gramStart"/>
      <w:r w:rsidRPr="00991A89">
        <w:t>in</w:t>
      </w:r>
      <w:proofErr w:type="gramEnd"/>
      <w:r w:rsidRPr="00991A89">
        <w:t xml:space="preserve"> ending inventory</w:t>
      </w:r>
      <w:r w:rsidRPr="00991A89">
        <w:tab/>
        <w:t>200</w:t>
      </w:r>
      <w:r w:rsidRPr="00991A89">
        <w:tab/>
        <w:t>140</w:t>
      </w:r>
    </w:p>
    <w:p w:rsidR="00877557" w:rsidRPr="00991A89" w:rsidRDefault="00877557" w:rsidP="009B0B34">
      <w:pPr>
        <w:widowControl w:val="0"/>
        <w:tabs>
          <w:tab w:val="left" w:pos="720"/>
          <w:tab w:val="center" w:pos="5760"/>
          <w:tab w:val="center" w:pos="7560"/>
        </w:tabs>
        <w:ind w:left="2160"/>
      </w:pPr>
    </w:p>
    <w:p w:rsidR="00877557" w:rsidRPr="00991A89" w:rsidRDefault="00914811" w:rsidP="009B0B34">
      <w:pPr>
        <w:widowControl w:val="0"/>
        <w:tabs>
          <w:tab w:val="left" w:pos="4680"/>
        </w:tabs>
        <w:ind w:left="360"/>
      </w:pPr>
      <w:r w:rsidRPr="00991A89">
        <w:rPr>
          <w:position w:val="-24"/>
        </w:rPr>
        <w:object w:dxaOrig="9180" w:dyaOrig="600">
          <v:shape id="_x0000_i1037" type="#_x0000_t75" style="width:429pt;height:30pt" o:ole="">
            <v:imagedata r:id="rId37" o:title=""/>
          </v:shape>
          <o:OLEObject Type="Embed" ProgID="Equation.DSMT4" ShapeID="_x0000_i1037" DrawAspect="Content" ObjectID="_1447504207" r:id="rId38"/>
        </w:object>
      </w:r>
    </w:p>
    <w:p w:rsidR="00877557" w:rsidRPr="00991A89" w:rsidRDefault="00877557" w:rsidP="009B0B34">
      <w:pPr>
        <w:widowControl w:val="0"/>
        <w:tabs>
          <w:tab w:val="right" w:pos="4140"/>
          <w:tab w:val="left" w:pos="4680"/>
          <w:tab w:val="left" w:pos="5220"/>
        </w:tabs>
      </w:pPr>
      <w:r w:rsidRPr="00991A89">
        <w:tab/>
        <w:t xml:space="preserve">Year 1:  </w:t>
      </w:r>
      <w:r w:rsidR="00B76A10">
        <w:t>A</w:t>
      </w:r>
      <w:r w:rsidRPr="00991A89">
        <w:t xml:space="preserve">$600 – </w:t>
      </w:r>
      <w:r w:rsidR="00B76A10">
        <w:t>A</w:t>
      </w:r>
      <w:r w:rsidRPr="00991A89">
        <w:t>$400</w:t>
      </w:r>
      <w:r w:rsidRPr="00991A89">
        <w:tab/>
        <w:t>=</w:t>
      </w:r>
      <w:r w:rsidRPr="00991A89">
        <w:tab/>
      </w:r>
      <w:r w:rsidR="00B76A10">
        <w:t>A</w:t>
      </w:r>
      <w:r w:rsidRPr="00991A89">
        <w:t>$</w:t>
      </w:r>
      <w:r w:rsidR="006504C7">
        <w:t xml:space="preserve">0.50 </w:t>
      </w:r>
      <w:r w:rsidRPr="00991A89">
        <w:t>×</w:t>
      </w:r>
      <w:r w:rsidR="006504C7">
        <w:t xml:space="preserve"> 400 – </w:t>
      </w:r>
      <w:r w:rsidR="00B76A10">
        <w:t>A</w:t>
      </w:r>
      <w:r w:rsidRPr="00991A89">
        <w:t>$0</w:t>
      </w:r>
      <w:r w:rsidRPr="00991A89">
        <w:tab/>
      </w:r>
    </w:p>
    <w:p w:rsidR="00877557" w:rsidRPr="00991A89" w:rsidRDefault="00877557" w:rsidP="009B0B34">
      <w:pPr>
        <w:widowControl w:val="0"/>
        <w:tabs>
          <w:tab w:val="right" w:pos="4140"/>
          <w:tab w:val="left" w:pos="4680"/>
          <w:tab w:val="left" w:pos="5220"/>
        </w:tabs>
      </w:pPr>
      <w:r w:rsidRPr="00991A89">
        <w:tab/>
      </w:r>
      <w:r w:rsidR="00B76A10">
        <w:t>A</w:t>
      </w:r>
      <w:r w:rsidRPr="00991A89">
        <w:t>$200</w:t>
      </w:r>
      <w:r w:rsidRPr="00991A89">
        <w:tab/>
        <w:t>=</w:t>
      </w:r>
      <w:r w:rsidRPr="00991A89">
        <w:tab/>
      </w:r>
      <w:r w:rsidR="00B76A10">
        <w:t>A</w:t>
      </w:r>
      <w:r w:rsidRPr="00991A89">
        <w:t>$200</w:t>
      </w:r>
    </w:p>
    <w:p w:rsidR="00877557" w:rsidRPr="00991A89" w:rsidRDefault="00877557" w:rsidP="009B0B34">
      <w:pPr>
        <w:widowControl w:val="0"/>
        <w:tabs>
          <w:tab w:val="right" w:pos="4140"/>
          <w:tab w:val="left" w:pos="4680"/>
          <w:tab w:val="left" w:pos="5220"/>
        </w:tabs>
      </w:pPr>
      <w:r w:rsidRPr="00991A89">
        <w:tab/>
        <w:t xml:space="preserve">Year 2:  </w:t>
      </w:r>
      <w:r w:rsidR="00B76A10">
        <w:t>A</w:t>
      </w:r>
      <w:r w:rsidRPr="00991A89">
        <w:t xml:space="preserve">$640 – </w:t>
      </w:r>
      <w:r w:rsidR="00B76A10">
        <w:t>A</w:t>
      </w:r>
      <w:r w:rsidRPr="00991A89">
        <w:t>$700</w:t>
      </w:r>
      <w:r w:rsidRPr="00991A89">
        <w:tab/>
        <w:t>=</w:t>
      </w:r>
      <w:r w:rsidRPr="00991A89">
        <w:tab/>
        <w:t>(</w:t>
      </w:r>
      <w:r w:rsidR="00B76A10">
        <w:t>A</w:t>
      </w:r>
      <w:r w:rsidRPr="00991A89">
        <w:t>$0.70 × 200) – (</w:t>
      </w:r>
      <w:r w:rsidR="00B76A10">
        <w:t>A</w:t>
      </w:r>
      <w:r w:rsidRPr="00991A89">
        <w:t>$0.50 × 400)</w:t>
      </w:r>
    </w:p>
    <w:p w:rsidR="00877557" w:rsidRPr="00991A89" w:rsidRDefault="00877557" w:rsidP="009B0B34">
      <w:pPr>
        <w:widowControl w:val="0"/>
        <w:tabs>
          <w:tab w:val="right" w:pos="4140"/>
          <w:tab w:val="left" w:pos="4680"/>
          <w:tab w:val="left" w:pos="5220"/>
        </w:tabs>
      </w:pPr>
      <w:r w:rsidRPr="00991A89">
        <w:tab/>
        <w:t>–</w:t>
      </w:r>
      <w:r w:rsidR="00B76A10">
        <w:t>A</w:t>
      </w:r>
      <w:r w:rsidRPr="00991A89">
        <w:t>$60</w:t>
      </w:r>
      <w:r w:rsidRPr="00991A89">
        <w:tab/>
        <w:t>=</w:t>
      </w:r>
      <w:r w:rsidRPr="00991A89">
        <w:tab/>
        <w:t>–</w:t>
      </w:r>
      <w:r w:rsidR="00B76A10">
        <w:t>A</w:t>
      </w:r>
      <w:r w:rsidRPr="00991A89">
        <w:t>$60</w:t>
      </w:r>
    </w:p>
    <w:p w:rsidR="00877557" w:rsidRPr="00991A89" w:rsidRDefault="00877557" w:rsidP="009B0B34">
      <w:pPr>
        <w:widowControl w:val="0"/>
        <w:tabs>
          <w:tab w:val="left" w:pos="4680"/>
          <w:tab w:val="left" w:pos="5220"/>
        </w:tabs>
        <w:jc w:val="both"/>
      </w:pPr>
    </w:p>
    <w:p w:rsidR="00BC7AF3" w:rsidRDefault="00877557" w:rsidP="001C15C3">
      <w:pPr>
        <w:widowControl w:val="0"/>
        <w:tabs>
          <w:tab w:val="left" w:pos="720"/>
          <w:tab w:val="left" w:pos="5220"/>
        </w:tabs>
        <w:jc w:val="both"/>
      </w:pPr>
      <w:r w:rsidRPr="00991A89">
        <w:t xml:space="preserve">The difference in reported operating income is due to the amount of fixed manufacturing overhead in the beginning and ending inventories. In Year 1, absorption costing has a higher operating income of </w:t>
      </w:r>
      <w:proofErr w:type="gramStart"/>
      <w:r w:rsidR="002F2498">
        <w:t>A</w:t>
      </w:r>
      <w:r w:rsidRPr="00991A89">
        <w:t>$</w:t>
      </w:r>
      <w:proofErr w:type="gramEnd"/>
      <w:r w:rsidRPr="00991A89">
        <w:t xml:space="preserve">200 due to ending inventory having </w:t>
      </w:r>
      <w:r w:rsidR="002F2498">
        <w:t>A</w:t>
      </w:r>
      <w:r w:rsidRPr="00991A89">
        <w:t xml:space="preserve">$200 in fixed manufacturing overhead, while beginning inventory does not exist. In Year 2, variable costing has a higher operating income of </w:t>
      </w:r>
      <w:proofErr w:type="gramStart"/>
      <w:r w:rsidR="002F2498">
        <w:t>A</w:t>
      </w:r>
      <w:r w:rsidRPr="00991A89">
        <w:t>$</w:t>
      </w:r>
      <w:proofErr w:type="gramEnd"/>
      <w:r w:rsidRPr="00991A89">
        <w:t xml:space="preserve">60 due to ending inventory under absorption costing having </w:t>
      </w:r>
      <w:r w:rsidR="002F2498">
        <w:t>A</w:t>
      </w:r>
      <w:r w:rsidRPr="00991A89">
        <w:t>$60 less in fixed manufacturing overhead than does beginning inventory.</w:t>
      </w:r>
    </w:p>
    <w:p w:rsidR="004A074C" w:rsidRDefault="004A074C" w:rsidP="001C15C3">
      <w:pPr>
        <w:widowControl w:val="0"/>
        <w:tabs>
          <w:tab w:val="left" w:pos="720"/>
          <w:tab w:val="left" w:pos="5220"/>
        </w:tabs>
        <w:jc w:val="both"/>
      </w:pPr>
    </w:p>
    <w:p w:rsidR="00C91B3F" w:rsidRDefault="004A074C" w:rsidP="001C15C3">
      <w:pPr>
        <w:widowControl w:val="0"/>
        <w:tabs>
          <w:tab w:val="left" w:pos="720"/>
          <w:tab w:val="left" w:pos="5220"/>
        </w:tabs>
        <w:jc w:val="both"/>
      </w:pPr>
      <w:r>
        <w:t>4</w:t>
      </w:r>
      <w:r w:rsidR="001C15C3">
        <w:t>.</w:t>
      </w:r>
    </w:p>
    <w:p w:rsidR="00F608C0" w:rsidRDefault="00877557" w:rsidP="002E7704">
      <w:pPr>
        <w:widowControl w:val="0"/>
        <w:numPr>
          <w:ilvl w:val="0"/>
          <w:numId w:val="26"/>
        </w:numPr>
        <w:tabs>
          <w:tab w:val="left" w:pos="1134"/>
          <w:tab w:val="center" w:pos="7560"/>
        </w:tabs>
        <w:ind w:left="1134" w:hanging="425"/>
        <w:jc w:val="both"/>
      </w:pPr>
      <w:r w:rsidRPr="00991A89">
        <w:tab/>
        <w:t>Absorption costing is more likely to lead to inventory bu</w:t>
      </w:r>
      <w:r w:rsidR="004A074C">
        <w:t xml:space="preserve">ild-ups than variable costing. </w:t>
      </w:r>
      <w:r w:rsidRPr="00991A89">
        <w:t xml:space="preserve">Under absorption costing, operating income in a given accounting period is increased by inventory </w:t>
      </w:r>
      <w:r w:rsidR="00C91B3F" w:rsidRPr="00991A89">
        <w:t>build up</w:t>
      </w:r>
      <w:r w:rsidRPr="00991A89">
        <w:t>, because some fixed manufacturing costs are accounted for as an asset (inventory) instead of as a cost of the period of production.</w:t>
      </w:r>
    </w:p>
    <w:p w:rsidR="00F608C0" w:rsidRDefault="00F608C0" w:rsidP="009B0B34">
      <w:pPr>
        <w:widowControl w:val="0"/>
        <w:tabs>
          <w:tab w:val="left" w:pos="1134"/>
          <w:tab w:val="center" w:pos="7560"/>
        </w:tabs>
        <w:ind w:left="1134"/>
        <w:jc w:val="both"/>
      </w:pPr>
    </w:p>
    <w:p w:rsidR="00877557" w:rsidRDefault="00877557" w:rsidP="002E7704">
      <w:pPr>
        <w:widowControl w:val="0"/>
        <w:numPr>
          <w:ilvl w:val="0"/>
          <w:numId w:val="26"/>
        </w:numPr>
        <w:tabs>
          <w:tab w:val="left" w:pos="1134"/>
          <w:tab w:val="center" w:pos="7560"/>
        </w:tabs>
        <w:ind w:left="1134" w:hanging="425"/>
        <w:jc w:val="both"/>
      </w:pPr>
      <w:r w:rsidRPr="00F608C0">
        <w:t>Although variable costing will counteract undesirable inventory build-ups, other measures can be used without abandoning absorption costing. Examples include:</w:t>
      </w:r>
    </w:p>
    <w:p w:rsidR="00877557" w:rsidRPr="00991A89" w:rsidRDefault="00877557" w:rsidP="002E7704">
      <w:pPr>
        <w:widowControl w:val="0"/>
        <w:numPr>
          <w:ilvl w:val="0"/>
          <w:numId w:val="12"/>
        </w:numPr>
        <w:tabs>
          <w:tab w:val="left" w:pos="720"/>
        </w:tabs>
      </w:pPr>
      <w:r w:rsidRPr="00991A89">
        <w:t>careful budgeting and inventory planning;</w:t>
      </w:r>
    </w:p>
    <w:p w:rsidR="00877557" w:rsidRPr="00991A89" w:rsidRDefault="00877557" w:rsidP="002E7704">
      <w:pPr>
        <w:widowControl w:val="0"/>
        <w:numPr>
          <w:ilvl w:val="0"/>
          <w:numId w:val="12"/>
        </w:numPr>
        <w:tabs>
          <w:tab w:val="left" w:pos="720"/>
        </w:tabs>
      </w:pPr>
      <w:r w:rsidRPr="00991A89">
        <w:t>incorporating a carrying charge for inventory;</w:t>
      </w:r>
    </w:p>
    <w:p w:rsidR="00877557" w:rsidRPr="00991A89" w:rsidRDefault="00877557" w:rsidP="002E7704">
      <w:pPr>
        <w:widowControl w:val="0"/>
        <w:numPr>
          <w:ilvl w:val="0"/>
          <w:numId w:val="12"/>
        </w:numPr>
        <w:tabs>
          <w:tab w:val="left" w:pos="720"/>
        </w:tabs>
      </w:pPr>
      <w:r w:rsidRPr="00991A89">
        <w:t>changing the period used to evaluate performance to be long-term;</w:t>
      </w:r>
    </w:p>
    <w:p w:rsidR="00877557" w:rsidRPr="00991A89" w:rsidRDefault="00877557" w:rsidP="002E7704">
      <w:pPr>
        <w:widowControl w:val="0"/>
        <w:numPr>
          <w:ilvl w:val="0"/>
          <w:numId w:val="12"/>
        </w:numPr>
        <w:tabs>
          <w:tab w:val="left" w:pos="720"/>
        </w:tabs>
      </w:pPr>
      <w:r w:rsidRPr="00991A89">
        <w:t xml:space="preserve">including nonfinancial variables that measure inventory levels in performance </w:t>
      </w:r>
      <w:r w:rsidR="00BC7AF3">
        <w:t>evaluations</w:t>
      </w:r>
    </w:p>
    <w:p w:rsidR="004A074C" w:rsidRDefault="004A074C">
      <w:pPr>
        <w:rPr>
          <w:rFonts w:eastAsia="PMingLiU"/>
          <w:lang w:eastAsia="en-US"/>
        </w:rPr>
      </w:pPr>
      <w:r>
        <w:br w:type="page"/>
      </w:r>
    </w:p>
    <w:p w:rsidR="00877557" w:rsidRDefault="00877557" w:rsidP="004A074C">
      <w:pPr>
        <w:widowControl w:val="0"/>
        <w:tabs>
          <w:tab w:val="left" w:pos="720"/>
          <w:tab w:val="left" w:pos="1843"/>
          <w:tab w:val="left" w:pos="9214"/>
        </w:tabs>
        <w:jc w:val="both"/>
        <w:rPr>
          <w:b/>
        </w:rPr>
      </w:pPr>
      <w:proofErr w:type="gramStart"/>
      <w:r w:rsidRPr="00991A89">
        <w:rPr>
          <w:b/>
        </w:rPr>
        <w:lastRenderedPageBreak/>
        <w:t>2-46</w:t>
      </w:r>
      <w:r w:rsidR="004A074C">
        <w:t xml:space="preserve"> (30 min.)</w:t>
      </w:r>
      <w:proofErr w:type="gramEnd"/>
      <w:r w:rsidR="004A074C">
        <w:tab/>
      </w:r>
      <w:r w:rsidRPr="00991A89">
        <w:rPr>
          <w:b/>
        </w:rPr>
        <w:t xml:space="preserve">Effects of differing production levels on </w:t>
      </w:r>
      <w:r w:rsidR="00F83734">
        <w:rPr>
          <w:b/>
        </w:rPr>
        <w:t xml:space="preserve">absorption costing income: </w:t>
      </w:r>
      <w:r w:rsidR="004A074C">
        <w:rPr>
          <w:b/>
        </w:rPr>
        <w:t>s</w:t>
      </w:r>
      <w:r w:rsidRPr="00991A89">
        <w:rPr>
          <w:b/>
        </w:rPr>
        <w:t xml:space="preserve">teps </w:t>
      </w:r>
      <w:r w:rsidR="004A074C">
        <w:rPr>
          <w:b/>
        </w:rPr>
        <w:t>to minimise inventory build-ups</w:t>
      </w:r>
    </w:p>
    <w:p w:rsidR="00925D77" w:rsidRPr="00991A89" w:rsidRDefault="00925D77" w:rsidP="00914811">
      <w:pPr>
        <w:widowControl w:val="0"/>
        <w:tabs>
          <w:tab w:val="left" w:pos="720"/>
          <w:tab w:val="left" w:pos="2160"/>
          <w:tab w:val="left" w:pos="9214"/>
        </w:tabs>
        <w:ind w:left="1872" w:hanging="1872"/>
        <w:jc w:val="both"/>
        <w:rPr>
          <w:b/>
        </w:rPr>
      </w:pPr>
    </w:p>
    <w:p w:rsidR="00877557" w:rsidRPr="004A074C" w:rsidRDefault="00F83734" w:rsidP="004A074C">
      <w:pPr>
        <w:widowControl w:val="0"/>
        <w:jc w:val="both"/>
        <w:rPr>
          <w:i/>
        </w:rPr>
      </w:pPr>
      <w:r w:rsidRPr="004A074C">
        <w:rPr>
          <w:i/>
        </w:rPr>
        <w:t xml:space="preserve">Note to instructors: </w:t>
      </w:r>
      <w:r w:rsidR="00877557" w:rsidRPr="004A074C">
        <w:rPr>
          <w:i/>
        </w:rPr>
        <w:t>This question has planned production of 20</w:t>
      </w:r>
      <w:r w:rsidRPr="004A074C">
        <w:rPr>
          <w:i/>
        </w:rPr>
        <w:t xml:space="preserve"> </w:t>
      </w:r>
      <w:r w:rsidR="00877557" w:rsidRPr="004A074C">
        <w:rPr>
          <w:i/>
        </w:rPr>
        <w:t>000 units and therefore, at 24</w:t>
      </w:r>
      <w:r w:rsidRPr="004A074C">
        <w:rPr>
          <w:i/>
        </w:rPr>
        <w:t xml:space="preserve"> </w:t>
      </w:r>
      <w:r w:rsidR="00877557" w:rsidRPr="004A074C">
        <w:rPr>
          <w:i/>
        </w:rPr>
        <w:t>000 and 30</w:t>
      </w:r>
      <w:r w:rsidRPr="004A074C">
        <w:rPr>
          <w:i/>
        </w:rPr>
        <w:t xml:space="preserve"> </w:t>
      </w:r>
      <w:r w:rsidR="00877557" w:rsidRPr="004A074C">
        <w:rPr>
          <w:i/>
        </w:rPr>
        <w:t xml:space="preserve">000 </w:t>
      </w:r>
      <w:r w:rsidR="00925D77" w:rsidRPr="004A074C">
        <w:rPr>
          <w:i/>
        </w:rPr>
        <w:t>books there</w:t>
      </w:r>
      <w:r w:rsidR="00877557" w:rsidRPr="004A074C">
        <w:rPr>
          <w:i/>
        </w:rPr>
        <w:t xml:space="preserve"> will be a production volume variance. </w:t>
      </w:r>
    </w:p>
    <w:p w:rsidR="00877557" w:rsidRPr="00991A89" w:rsidRDefault="00877557" w:rsidP="009B0B34">
      <w:pPr>
        <w:widowControl w:val="0"/>
        <w:tabs>
          <w:tab w:val="left" w:pos="720"/>
          <w:tab w:val="left" w:pos="2160"/>
        </w:tabs>
        <w:ind w:left="1872" w:hanging="1872"/>
        <w:jc w:val="both"/>
      </w:pPr>
    </w:p>
    <w:p w:rsidR="00877557" w:rsidRPr="00991A89" w:rsidRDefault="00877557" w:rsidP="00925D77">
      <w:pPr>
        <w:numPr>
          <w:ilvl w:val="0"/>
          <w:numId w:val="27"/>
        </w:numPr>
        <w:ind w:hanging="720"/>
      </w:pPr>
      <w:r w:rsidRPr="00991A89">
        <w:t xml:space="preserve"> </w:t>
      </w:r>
      <w:r w:rsidRPr="00991A89">
        <w:tab/>
      </w:r>
      <w:r w:rsidRPr="00991A89">
        <w:tab/>
      </w:r>
    </w:p>
    <w:tbl>
      <w:tblPr>
        <w:tblW w:w="0" w:type="auto"/>
        <w:tblInd w:w="738" w:type="dxa"/>
        <w:tblLook w:val="01E0" w:firstRow="1" w:lastRow="1" w:firstColumn="1" w:lastColumn="1" w:noHBand="0" w:noVBand="0"/>
      </w:tblPr>
      <w:tblGrid>
        <w:gridCol w:w="3150"/>
        <w:gridCol w:w="426"/>
        <w:gridCol w:w="1623"/>
        <w:gridCol w:w="1623"/>
        <w:gridCol w:w="1624"/>
      </w:tblGrid>
      <w:tr w:rsidR="006E6915" w:rsidRPr="00937B5D" w:rsidTr="008A5377">
        <w:tc>
          <w:tcPr>
            <w:tcW w:w="3150" w:type="dxa"/>
            <w:tcBorders>
              <w:bottom w:val="single" w:sz="4" w:space="0" w:color="auto"/>
            </w:tcBorders>
          </w:tcPr>
          <w:p w:rsidR="006E6915" w:rsidRPr="00937B5D" w:rsidRDefault="006E6915" w:rsidP="009B0B34">
            <w:pPr>
              <w:rPr>
                <w:u w:val="single"/>
              </w:rPr>
            </w:pPr>
          </w:p>
        </w:tc>
        <w:tc>
          <w:tcPr>
            <w:tcW w:w="426" w:type="dxa"/>
            <w:tcBorders>
              <w:bottom w:val="single" w:sz="4" w:space="0" w:color="auto"/>
            </w:tcBorders>
          </w:tcPr>
          <w:p w:rsidR="006E6915" w:rsidRPr="00937B5D" w:rsidRDefault="006E6915" w:rsidP="009B0B34">
            <w:pPr>
              <w:rPr>
                <w:u w:val="single"/>
              </w:rPr>
            </w:pPr>
          </w:p>
        </w:tc>
        <w:tc>
          <w:tcPr>
            <w:tcW w:w="1623" w:type="dxa"/>
            <w:tcBorders>
              <w:bottom w:val="single" w:sz="4" w:space="0" w:color="auto"/>
            </w:tcBorders>
          </w:tcPr>
          <w:p w:rsidR="006E6915" w:rsidRPr="00937B5D" w:rsidRDefault="006E6915" w:rsidP="009B0B34">
            <w:pPr>
              <w:jc w:val="center"/>
              <w:rPr>
                <w:b/>
              </w:rPr>
            </w:pPr>
            <w:r w:rsidRPr="00937B5D">
              <w:rPr>
                <w:b/>
              </w:rPr>
              <w:t>20 000</w:t>
            </w:r>
          </w:p>
          <w:p w:rsidR="006E6915" w:rsidRPr="00937B5D" w:rsidRDefault="006E6915" w:rsidP="009B0B34">
            <w:pPr>
              <w:jc w:val="center"/>
              <w:rPr>
                <w:b/>
              </w:rPr>
            </w:pPr>
            <w:r w:rsidRPr="00937B5D">
              <w:rPr>
                <w:b/>
              </w:rPr>
              <w:t>books</w:t>
            </w:r>
          </w:p>
        </w:tc>
        <w:tc>
          <w:tcPr>
            <w:tcW w:w="1623" w:type="dxa"/>
            <w:tcBorders>
              <w:bottom w:val="single" w:sz="4" w:space="0" w:color="auto"/>
            </w:tcBorders>
          </w:tcPr>
          <w:p w:rsidR="006E6915" w:rsidRPr="00937B5D" w:rsidRDefault="006E6915" w:rsidP="009B0B34">
            <w:pPr>
              <w:jc w:val="center"/>
              <w:rPr>
                <w:b/>
              </w:rPr>
            </w:pPr>
            <w:r w:rsidRPr="00937B5D">
              <w:rPr>
                <w:b/>
              </w:rPr>
              <w:t>24 000</w:t>
            </w:r>
          </w:p>
          <w:p w:rsidR="006E6915" w:rsidRPr="00937B5D" w:rsidRDefault="006E6915" w:rsidP="009B0B34">
            <w:pPr>
              <w:jc w:val="center"/>
              <w:rPr>
                <w:b/>
              </w:rPr>
            </w:pPr>
            <w:r w:rsidRPr="00937B5D">
              <w:rPr>
                <w:b/>
              </w:rPr>
              <w:t>books</w:t>
            </w:r>
          </w:p>
        </w:tc>
        <w:tc>
          <w:tcPr>
            <w:tcW w:w="1624" w:type="dxa"/>
            <w:tcBorders>
              <w:bottom w:val="single" w:sz="4" w:space="0" w:color="auto"/>
            </w:tcBorders>
          </w:tcPr>
          <w:p w:rsidR="006E6915" w:rsidRPr="00937B5D" w:rsidRDefault="006E6915" w:rsidP="009B0B34">
            <w:pPr>
              <w:jc w:val="center"/>
              <w:rPr>
                <w:b/>
              </w:rPr>
            </w:pPr>
            <w:r w:rsidRPr="00937B5D">
              <w:rPr>
                <w:b/>
              </w:rPr>
              <w:t>30 000</w:t>
            </w:r>
          </w:p>
          <w:p w:rsidR="006E6915" w:rsidRPr="00937B5D" w:rsidRDefault="006E6915" w:rsidP="009B0B34">
            <w:pPr>
              <w:jc w:val="center"/>
            </w:pPr>
            <w:r w:rsidRPr="00937B5D">
              <w:rPr>
                <w:b/>
              </w:rPr>
              <w:t>Books</w:t>
            </w:r>
          </w:p>
        </w:tc>
      </w:tr>
      <w:tr w:rsidR="006E6915" w:rsidRPr="00937B5D" w:rsidTr="008A5377">
        <w:tc>
          <w:tcPr>
            <w:tcW w:w="3150" w:type="dxa"/>
            <w:tcBorders>
              <w:top w:val="single" w:sz="4" w:space="0" w:color="auto"/>
            </w:tcBorders>
          </w:tcPr>
          <w:p w:rsidR="006E6915" w:rsidRPr="00937B5D" w:rsidRDefault="006E6915" w:rsidP="009B0B34">
            <w:r w:rsidRPr="00937B5D">
              <w:t>Revenues</w:t>
            </w:r>
          </w:p>
        </w:tc>
        <w:tc>
          <w:tcPr>
            <w:tcW w:w="426" w:type="dxa"/>
            <w:tcBorders>
              <w:top w:val="single" w:sz="4" w:space="0" w:color="auto"/>
            </w:tcBorders>
          </w:tcPr>
          <w:p w:rsidR="006E6915" w:rsidRPr="00937B5D" w:rsidRDefault="006E6915" w:rsidP="009B0B34"/>
        </w:tc>
        <w:tc>
          <w:tcPr>
            <w:tcW w:w="1623" w:type="dxa"/>
            <w:tcBorders>
              <w:top w:val="single" w:sz="4" w:space="0" w:color="auto"/>
            </w:tcBorders>
          </w:tcPr>
          <w:p w:rsidR="006E6915" w:rsidRPr="00937B5D" w:rsidRDefault="006E6915" w:rsidP="009B0B34">
            <w:pPr>
              <w:tabs>
                <w:tab w:val="decimal" w:pos="1248"/>
              </w:tabs>
              <w:rPr>
                <w:u w:val="single"/>
              </w:rPr>
            </w:pPr>
            <w:r w:rsidRPr="00937B5D">
              <w:rPr>
                <w:u w:val="single"/>
              </w:rPr>
              <w:t>A$1 600 000</w:t>
            </w:r>
          </w:p>
        </w:tc>
        <w:tc>
          <w:tcPr>
            <w:tcW w:w="1623" w:type="dxa"/>
            <w:tcBorders>
              <w:top w:val="single" w:sz="4" w:space="0" w:color="auto"/>
            </w:tcBorders>
          </w:tcPr>
          <w:p w:rsidR="006E6915" w:rsidRPr="00937B5D" w:rsidRDefault="006E6915" w:rsidP="009B0B34">
            <w:pPr>
              <w:tabs>
                <w:tab w:val="decimal" w:pos="1248"/>
              </w:tabs>
              <w:rPr>
                <w:u w:val="single"/>
              </w:rPr>
            </w:pPr>
            <w:r w:rsidRPr="00937B5D">
              <w:rPr>
                <w:u w:val="single"/>
              </w:rPr>
              <w:t>A$1 600 000</w:t>
            </w:r>
          </w:p>
        </w:tc>
        <w:tc>
          <w:tcPr>
            <w:tcW w:w="1624" w:type="dxa"/>
            <w:tcBorders>
              <w:top w:val="single" w:sz="4" w:space="0" w:color="auto"/>
            </w:tcBorders>
          </w:tcPr>
          <w:p w:rsidR="006E6915" w:rsidRPr="00937B5D" w:rsidRDefault="006E6915" w:rsidP="009B0B34">
            <w:pPr>
              <w:tabs>
                <w:tab w:val="decimal" w:pos="1248"/>
              </w:tabs>
              <w:rPr>
                <w:u w:val="single"/>
              </w:rPr>
            </w:pPr>
            <w:r w:rsidRPr="00937B5D">
              <w:rPr>
                <w:u w:val="single"/>
              </w:rPr>
              <w:t>A$1 600 000</w:t>
            </w:r>
          </w:p>
        </w:tc>
      </w:tr>
      <w:tr w:rsidR="006E6915" w:rsidRPr="00937B5D" w:rsidTr="008A5377">
        <w:tc>
          <w:tcPr>
            <w:tcW w:w="3150" w:type="dxa"/>
          </w:tcPr>
          <w:p w:rsidR="006E6915" w:rsidRPr="00937B5D" w:rsidRDefault="006E6915" w:rsidP="009B0B34">
            <w:r w:rsidRPr="00937B5D">
              <w:t>Cost of goods sold</w:t>
            </w:r>
          </w:p>
        </w:tc>
        <w:tc>
          <w:tcPr>
            <w:tcW w:w="426" w:type="dxa"/>
          </w:tcPr>
          <w:p w:rsidR="006E6915" w:rsidRPr="00937B5D" w:rsidRDefault="006E6915" w:rsidP="009B0B34"/>
        </w:tc>
        <w:tc>
          <w:tcPr>
            <w:tcW w:w="1623" w:type="dxa"/>
          </w:tcPr>
          <w:p w:rsidR="006E6915" w:rsidRPr="00937B5D" w:rsidRDefault="006E6915" w:rsidP="009B0B34">
            <w:pPr>
              <w:tabs>
                <w:tab w:val="decimal" w:pos="1248"/>
              </w:tabs>
            </w:pPr>
            <w:r w:rsidRPr="00937B5D">
              <w:t>1 400 000</w:t>
            </w:r>
            <w:r w:rsidRPr="00937B5D">
              <w:rPr>
                <w:vertAlign w:val="superscript"/>
              </w:rPr>
              <w:t>a</w:t>
            </w:r>
          </w:p>
        </w:tc>
        <w:tc>
          <w:tcPr>
            <w:tcW w:w="1623" w:type="dxa"/>
          </w:tcPr>
          <w:p w:rsidR="006E6915" w:rsidRPr="00937B5D" w:rsidRDefault="006E6915" w:rsidP="009B0B34">
            <w:pPr>
              <w:tabs>
                <w:tab w:val="decimal" w:pos="1248"/>
              </w:tabs>
            </w:pPr>
            <w:r w:rsidRPr="00937B5D">
              <w:t>1 400 000</w:t>
            </w:r>
          </w:p>
        </w:tc>
        <w:tc>
          <w:tcPr>
            <w:tcW w:w="1624" w:type="dxa"/>
          </w:tcPr>
          <w:p w:rsidR="006E6915" w:rsidRPr="00937B5D" w:rsidRDefault="006E6915" w:rsidP="009B0B34">
            <w:pPr>
              <w:tabs>
                <w:tab w:val="decimal" w:pos="1248"/>
              </w:tabs>
            </w:pPr>
            <w:r w:rsidRPr="00937B5D">
              <w:t>1 400 000</w:t>
            </w:r>
          </w:p>
        </w:tc>
      </w:tr>
      <w:tr w:rsidR="006E6915" w:rsidRPr="00937B5D" w:rsidTr="008A5377">
        <w:tc>
          <w:tcPr>
            <w:tcW w:w="3150" w:type="dxa"/>
          </w:tcPr>
          <w:p w:rsidR="006E6915" w:rsidRPr="00937B5D" w:rsidRDefault="00596FD1" w:rsidP="009B0B34">
            <w:r>
              <w:t xml:space="preserve">Production volume </w:t>
            </w:r>
            <w:r w:rsidR="006E6915" w:rsidRPr="00937B5D">
              <w:t>*variance</w:t>
            </w:r>
          </w:p>
        </w:tc>
        <w:tc>
          <w:tcPr>
            <w:tcW w:w="426" w:type="dxa"/>
          </w:tcPr>
          <w:p w:rsidR="006E6915" w:rsidRPr="00937B5D" w:rsidRDefault="006E6915" w:rsidP="009B0B34"/>
        </w:tc>
        <w:tc>
          <w:tcPr>
            <w:tcW w:w="1623" w:type="dxa"/>
          </w:tcPr>
          <w:p w:rsidR="006E6915" w:rsidRPr="00937B5D" w:rsidRDefault="006E6915" w:rsidP="009B0B34">
            <w:pPr>
              <w:tabs>
                <w:tab w:val="decimal" w:pos="1248"/>
              </w:tabs>
            </w:pPr>
            <w:r w:rsidRPr="00937B5D">
              <w:rPr>
                <w:u w:val="single"/>
              </w:rPr>
              <w:t xml:space="preserve">                0</w:t>
            </w:r>
            <w:r w:rsidRPr="00937B5D">
              <w:rPr>
                <w:vertAlign w:val="superscript"/>
              </w:rPr>
              <w:t>b</w:t>
            </w:r>
          </w:p>
        </w:tc>
        <w:tc>
          <w:tcPr>
            <w:tcW w:w="1623" w:type="dxa"/>
          </w:tcPr>
          <w:p w:rsidR="006E6915" w:rsidRPr="00937B5D" w:rsidRDefault="006E6915" w:rsidP="009B0B34">
            <w:pPr>
              <w:tabs>
                <w:tab w:val="decimal" w:pos="1248"/>
              </w:tabs>
            </w:pPr>
            <w:r w:rsidRPr="00937B5D">
              <w:rPr>
                <w:u w:val="single"/>
              </w:rPr>
              <w:t xml:space="preserve">      (80 000</w:t>
            </w:r>
            <w:r w:rsidRPr="00937B5D">
              <w:t>)</w:t>
            </w:r>
            <w:r w:rsidRPr="00937B5D">
              <w:rPr>
                <w:vertAlign w:val="superscript"/>
              </w:rPr>
              <w:t>c</w:t>
            </w:r>
          </w:p>
        </w:tc>
        <w:tc>
          <w:tcPr>
            <w:tcW w:w="1624" w:type="dxa"/>
          </w:tcPr>
          <w:p w:rsidR="006E6915" w:rsidRPr="00937B5D" w:rsidRDefault="006E6915" w:rsidP="009B0B34">
            <w:pPr>
              <w:tabs>
                <w:tab w:val="decimal" w:pos="1248"/>
              </w:tabs>
            </w:pPr>
            <w:r w:rsidRPr="00937B5D">
              <w:rPr>
                <w:u w:val="single"/>
              </w:rPr>
              <w:t xml:space="preserve">    (200 000</w:t>
            </w:r>
            <w:r w:rsidRPr="00937B5D">
              <w:t>)</w:t>
            </w:r>
            <w:r w:rsidRPr="00937B5D">
              <w:rPr>
                <w:vertAlign w:val="superscript"/>
              </w:rPr>
              <w:t>d</w:t>
            </w:r>
          </w:p>
        </w:tc>
      </w:tr>
      <w:tr w:rsidR="006E6915" w:rsidRPr="00937B5D" w:rsidTr="008A5377">
        <w:tc>
          <w:tcPr>
            <w:tcW w:w="3150" w:type="dxa"/>
          </w:tcPr>
          <w:p w:rsidR="006E6915" w:rsidRPr="00937B5D" w:rsidRDefault="006E6915" w:rsidP="009B0B34">
            <w:r w:rsidRPr="00937B5D">
              <w:t>Net cost of goods sold</w:t>
            </w:r>
          </w:p>
        </w:tc>
        <w:tc>
          <w:tcPr>
            <w:tcW w:w="426" w:type="dxa"/>
          </w:tcPr>
          <w:p w:rsidR="006E6915" w:rsidRPr="00937B5D" w:rsidRDefault="006E6915" w:rsidP="009B0B34"/>
        </w:tc>
        <w:tc>
          <w:tcPr>
            <w:tcW w:w="1623" w:type="dxa"/>
          </w:tcPr>
          <w:p w:rsidR="006E6915" w:rsidRPr="00937B5D" w:rsidRDefault="006E6915" w:rsidP="009B0B34">
            <w:pPr>
              <w:tabs>
                <w:tab w:val="decimal" w:pos="1248"/>
              </w:tabs>
              <w:rPr>
                <w:u w:val="single"/>
              </w:rPr>
            </w:pPr>
            <w:r w:rsidRPr="00937B5D">
              <w:rPr>
                <w:u w:val="single"/>
              </w:rPr>
              <w:t xml:space="preserve">  1 400 000</w:t>
            </w:r>
          </w:p>
        </w:tc>
        <w:tc>
          <w:tcPr>
            <w:tcW w:w="1623" w:type="dxa"/>
          </w:tcPr>
          <w:p w:rsidR="006E6915" w:rsidRPr="00937B5D" w:rsidRDefault="006E6915" w:rsidP="009B0B34">
            <w:pPr>
              <w:tabs>
                <w:tab w:val="decimal" w:pos="1248"/>
              </w:tabs>
              <w:rPr>
                <w:u w:val="single"/>
              </w:rPr>
            </w:pPr>
            <w:r w:rsidRPr="00937B5D">
              <w:rPr>
                <w:u w:val="single"/>
              </w:rPr>
              <w:t xml:space="preserve">  1 320 000</w:t>
            </w:r>
          </w:p>
        </w:tc>
        <w:tc>
          <w:tcPr>
            <w:tcW w:w="1624" w:type="dxa"/>
          </w:tcPr>
          <w:p w:rsidR="006E6915" w:rsidRPr="00937B5D" w:rsidRDefault="006E6915" w:rsidP="009B0B34">
            <w:pPr>
              <w:tabs>
                <w:tab w:val="decimal" w:pos="1248"/>
              </w:tabs>
              <w:rPr>
                <w:u w:val="single"/>
              </w:rPr>
            </w:pPr>
            <w:r w:rsidRPr="00937B5D">
              <w:rPr>
                <w:u w:val="single"/>
              </w:rPr>
              <w:t xml:space="preserve">  1 200 000</w:t>
            </w:r>
          </w:p>
        </w:tc>
      </w:tr>
      <w:tr w:rsidR="006E6915" w:rsidRPr="00937B5D" w:rsidTr="008A5377">
        <w:tc>
          <w:tcPr>
            <w:tcW w:w="3150" w:type="dxa"/>
          </w:tcPr>
          <w:p w:rsidR="006E6915" w:rsidRPr="00937B5D" w:rsidRDefault="006E6915" w:rsidP="009B0B34">
            <w:pPr>
              <w:spacing w:after="40"/>
            </w:pPr>
            <w:r w:rsidRPr="00937B5D">
              <w:t>Gross Margin</w:t>
            </w:r>
          </w:p>
        </w:tc>
        <w:tc>
          <w:tcPr>
            <w:tcW w:w="426" w:type="dxa"/>
          </w:tcPr>
          <w:p w:rsidR="006E6915" w:rsidRPr="00937B5D" w:rsidRDefault="006E6915" w:rsidP="009B0B34">
            <w:pPr>
              <w:spacing w:after="40"/>
            </w:pPr>
          </w:p>
        </w:tc>
        <w:tc>
          <w:tcPr>
            <w:tcW w:w="1623" w:type="dxa"/>
          </w:tcPr>
          <w:p w:rsidR="006E6915" w:rsidRPr="00937B5D" w:rsidRDefault="006E6915" w:rsidP="009B0B34">
            <w:pPr>
              <w:tabs>
                <w:tab w:val="decimal" w:pos="1248"/>
              </w:tabs>
              <w:spacing w:after="40"/>
              <w:rPr>
                <w:u w:val="double"/>
              </w:rPr>
            </w:pPr>
            <w:r w:rsidRPr="00937B5D">
              <w:rPr>
                <w:u w:val="double"/>
              </w:rPr>
              <w:t>A$   200 000</w:t>
            </w:r>
          </w:p>
        </w:tc>
        <w:tc>
          <w:tcPr>
            <w:tcW w:w="1623" w:type="dxa"/>
          </w:tcPr>
          <w:p w:rsidR="006E6915" w:rsidRPr="00937B5D" w:rsidRDefault="006E6915" w:rsidP="009B0B34">
            <w:pPr>
              <w:tabs>
                <w:tab w:val="decimal" w:pos="1248"/>
              </w:tabs>
              <w:spacing w:after="40"/>
              <w:rPr>
                <w:u w:val="double"/>
              </w:rPr>
            </w:pPr>
            <w:r w:rsidRPr="00937B5D">
              <w:rPr>
                <w:u w:val="double"/>
              </w:rPr>
              <w:t>A$   280 000</w:t>
            </w:r>
          </w:p>
        </w:tc>
        <w:tc>
          <w:tcPr>
            <w:tcW w:w="1624" w:type="dxa"/>
          </w:tcPr>
          <w:p w:rsidR="006E6915" w:rsidRPr="00937B5D" w:rsidRDefault="006E6915" w:rsidP="009B0B34">
            <w:pPr>
              <w:tabs>
                <w:tab w:val="decimal" w:pos="1248"/>
              </w:tabs>
              <w:spacing w:after="40"/>
              <w:rPr>
                <w:u w:val="double"/>
              </w:rPr>
            </w:pPr>
            <w:r w:rsidRPr="00937B5D">
              <w:rPr>
                <w:u w:val="double"/>
              </w:rPr>
              <w:t>A$   400 000</w:t>
            </w:r>
          </w:p>
        </w:tc>
      </w:tr>
    </w:tbl>
    <w:p w:rsidR="00877557" w:rsidRPr="00991A89" w:rsidRDefault="00877557" w:rsidP="009B0B34">
      <w:pPr>
        <w:tabs>
          <w:tab w:val="decimal" w:pos="4770"/>
          <w:tab w:val="decimal" w:pos="6210"/>
          <w:tab w:val="decimal" w:pos="7740"/>
        </w:tabs>
      </w:pPr>
      <w:r w:rsidRPr="00991A89">
        <w:t xml:space="preserve"> </w:t>
      </w:r>
    </w:p>
    <w:p w:rsidR="00877557" w:rsidRPr="00991A89" w:rsidRDefault="00877557" w:rsidP="009B0B34"/>
    <w:p w:rsidR="00877557" w:rsidRPr="007F1D3E" w:rsidRDefault="00877557" w:rsidP="009B0B34">
      <w:pPr>
        <w:rPr>
          <w:sz w:val="16"/>
          <w:szCs w:val="16"/>
        </w:rPr>
      </w:pPr>
      <w:r w:rsidRPr="00991A89">
        <w:tab/>
      </w:r>
      <w:proofErr w:type="gramStart"/>
      <w:r w:rsidRPr="007F1D3E">
        <w:rPr>
          <w:sz w:val="16"/>
          <w:szCs w:val="16"/>
          <w:vertAlign w:val="superscript"/>
        </w:rPr>
        <w:t>a</w:t>
      </w:r>
      <w:proofErr w:type="gramEnd"/>
      <w:r w:rsidRPr="007F1D3E">
        <w:rPr>
          <w:sz w:val="16"/>
          <w:szCs w:val="16"/>
        </w:rPr>
        <w:t xml:space="preserve"> cost per unit = (</w:t>
      </w:r>
      <w:r w:rsidR="00921803" w:rsidRPr="007F1D3E">
        <w:rPr>
          <w:sz w:val="16"/>
          <w:szCs w:val="16"/>
        </w:rPr>
        <w:t>A</w:t>
      </w:r>
      <w:r w:rsidRPr="007F1D3E">
        <w:rPr>
          <w:sz w:val="16"/>
          <w:szCs w:val="16"/>
        </w:rPr>
        <w:t xml:space="preserve">$50 + </w:t>
      </w:r>
      <w:r w:rsidR="00921803" w:rsidRPr="007F1D3E">
        <w:rPr>
          <w:sz w:val="16"/>
          <w:szCs w:val="16"/>
        </w:rPr>
        <w:t>A</w:t>
      </w:r>
      <w:r w:rsidRPr="007F1D3E">
        <w:rPr>
          <w:sz w:val="16"/>
          <w:szCs w:val="16"/>
        </w:rPr>
        <w:t>$400</w:t>
      </w:r>
      <w:r w:rsidR="00921803" w:rsidRPr="007F1D3E">
        <w:rPr>
          <w:sz w:val="16"/>
          <w:szCs w:val="16"/>
        </w:rPr>
        <w:t xml:space="preserve"> </w:t>
      </w:r>
      <w:r w:rsidRPr="007F1D3E">
        <w:rPr>
          <w:sz w:val="16"/>
          <w:szCs w:val="16"/>
        </w:rPr>
        <w:t>000/20</w:t>
      </w:r>
      <w:r w:rsidR="00921803" w:rsidRPr="007F1D3E">
        <w:rPr>
          <w:sz w:val="16"/>
          <w:szCs w:val="16"/>
        </w:rPr>
        <w:t xml:space="preserve"> </w:t>
      </w:r>
      <w:r w:rsidRPr="007F1D3E">
        <w:rPr>
          <w:sz w:val="16"/>
          <w:szCs w:val="16"/>
        </w:rPr>
        <w:t xml:space="preserve">000 books sold)  = </w:t>
      </w:r>
      <w:r w:rsidR="00921803" w:rsidRPr="007F1D3E">
        <w:rPr>
          <w:sz w:val="16"/>
          <w:szCs w:val="16"/>
        </w:rPr>
        <w:t>A</w:t>
      </w:r>
      <w:r w:rsidRPr="007F1D3E">
        <w:rPr>
          <w:sz w:val="16"/>
          <w:szCs w:val="16"/>
        </w:rPr>
        <w:t>$70 per book</w:t>
      </w:r>
    </w:p>
    <w:p w:rsidR="00E3764F" w:rsidRPr="007F1D3E" w:rsidRDefault="00877557" w:rsidP="009B0B34">
      <w:pPr>
        <w:rPr>
          <w:sz w:val="16"/>
          <w:szCs w:val="16"/>
        </w:rPr>
      </w:pPr>
      <w:r w:rsidRPr="007F1D3E">
        <w:rPr>
          <w:sz w:val="16"/>
          <w:szCs w:val="16"/>
        </w:rPr>
        <w:tab/>
        <w:t xml:space="preserve">   </w:t>
      </w:r>
      <w:r w:rsidR="007F1D3E">
        <w:rPr>
          <w:sz w:val="16"/>
          <w:szCs w:val="16"/>
        </w:rPr>
        <w:t xml:space="preserve">           </w:t>
      </w:r>
      <w:r w:rsidR="00127536">
        <w:rPr>
          <w:sz w:val="16"/>
          <w:szCs w:val="16"/>
        </w:rPr>
        <w:t xml:space="preserve">                        </w:t>
      </w:r>
      <w:r w:rsidR="00E43B1B">
        <w:rPr>
          <w:sz w:val="16"/>
          <w:szCs w:val="16"/>
        </w:rPr>
        <w:t xml:space="preserve"> </w:t>
      </w:r>
      <w:r w:rsidRPr="007F1D3E">
        <w:rPr>
          <w:sz w:val="16"/>
          <w:szCs w:val="16"/>
        </w:rPr>
        <w:t xml:space="preserve">CGS = </w:t>
      </w:r>
      <w:r w:rsidR="00921803" w:rsidRPr="007F1D3E">
        <w:rPr>
          <w:sz w:val="16"/>
          <w:szCs w:val="16"/>
        </w:rPr>
        <w:t>A</w:t>
      </w:r>
      <w:r w:rsidRPr="007F1D3E">
        <w:rPr>
          <w:sz w:val="16"/>
          <w:szCs w:val="16"/>
        </w:rPr>
        <w:t xml:space="preserve">$70 </w:t>
      </w:r>
      <w:r w:rsidRPr="007F1D3E">
        <w:rPr>
          <w:sz w:val="16"/>
          <w:szCs w:val="16"/>
        </w:rPr>
        <w:sym w:font="Symbol" w:char="F0B4"/>
      </w:r>
      <w:r w:rsidRPr="007F1D3E">
        <w:rPr>
          <w:sz w:val="16"/>
          <w:szCs w:val="16"/>
        </w:rPr>
        <w:t xml:space="preserve"> 20</w:t>
      </w:r>
      <w:r w:rsidR="00921803" w:rsidRPr="007F1D3E">
        <w:rPr>
          <w:sz w:val="16"/>
          <w:szCs w:val="16"/>
        </w:rPr>
        <w:t xml:space="preserve"> </w:t>
      </w:r>
      <w:r w:rsidRPr="007F1D3E">
        <w:rPr>
          <w:sz w:val="16"/>
          <w:szCs w:val="16"/>
        </w:rPr>
        <w:t xml:space="preserve">000 = </w:t>
      </w:r>
      <w:r w:rsidR="00027285">
        <w:rPr>
          <w:sz w:val="16"/>
          <w:szCs w:val="16"/>
        </w:rPr>
        <w:t>A</w:t>
      </w:r>
      <w:r w:rsidRPr="007F1D3E">
        <w:rPr>
          <w:sz w:val="16"/>
          <w:szCs w:val="16"/>
        </w:rPr>
        <w:t>$1</w:t>
      </w:r>
      <w:r w:rsidR="00921803" w:rsidRPr="007F1D3E">
        <w:rPr>
          <w:sz w:val="16"/>
          <w:szCs w:val="16"/>
        </w:rPr>
        <w:t xml:space="preserve"> </w:t>
      </w:r>
      <w:r w:rsidRPr="007F1D3E">
        <w:rPr>
          <w:sz w:val="16"/>
          <w:szCs w:val="16"/>
        </w:rPr>
        <w:t>400</w:t>
      </w:r>
      <w:r w:rsidR="00183E0F">
        <w:rPr>
          <w:sz w:val="16"/>
          <w:szCs w:val="16"/>
        </w:rPr>
        <w:t xml:space="preserve"> </w:t>
      </w:r>
      <w:r w:rsidRPr="007F1D3E">
        <w:rPr>
          <w:sz w:val="16"/>
          <w:szCs w:val="16"/>
        </w:rPr>
        <w:t>000</w:t>
      </w:r>
    </w:p>
    <w:p w:rsidR="00877557" w:rsidRPr="007F1D3E" w:rsidRDefault="00E3764F" w:rsidP="009B0B34">
      <w:pPr>
        <w:ind w:left="720" w:hanging="720"/>
        <w:rPr>
          <w:sz w:val="16"/>
          <w:szCs w:val="16"/>
        </w:rPr>
      </w:pPr>
      <w:r w:rsidRPr="007F1D3E">
        <w:rPr>
          <w:sz w:val="16"/>
          <w:szCs w:val="16"/>
        </w:rPr>
        <w:tab/>
      </w:r>
      <w:proofErr w:type="gramStart"/>
      <w:r w:rsidR="00877557" w:rsidRPr="007F1D3E">
        <w:rPr>
          <w:sz w:val="16"/>
          <w:szCs w:val="16"/>
          <w:vertAlign w:val="superscript"/>
        </w:rPr>
        <w:t>b</w:t>
      </w:r>
      <w:proofErr w:type="gramEnd"/>
      <w:r w:rsidR="00877557" w:rsidRPr="007F1D3E">
        <w:rPr>
          <w:sz w:val="16"/>
          <w:szCs w:val="16"/>
        </w:rPr>
        <w:t xml:space="preserve"> volume variance = </w:t>
      </w:r>
      <w:r w:rsidR="00877557" w:rsidRPr="007F1D3E">
        <w:rPr>
          <w:sz w:val="16"/>
          <w:szCs w:val="16"/>
        </w:rPr>
        <w:tab/>
        <w:t xml:space="preserve">Budgeted fixed cost – fixed overhead rate </w:t>
      </w:r>
      <w:r w:rsidR="00877557" w:rsidRPr="007F1D3E">
        <w:rPr>
          <w:sz w:val="16"/>
          <w:szCs w:val="16"/>
        </w:rPr>
        <w:sym w:font="Symbol" w:char="F0B4"/>
      </w:r>
      <w:r w:rsidR="00921803" w:rsidRPr="007F1D3E">
        <w:rPr>
          <w:sz w:val="16"/>
          <w:szCs w:val="16"/>
        </w:rPr>
        <w:t xml:space="preserve"> </w:t>
      </w:r>
      <w:r w:rsidR="00877557" w:rsidRPr="007F1D3E">
        <w:rPr>
          <w:sz w:val="16"/>
          <w:szCs w:val="16"/>
        </w:rPr>
        <w:t>production</w:t>
      </w:r>
    </w:p>
    <w:p w:rsidR="00877557" w:rsidRPr="007F1D3E" w:rsidRDefault="00E3764F" w:rsidP="009B0B34">
      <w:pPr>
        <w:rPr>
          <w:sz w:val="16"/>
          <w:szCs w:val="16"/>
        </w:rPr>
      </w:pPr>
      <w:r w:rsidRPr="007F1D3E">
        <w:rPr>
          <w:sz w:val="16"/>
          <w:szCs w:val="16"/>
        </w:rPr>
        <w:tab/>
      </w:r>
      <w:r w:rsidR="007F1D3E">
        <w:rPr>
          <w:sz w:val="16"/>
          <w:szCs w:val="16"/>
        </w:rPr>
        <w:t xml:space="preserve">                                       </w:t>
      </w:r>
      <w:r w:rsidR="007E264E" w:rsidRPr="007F1D3E">
        <w:rPr>
          <w:sz w:val="16"/>
          <w:szCs w:val="16"/>
        </w:rPr>
        <w:t>A</w:t>
      </w:r>
      <w:r w:rsidR="00877557" w:rsidRPr="007F1D3E">
        <w:rPr>
          <w:sz w:val="16"/>
          <w:szCs w:val="16"/>
        </w:rPr>
        <w:t>$400</w:t>
      </w:r>
      <w:r w:rsidR="007E264E" w:rsidRPr="007F1D3E">
        <w:rPr>
          <w:sz w:val="16"/>
          <w:szCs w:val="16"/>
        </w:rPr>
        <w:t xml:space="preserve"> </w:t>
      </w:r>
      <w:r w:rsidR="00877557" w:rsidRPr="007F1D3E">
        <w:rPr>
          <w:sz w:val="16"/>
          <w:szCs w:val="16"/>
        </w:rPr>
        <w:t>000 – (</w:t>
      </w:r>
      <w:r w:rsidR="007E264E" w:rsidRPr="007F1D3E">
        <w:rPr>
          <w:sz w:val="16"/>
          <w:szCs w:val="16"/>
        </w:rPr>
        <w:t>A</w:t>
      </w:r>
      <w:r w:rsidR="00877557" w:rsidRPr="007F1D3E">
        <w:rPr>
          <w:sz w:val="16"/>
          <w:szCs w:val="16"/>
        </w:rPr>
        <w:t xml:space="preserve">$20 </w:t>
      </w:r>
      <w:r w:rsidR="00877557" w:rsidRPr="007F1D3E">
        <w:rPr>
          <w:sz w:val="16"/>
          <w:szCs w:val="16"/>
        </w:rPr>
        <w:sym w:font="Symbol" w:char="F0B4"/>
      </w:r>
      <w:r w:rsidR="00877557" w:rsidRPr="007F1D3E">
        <w:rPr>
          <w:sz w:val="16"/>
          <w:szCs w:val="16"/>
        </w:rPr>
        <w:t xml:space="preserve"> 20</w:t>
      </w:r>
      <w:r w:rsidR="00183E0F">
        <w:rPr>
          <w:sz w:val="16"/>
          <w:szCs w:val="16"/>
        </w:rPr>
        <w:t xml:space="preserve"> </w:t>
      </w:r>
      <w:r w:rsidR="00877557" w:rsidRPr="007F1D3E">
        <w:rPr>
          <w:sz w:val="16"/>
          <w:szCs w:val="16"/>
        </w:rPr>
        <w:t xml:space="preserve">000 books) = </w:t>
      </w:r>
      <w:r w:rsidR="007E264E" w:rsidRPr="007F1D3E">
        <w:rPr>
          <w:sz w:val="16"/>
          <w:szCs w:val="16"/>
        </w:rPr>
        <w:t>A</w:t>
      </w:r>
      <w:r w:rsidR="00877557" w:rsidRPr="007F1D3E">
        <w:rPr>
          <w:sz w:val="16"/>
          <w:szCs w:val="16"/>
        </w:rPr>
        <w:t>$0</w:t>
      </w:r>
    </w:p>
    <w:p w:rsidR="00877557" w:rsidRPr="007F1D3E" w:rsidRDefault="00877557" w:rsidP="009B0B34">
      <w:pPr>
        <w:ind w:firstLine="720"/>
        <w:rPr>
          <w:sz w:val="16"/>
          <w:szCs w:val="16"/>
        </w:rPr>
      </w:pPr>
      <w:proofErr w:type="gramStart"/>
      <w:r w:rsidRPr="007F1D3E">
        <w:rPr>
          <w:sz w:val="16"/>
          <w:szCs w:val="16"/>
          <w:vertAlign w:val="superscript"/>
        </w:rPr>
        <w:t>c</w:t>
      </w:r>
      <w:proofErr w:type="gramEnd"/>
      <w:r w:rsidRPr="007F1D3E">
        <w:rPr>
          <w:sz w:val="16"/>
          <w:szCs w:val="16"/>
        </w:rPr>
        <w:t xml:space="preserve"> volume variance = </w:t>
      </w:r>
      <w:r w:rsidRPr="007F1D3E">
        <w:rPr>
          <w:sz w:val="16"/>
          <w:szCs w:val="16"/>
        </w:rPr>
        <w:tab/>
        <w:t xml:space="preserve">Budgeted fixed cost – fixed overhead rate </w:t>
      </w:r>
      <w:r w:rsidRPr="007F1D3E">
        <w:rPr>
          <w:sz w:val="16"/>
          <w:szCs w:val="16"/>
        </w:rPr>
        <w:sym w:font="Symbol" w:char="F0B4"/>
      </w:r>
      <w:r w:rsidRPr="007F1D3E">
        <w:rPr>
          <w:sz w:val="16"/>
          <w:szCs w:val="16"/>
        </w:rPr>
        <w:t xml:space="preserve"> production</w:t>
      </w:r>
    </w:p>
    <w:p w:rsidR="00877557" w:rsidRPr="007F1D3E" w:rsidRDefault="00877557" w:rsidP="009B0B34">
      <w:pPr>
        <w:rPr>
          <w:sz w:val="16"/>
          <w:szCs w:val="16"/>
        </w:rPr>
      </w:pPr>
      <w:r w:rsidRPr="007F1D3E">
        <w:rPr>
          <w:sz w:val="16"/>
          <w:szCs w:val="16"/>
        </w:rPr>
        <w:tab/>
      </w:r>
      <w:r w:rsidRPr="007F1D3E">
        <w:rPr>
          <w:sz w:val="16"/>
          <w:szCs w:val="16"/>
        </w:rPr>
        <w:tab/>
      </w:r>
      <w:r w:rsidRPr="007F1D3E">
        <w:rPr>
          <w:sz w:val="16"/>
          <w:szCs w:val="16"/>
        </w:rPr>
        <w:tab/>
      </w:r>
      <w:r w:rsidRPr="007F1D3E">
        <w:rPr>
          <w:sz w:val="16"/>
          <w:szCs w:val="16"/>
        </w:rPr>
        <w:tab/>
      </w:r>
      <w:r w:rsidR="007E264E" w:rsidRPr="007F1D3E">
        <w:rPr>
          <w:sz w:val="16"/>
          <w:szCs w:val="16"/>
        </w:rPr>
        <w:t>A</w:t>
      </w:r>
      <w:r w:rsidRPr="007F1D3E">
        <w:rPr>
          <w:sz w:val="16"/>
          <w:szCs w:val="16"/>
        </w:rPr>
        <w:t>$400</w:t>
      </w:r>
      <w:r w:rsidR="00183E0F">
        <w:rPr>
          <w:sz w:val="16"/>
          <w:szCs w:val="16"/>
        </w:rPr>
        <w:t xml:space="preserve"> </w:t>
      </w:r>
      <w:r w:rsidRPr="007F1D3E">
        <w:rPr>
          <w:sz w:val="16"/>
          <w:szCs w:val="16"/>
        </w:rPr>
        <w:t>000 – (</w:t>
      </w:r>
      <w:r w:rsidR="007E264E" w:rsidRPr="007F1D3E">
        <w:rPr>
          <w:sz w:val="16"/>
          <w:szCs w:val="16"/>
        </w:rPr>
        <w:t>A</w:t>
      </w:r>
      <w:r w:rsidRPr="007F1D3E">
        <w:rPr>
          <w:sz w:val="16"/>
          <w:szCs w:val="16"/>
        </w:rPr>
        <w:t xml:space="preserve">$20 </w:t>
      </w:r>
      <w:r w:rsidRPr="007F1D3E">
        <w:rPr>
          <w:sz w:val="16"/>
          <w:szCs w:val="16"/>
        </w:rPr>
        <w:sym w:font="Symbol" w:char="F0B4"/>
      </w:r>
      <w:r w:rsidRPr="007F1D3E">
        <w:rPr>
          <w:sz w:val="16"/>
          <w:szCs w:val="16"/>
        </w:rPr>
        <w:t xml:space="preserve"> 24</w:t>
      </w:r>
      <w:r w:rsidR="007E264E" w:rsidRPr="007F1D3E">
        <w:rPr>
          <w:sz w:val="16"/>
          <w:szCs w:val="16"/>
        </w:rPr>
        <w:t xml:space="preserve"> </w:t>
      </w:r>
      <w:r w:rsidRPr="007F1D3E">
        <w:rPr>
          <w:sz w:val="16"/>
          <w:szCs w:val="16"/>
        </w:rPr>
        <w:t xml:space="preserve">000 books) = </w:t>
      </w:r>
      <w:r w:rsidR="007E264E" w:rsidRPr="007F1D3E">
        <w:rPr>
          <w:sz w:val="16"/>
          <w:szCs w:val="16"/>
        </w:rPr>
        <w:t>A</w:t>
      </w:r>
      <w:r w:rsidRPr="007F1D3E">
        <w:rPr>
          <w:sz w:val="16"/>
          <w:szCs w:val="16"/>
        </w:rPr>
        <w:t>$80</w:t>
      </w:r>
      <w:r w:rsidR="007E264E" w:rsidRPr="007F1D3E">
        <w:rPr>
          <w:sz w:val="16"/>
          <w:szCs w:val="16"/>
        </w:rPr>
        <w:t xml:space="preserve"> </w:t>
      </w:r>
      <w:r w:rsidRPr="007F1D3E">
        <w:rPr>
          <w:sz w:val="16"/>
          <w:szCs w:val="16"/>
        </w:rPr>
        <w:t>000</w:t>
      </w:r>
    </w:p>
    <w:p w:rsidR="00877557" w:rsidRPr="007F1D3E" w:rsidRDefault="00877557" w:rsidP="009B0B34">
      <w:pPr>
        <w:ind w:firstLine="720"/>
        <w:rPr>
          <w:sz w:val="16"/>
          <w:szCs w:val="16"/>
        </w:rPr>
      </w:pPr>
      <w:r w:rsidRPr="007F1D3E">
        <w:rPr>
          <w:sz w:val="16"/>
          <w:szCs w:val="16"/>
          <w:vertAlign w:val="superscript"/>
        </w:rPr>
        <w:t xml:space="preserve"> </w:t>
      </w:r>
      <w:proofErr w:type="gramStart"/>
      <w:r w:rsidRPr="007F1D3E">
        <w:rPr>
          <w:sz w:val="16"/>
          <w:szCs w:val="16"/>
          <w:vertAlign w:val="superscript"/>
        </w:rPr>
        <w:t>d</w:t>
      </w:r>
      <w:proofErr w:type="gramEnd"/>
      <w:r w:rsidRPr="007F1D3E">
        <w:rPr>
          <w:sz w:val="16"/>
          <w:szCs w:val="16"/>
        </w:rPr>
        <w:t xml:space="preserve"> volume variance = </w:t>
      </w:r>
      <w:r w:rsidRPr="007F1D3E">
        <w:rPr>
          <w:sz w:val="16"/>
          <w:szCs w:val="16"/>
        </w:rPr>
        <w:tab/>
        <w:t xml:space="preserve">Budgeted fixed cost – fixed overhead rate </w:t>
      </w:r>
      <w:r w:rsidRPr="007F1D3E">
        <w:rPr>
          <w:sz w:val="16"/>
          <w:szCs w:val="16"/>
        </w:rPr>
        <w:sym w:font="Symbol" w:char="F0B4"/>
      </w:r>
      <w:r w:rsidRPr="007F1D3E">
        <w:rPr>
          <w:sz w:val="16"/>
          <w:szCs w:val="16"/>
        </w:rPr>
        <w:t xml:space="preserve"> production</w:t>
      </w:r>
    </w:p>
    <w:p w:rsidR="00877557" w:rsidRPr="007F1D3E" w:rsidRDefault="00877557" w:rsidP="009B0B34">
      <w:pPr>
        <w:rPr>
          <w:sz w:val="16"/>
          <w:szCs w:val="16"/>
        </w:rPr>
      </w:pPr>
      <w:r w:rsidRPr="007F1D3E">
        <w:rPr>
          <w:sz w:val="16"/>
          <w:szCs w:val="16"/>
        </w:rPr>
        <w:tab/>
      </w:r>
      <w:r w:rsidRPr="007F1D3E">
        <w:rPr>
          <w:sz w:val="16"/>
          <w:szCs w:val="16"/>
        </w:rPr>
        <w:tab/>
      </w:r>
      <w:r w:rsidRPr="007F1D3E">
        <w:rPr>
          <w:sz w:val="16"/>
          <w:szCs w:val="16"/>
        </w:rPr>
        <w:tab/>
      </w:r>
      <w:r w:rsidRPr="007F1D3E">
        <w:rPr>
          <w:sz w:val="16"/>
          <w:szCs w:val="16"/>
        </w:rPr>
        <w:tab/>
      </w:r>
      <w:r w:rsidR="007E264E" w:rsidRPr="007F1D3E">
        <w:rPr>
          <w:sz w:val="16"/>
          <w:szCs w:val="16"/>
        </w:rPr>
        <w:t>A</w:t>
      </w:r>
      <w:r w:rsidRPr="007F1D3E">
        <w:rPr>
          <w:sz w:val="16"/>
          <w:szCs w:val="16"/>
        </w:rPr>
        <w:t>$400</w:t>
      </w:r>
      <w:r w:rsidR="007E264E" w:rsidRPr="007F1D3E">
        <w:rPr>
          <w:sz w:val="16"/>
          <w:szCs w:val="16"/>
        </w:rPr>
        <w:t xml:space="preserve"> </w:t>
      </w:r>
      <w:r w:rsidRPr="007F1D3E">
        <w:rPr>
          <w:sz w:val="16"/>
          <w:szCs w:val="16"/>
        </w:rPr>
        <w:t>000 – (</w:t>
      </w:r>
      <w:r w:rsidR="007E264E" w:rsidRPr="007F1D3E">
        <w:rPr>
          <w:sz w:val="16"/>
          <w:szCs w:val="16"/>
        </w:rPr>
        <w:t>A</w:t>
      </w:r>
      <w:r w:rsidRPr="007F1D3E">
        <w:rPr>
          <w:sz w:val="16"/>
          <w:szCs w:val="16"/>
        </w:rPr>
        <w:t xml:space="preserve">$20 </w:t>
      </w:r>
      <w:r w:rsidRPr="007F1D3E">
        <w:rPr>
          <w:sz w:val="16"/>
          <w:szCs w:val="16"/>
        </w:rPr>
        <w:sym w:font="Symbol" w:char="F0B4"/>
      </w:r>
      <w:r w:rsidRPr="007F1D3E">
        <w:rPr>
          <w:sz w:val="16"/>
          <w:szCs w:val="16"/>
        </w:rPr>
        <w:t xml:space="preserve"> 30</w:t>
      </w:r>
      <w:r w:rsidR="007E264E" w:rsidRPr="007F1D3E">
        <w:rPr>
          <w:sz w:val="16"/>
          <w:szCs w:val="16"/>
        </w:rPr>
        <w:t xml:space="preserve"> </w:t>
      </w:r>
      <w:r w:rsidRPr="007F1D3E">
        <w:rPr>
          <w:sz w:val="16"/>
          <w:szCs w:val="16"/>
        </w:rPr>
        <w:t xml:space="preserve">000 books) = </w:t>
      </w:r>
      <w:r w:rsidR="007E264E" w:rsidRPr="007F1D3E">
        <w:rPr>
          <w:sz w:val="16"/>
          <w:szCs w:val="16"/>
        </w:rPr>
        <w:t>A</w:t>
      </w:r>
      <w:r w:rsidRPr="007F1D3E">
        <w:rPr>
          <w:sz w:val="16"/>
          <w:szCs w:val="16"/>
        </w:rPr>
        <w:t>$200</w:t>
      </w:r>
      <w:r w:rsidR="007E264E" w:rsidRPr="007F1D3E">
        <w:rPr>
          <w:sz w:val="16"/>
          <w:szCs w:val="16"/>
        </w:rPr>
        <w:t xml:space="preserve"> </w:t>
      </w:r>
      <w:r w:rsidRPr="007F1D3E">
        <w:rPr>
          <w:sz w:val="16"/>
          <w:szCs w:val="16"/>
        </w:rPr>
        <w:t>000</w:t>
      </w:r>
    </w:p>
    <w:p w:rsidR="00877557" w:rsidRDefault="00877557" w:rsidP="009B0B34"/>
    <w:p w:rsidR="007E264E" w:rsidRPr="00991A89" w:rsidRDefault="005A373B" w:rsidP="005A373B">
      <w:pPr>
        <w:rPr>
          <w:b/>
          <w:u w:val="single"/>
        </w:rPr>
      </w:pPr>
      <w:r>
        <w:t>2.</w:t>
      </w:r>
    </w:p>
    <w:tbl>
      <w:tblPr>
        <w:tblW w:w="9034" w:type="dxa"/>
        <w:jc w:val="center"/>
        <w:tblLayout w:type="fixed"/>
        <w:tblLook w:val="01E0" w:firstRow="1" w:lastRow="1" w:firstColumn="1" w:lastColumn="1" w:noHBand="0" w:noVBand="0"/>
      </w:tblPr>
      <w:tblGrid>
        <w:gridCol w:w="3234"/>
        <w:gridCol w:w="1934"/>
        <w:gridCol w:w="1934"/>
        <w:gridCol w:w="1932"/>
      </w:tblGrid>
      <w:tr w:rsidR="00877557" w:rsidRPr="00991A89" w:rsidTr="00914811">
        <w:trPr>
          <w:trHeight w:val="901"/>
          <w:jc w:val="center"/>
        </w:trPr>
        <w:tc>
          <w:tcPr>
            <w:tcW w:w="3168" w:type="dxa"/>
            <w:tcBorders>
              <w:bottom w:val="single" w:sz="4" w:space="0" w:color="auto"/>
            </w:tcBorders>
          </w:tcPr>
          <w:p w:rsidR="00877557" w:rsidRPr="00991A89" w:rsidRDefault="00877557" w:rsidP="009B0B34"/>
        </w:tc>
        <w:tc>
          <w:tcPr>
            <w:tcW w:w="1895" w:type="dxa"/>
            <w:tcBorders>
              <w:bottom w:val="single" w:sz="4" w:space="0" w:color="auto"/>
            </w:tcBorders>
            <w:vAlign w:val="bottom"/>
          </w:tcPr>
          <w:p w:rsidR="00877557" w:rsidRPr="00991A89" w:rsidRDefault="00877557" w:rsidP="009B0B34">
            <w:pPr>
              <w:jc w:val="center"/>
              <w:rPr>
                <w:b/>
              </w:rPr>
            </w:pPr>
            <w:r w:rsidRPr="00991A89">
              <w:rPr>
                <w:b/>
              </w:rPr>
              <w:t>20</w:t>
            </w:r>
            <w:r w:rsidR="00D87176">
              <w:rPr>
                <w:b/>
              </w:rPr>
              <w:t xml:space="preserve"> </w:t>
            </w:r>
            <w:r w:rsidRPr="00991A89">
              <w:rPr>
                <w:b/>
              </w:rPr>
              <w:t>000</w:t>
            </w:r>
          </w:p>
          <w:p w:rsidR="00877557" w:rsidRPr="00991A89" w:rsidRDefault="00877557" w:rsidP="009B0B34">
            <w:pPr>
              <w:jc w:val="center"/>
              <w:rPr>
                <w:b/>
              </w:rPr>
            </w:pPr>
            <w:r w:rsidRPr="00991A89">
              <w:rPr>
                <w:b/>
              </w:rPr>
              <w:t>Books</w:t>
            </w:r>
          </w:p>
        </w:tc>
        <w:tc>
          <w:tcPr>
            <w:tcW w:w="1895" w:type="dxa"/>
            <w:tcBorders>
              <w:bottom w:val="single" w:sz="4" w:space="0" w:color="auto"/>
            </w:tcBorders>
            <w:vAlign w:val="bottom"/>
          </w:tcPr>
          <w:p w:rsidR="00877557" w:rsidRPr="00991A89" w:rsidRDefault="00877557" w:rsidP="009B0B34">
            <w:pPr>
              <w:jc w:val="center"/>
              <w:rPr>
                <w:b/>
              </w:rPr>
            </w:pPr>
            <w:r w:rsidRPr="00991A89">
              <w:rPr>
                <w:b/>
              </w:rPr>
              <w:t>24</w:t>
            </w:r>
            <w:r w:rsidR="00D87176">
              <w:rPr>
                <w:b/>
              </w:rPr>
              <w:t xml:space="preserve"> </w:t>
            </w:r>
            <w:r w:rsidRPr="00991A89">
              <w:rPr>
                <w:b/>
              </w:rPr>
              <w:t>000</w:t>
            </w:r>
          </w:p>
          <w:p w:rsidR="00877557" w:rsidRPr="00991A89" w:rsidRDefault="00D87176" w:rsidP="009B0B34">
            <w:pPr>
              <w:jc w:val="center"/>
              <w:rPr>
                <w:b/>
              </w:rPr>
            </w:pPr>
            <w:r>
              <w:rPr>
                <w:b/>
              </w:rPr>
              <w:t>B</w:t>
            </w:r>
            <w:r w:rsidR="00877557" w:rsidRPr="00991A89">
              <w:rPr>
                <w:b/>
              </w:rPr>
              <w:t>ooks</w:t>
            </w:r>
          </w:p>
        </w:tc>
        <w:tc>
          <w:tcPr>
            <w:tcW w:w="1893" w:type="dxa"/>
            <w:tcBorders>
              <w:bottom w:val="single" w:sz="4" w:space="0" w:color="auto"/>
            </w:tcBorders>
            <w:vAlign w:val="bottom"/>
          </w:tcPr>
          <w:p w:rsidR="00877557" w:rsidRPr="00991A89" w:rsidRDefault="00877557" w:rsidP="009B0B34">
            <w:pPr>
              <w:jc w:val="center"/>
              <w:rPr>
                <w:b/>
              </w:rPr>
            </w:pPr>
            <w:r w:rsidRPr="00991A89">
              <w:rPr>
                <w:b/>
              </w:rPr>
              <w:t>30</w:t>
            </w:r>
            <w:r w:rsidR="00D87176">
              <w:rPr>
                <w:b/>
              </w:rPr>
              <w:t xml:space="preserve"> </w:t>
            </w:r>
            <w:r w:rsidRPr="00991A89">
              <w:rPr>
                <w:b/>
              </w:rPr>
              <w:t>000</w:t>
            </w:r>
          </w:p>
          <w:p w:rsidR="00877557" w:rsidRPr="00991A89" w:rsidRDefault="00D87176" w:rsidP="009B0B34">
            <w:pPr>
              <w:jc w:val="center"/>
            </w:pPr>
            <w:r>
              <w:rPr>
                <w:b/>
              </w:rPr>
              <w:t>B</w:t>
            </w:r>
            <w:r w:rsidR="00877557" w:rsidRPr="00991A89">
              <w:rPr>
                <w:b/>
              </w:rPr>
              <w:t>ooks</w:t>
            </w:r>
          </w:p>
        </w:tc>
      </w:tr>
    </w:tbl>
    <w:p w:rsidR="00877557" w:rsidRPr="00991A89" w:rsidRDefault="0021311F" w:rsidP="009B0B34">
      <w:pPr>
        <w:ind w:firstLine="720"/>
      </w:pPr>
      <w:r>
        <w:t>Beginning inventory</w:t>
      </w:r>
      <w:r>
        <w:tab/>
      </w:r>
      <w:r>
        <w:tab/>
        <w:t xml:space="preserve">   </w:t>
      </w:r>
      <w:r w:rsidR="00877557" w:rsidRPr="00991A89">
        <w:t xml:space="preserve"> 0</w:t>
      </w:r>
      <w:r w:rsidR="00877557" w:rsidRPr="00991A89">
        <w:tab/>
      </w:r>
      <w:r w:rsidR="00877557" w:rsidRPr="00991A89">
        <w:tab/>
        <w:t xml:space="preserve">         </w:t>
      </w:r>
      <w:r w:rsidR="00877557" w:rsidRPr="00991A89">
        <w:tab/>
        <w:t xml:space="preserve">      0</w:t>
      </w:r>
      <w:r w:rsidR="00877557" w:rsidRPr="00991A89">
        <w:tab/>
      </w:r>
      <w:r w:rsidR="00877557" w:rsidRPr="00991A89">
        <w:tab/>
        <w:t xml:space="preserve">                0</w:t>
      </w:r>
    </w:p>
    <w:p w:rsidR="00877557" w:rsidRPr="00991A89" w:rsidRDefault="00877557" w:rsidP="009B0B34">
      <w:pPr>
        <w:ind w:left="720"/>
      </w:pPr>
      <w:r w:rsidRPr="00991A89">
        <w:t>+ Production</w:t>
      </w:r>
      <w:r w:rsidRPr="00991A89">
        <w:tab/>
      </w:r>
      <w:r w:rsidRPr="00991A89">
        <w:tab/>
      </w:r>
      <w:r w:rsidRPr="00991A89">
        <w:tab/>
      </w:r>
      <w:r w:rsidRPr="00991A89">
        <w:rPr>
          <w:u w:val="single"/>
        </w:rPr>
        <w:t>20</w:t>
      </w:r>
      <w:r w:rsidR="00D87176">
        <w:rPr>
          <w:u w:val="single"/>
        </w:rPr>
        <w:t xml:space="preserve"> </w:t>
      </w:r>
      <w:r w:rsidRPr="00991A89">
        <w:rPr>
          <w:u w:val="single"/>
        </w:rPr>
        <w:t>000</w:t>
      </w:r>
      <w:r w:rsidRPr="00991A89">
        <w:t xml:space="preserve"> books</w:t>
      </w:r>
      <w:r w:rsidRPr="00991A89">
        <w:tab/>
        <w:t xml:space="preserve">     </w:t>
      </w:r>
      <w:r w:rsidRPr="00991A89">
        <w:rPr>
          <w:u w:val="single"/>
        </w:rPr>
        <w:t xml:space="preserve">    24</w:t>
      </w:r>
      <w:r w:rsidR="00D87176">
        <w:rPr>
          <w:u w:val="single"/>
        </w:rPr>
        <w:t xml:space="preserve"> </w:t>
      </w:r>
      <w:r w:rsidRPr="00991A89">
        <w:rPr>
          <w:u w:val="single"/>
        </w:rPr>
        <w:t>000</w:t>
      </w:r>
      <w:r w:rsidRPr="00991A89">
        <w:t xml:space="preserve"> books</w:t>
      </w:r>
      <w:r w:rsidRPr="00991A89">
        <w:tab/>
        <w:t xml:space="preserve">   </w:t>
      </w:r>
      <w:r w:rsidRPr="00991A89">
        <w:rPr>
          <w:u w:val="single"/>
        </w:rPr>
        <w:t xml:space="preserve">    30</w:t>
      </w:r>
      <w:r w:rsidR="00D87176">
        <w:rPr>
          <w:u w:val="single"/>
        </w:rPr>
        <w:t xml:space="preserve"> </w:t>
      </w:r>
      <w:r w:rsidRPr="00991A89">
        <w:rPr>
          <w:u w:val="single"/>
        </w:rPr>
        <w:t>000</w:t>
      </w:r>
      <w:r w:rsidRPr="00991A89">
        <w:t xml:space="preserve"> books</w:t>
      </w:r>
    </w:p>
    <w:p w:rsidR="00877557" w:rsidRPr="00991A89" w:rsidRDefault="00877557" w:rsidP="009B0B34">
      <w:pPr>
        <w:ind w:left="720"/>
      </w:pPr>
      <w:r w:rsidRPr="00991A89">
        <w:tab/>
      </w:r>
      <w:r w:rsidRPr="00991A89">
        <w:tab/>
      </w:r>
      <w:r w:rsidRPr="00991A89">
        <w:tab/>
      </w:r>
      <w:r w:rsidRPr="00991A89">
        <w:tab/>
        <w:t>20</w:t>
      </w:r>
      <w:r w:rsidR="00D87176">
        <w:t xml:space="preserve"> </w:t>
      </w:r>
      <w:r w:rsidRPr="00991A89">
        <w:t>000</w:t>
      </w:r>
      <w:r w:rsidRPr="00991A89">
        <w:tab/>
      </w:r>
      <w:r w:rsidRPr="00991A89">
        <w:tab/>
        <w:t xml:space="preserve">         24</w:t>
      </w:r>
      <w:r w:rsidR="00D87176">
        <w:t xml:space="preserve"> </w:t>
      </w:r>
      <w:r w:rsidRPr="00991A89">
        <w:t>000</w:t>
      </w:r>
      <w:r w:rsidRPr="00991A89">
        <w:tab/>
      </w:r>
      <w:r w:rsidRPr="00991A89">
        <w:tab/>
        <w:t xml:space="preserve">       30</w:t>
      </w:r>
      <w:r w:rsidR="00D87176">
        <w:t xml:space="preserve"> </w:t>
      </w:r>
      <w:r w:rsidRPr="00991A89">
        <w:t>000</w:t>
      </w:r>
    </w:p>
    <w:p w:rsidR="00877557" w:rsidRPr="00991A89" w:rsidRDefault="00877557" w:rsidP="009B0B34">
      <w:pPr>
        <w:ind w:left="720"/>
      </w:pPr>
      <w:r w:rsidRPr="00991A89">
        <w:t>- Books sold</w:t>
      </w:r>
      <w:r w:rsidRPr="00991A89">
        <w:tab/>
      </w:r>
      <w:r w:rsidRPr="00991A89">
        <w:tab/>
      </w:r>
      <w:r w:rsidRPr="00991A89">
        <w:tab/>
      </w:r>
      <w:r w:rsidRPr="00991A89">
        <w:rPr>
          <w:u w:val="single"/>
        </w:rPr>
        <w:t>20</w:t>
      </w:r>
      <w:r w:rsidR="00D87176">
        <w:rPr>
          <w:u w:val="single"/>
        </w:rPr>
        <w:t xml:space="preserve"> </w:t>
      </w:r>
      <w:r w:rsidRPr="00991A89">
        <w:rPr>
          <w:u w:val="single"/>
        </w:rPr>
        <w:t>000</w:t>
      </w:r>
      <w:r w:rsidRPr="00991A89">
        <w:tab/>
      </w:r>
      <w:r w:rsidRPr="00991A89">
        <w:tab/>
        <w:t xml:space="preserve">     </w:t>
      </w:r>
      <w:r w:rsidRPr="00991A89">
        <w:rPr>
          <w:u w:val="single"/>
        </w:rPr>
        <w:t xml:space="preserve">    20</w:t>
      </w:r>
      <w:r w:rsidR="00D87176">
        <w:rPr>
          <w:u w:val="single"/>
        </w:rPr>
        <w:t xml:space="preserve"> </w:t>
      </w:r>
      <w:r w:rsidRPr="00991A89">
        <w:rPr>
          <w:u w:val="single"/>
        </w:rPr>
        <w:t>000</w:t>
      </w:r>
      <w:r w:rsidRPr="00991A89">
        <w:tab/>
      </w:r>
      <w:r w:rsidRPr="00991A89">
        <w:tab/>
        <w:t xml:space="preserve">   </w:t>
      </w:r>
      <w:r w:rsidRPr="00991A89">
        <w:rPr>
          <w:u w:val="single"/>
        </w:rPr>
        <w:t xml:space="preserve">    20</w:t>
      </w:r>
      <w:r w:rsidR="00D87176">
        <w:rPr>
          <w:u w:val="single"/>
        </w:rPr>
        <w:t xml:space="preserve"> </w:t>
      </w:r>
      <w:r w:rsidRPr="00991A89">
        <w:rPr>
          <w:u w:val="single"/>
        </w:rPr>
        <w:t>000</w:t>
      </w:r>
    </w:p>
    <w:p w:rsidR="00877557" w:rsidRPr="00991A89" w:rsidRDefault="0021311F" w:rsidP="009B0B34">
      <w:pPr>
        <w:ind w:left="720"/>
      </w:pPr>
      <w:r>
        <w:t>Ending inventory</w:t>
      </w:r>
      <w:r>
        <w:tab/>
      </w:r>
      <w:r>
        <w:tab/>
      </w:r>
      <w:r w:rsidR="00034708">
        <w:t xml:space="preserve">        </w:t>
      </w:r>
      <w:r>
        <w:t>0 books</w:t>
      </w:r>
      <w:r>
        <w:tab/>
        <w:t xml:space="preserve">    </w:t>
      </w:r>
      <w:r w:rsidR="00034708">
        <w:t xml:space="preserve">      </w:t>
      </w:r>
      <w:r w:rsidR="001900C8">
        <w:t xml:space="preserve"> </w:t>
      </w:r>
      <w:r>
        <w:t>4</w:t>
      </w:r>
      <w:r w:rsidR="00D87176">
        <w:t xml:space="preserve"> </w:t>
      </w:r>
      <w:r>
        <w:t>000 books</w:t>
      </w:r>
      <w:r>
        <w:tab/>
        <w:t xml:space="preserve">      </w:t>
      </w:r>
      <w:r w:rsidR="001900C8">
        <w:t xml:space="preserve"> </w:t>
      </w:r>
      <w:r w:rsidR="00877557" w:rsidRPr="00991A89">
        <w:t>10</w:t>
      </w:r>
      <w:r w:rsidR="00D87176">
        <w:t xml:space="preserve"> </w:t>
      </w:r>
      <w:r w:rsidR="00877557" w:rsidRPr="00991A89">
        <w:t>000 books</w:t>
      </w:r>
    </w:p>
    <w:p w:rsidR="00877557" w:rsidRPr="00991A89" w:rsidRDefault="00877557" w:rsidP="00C268DA">
      <w:pPr>
        <w:tabs>
          <w:tab w:val="left" w:pos="3544"/>
          <w:tab w:val="left" w:pos="5529"/>
          <w:tab w:val="left" w:pos="7371"/>
        </w:tabs>
        <w:ind w:left="720"/>
      </w:pPr>
      <w:r w:rsidRPr="00991A89">
        <w:sym w:font="Symbol" w:char="F0B4"/>
      </w:r>
      <w:r w:rsidR="001900C8">
        <w:t xml:space="preserve"> Cost per book</w:t>
      </w:r>
      <w:r w:rsidR="001900C8">
        <w:tab/>
      </w:r>
      <w:r w:rsidR="00D87176" w:rsidRPr="00991A89">
        <w:rPr>
          <w:u w:val="single"/>
        </w:rPr>
        <w:t xml:space="preserve">× </w:t>
      </w:r>
      <w:proofErr w:type="gramStart"/>
      <w:r w:rsidR="00FE1161">
        <w:rPr>
          <w:u w:val="single"/>
        </w:rPr>
        <w:t>A</w:t>
      </w:r>
      <w:r w:rsidR="00D87176" w:rsidRPr="00991A89">
        <w:rPr>
          <w:u w:val="single"/>
        </w:rPr>
        <w:t>$</w:t>
      </w:r>
      <w:proofErr w:type="gramEnd"/>
      <w:r w:rsidRPr="00991A89">
        <w:rPr>
          <w:u w:val="single"/>
        </w:rPr>
        <w:t>7</w:t>
      </w:r>
      <w:r w:rsidR="00C268DA">
        <w:rPr>
          <w:u w:val="single"/>
        </w:rPr>
        <w:t xml:space="preserve">               </w:t>
      </w:r>
      <w:r w:rsidRPr="00991A89">
        <w:rPr>
          <w:u w:val="single"/>
        </w:rPr>
        <w:t xml:space="preserve">×       </w:t>
      </w:r>
      <w:r w:rsidR="00FE1161">
        <w:rPr>
          <w:u w:val="single"/>
        </w:rPr>
        <w:t>A</w:t>
      </w:r>
      <w:r w:rsidRPr="00991A89">
        <w:rPr>
          <w:u w:val="single"/>
        </w:rPr>
        <w:t>$70</w:t>
      </w:r>
      <w:r w:rsidR="0021311F" w:rsidRPr="0021311F">
        <w:t xml:space="preserve"> </w:t>
      </w:r>
      <w:r w:rsidR="00FE1161">
        <w:t xml:space="preserve">     </w:t>
      </w:r>
      <w:r w:rsidR="00C268DA">
        <w:t xml:space="preserve">      </w:t>
      </w:r>
      <w:r w:rsidRPr="00991A89">
        <w:rPr>
          <w:u w:val="single"/>
        </w:rPr>
        <w:t xml:space="preserve">×       </w:t>
      </w:r>
      <w:r w:rsidR="00FE1161">
        <w:rPr>
          <w:u w:val="single"/>
        </w:rPr>
        <w:t>A</w:t>
      </w:r>
      <w:r w:rsidRPr="00991A89">
        <w:rPr>
          <w:u w:val="single"/>
        </w:rPr>
        <w:t xml:space="preserve">$70        </w:t>
      </w:r>
    </w:p>
    <w:p w:rsidR="00877557" w:rsidRPr="00991A89" w:rsidRDefault="0021311F" w:rsidP="009B0B34">
      <w:pPr>
        <w:ind w:left="720"/>
      </w:pPr>
      <w:r>
        <w:t>Cost of Ending Inventory</w:t>
      </w:r>
      <w:r>
        <w:tab/>
        <w:t xml:space="preserve">      </w:t>
      </w:r>
      <w:r w:rsidR="00FE1161">
        <w:t>A$0</w:t>
      </w:r>
      <w:r w:rsidR="00FE1161">
        <w:tab/>
        <w:t xml:space="preserve">    A</w:t>
      </w:r>
      <w:r w:rsidR="00877557" w:rsidRPr="00991A89">
        <w:t>$280</w:t>
      </w:r>
      <w:r w:rsidR="00FE1161">
        <w:t xml:space="preserve"> </w:t>
      </w:r>
      <w:r w:rsidR="001C15C3">
        <w:t>000</w:t>
      </w:r>
      <w:r w:rsidR="001C15C3">
        <w:tab/>
      </w:r>
      <w:r w:rsidR="001C15C3">
        <w:tab/>
        <w:t xml:space="preserve">  A</w:t>
      </w:r>
      <w:r w:rsidR="00877557" w:rsidRPr="00991A89">
        <w:t>$700</w:t>
      </w:r>
      <w:r w:rsidR="00FE1161">
        <w:t xml:space="preserve"> </w:t>
      </w:r>
      <w:r w:rsidR="00877557" w:rsidRPr="00991A89">
        <w:t>000</w:t>
      </w:r>
    </w:p>
    <w:p w:rsidR="00923105" w:rsidRDefault="00923105" w:rsidP="009B0B34"/>
    <w:p w:rsidR="00BE37DE" w:rsidRDefault="005A373B" w:rsidP="006D6CB1">
      <w:r>
        <w:t>3.</w:t>
      </w:r>
    </w:p>
    <w:p w:rsidR="00877557" w:rsidRPr="00991A89" w:rsidRDefault="00BE37DE" w:rsidP="004A07DF">
      <w:pPr>
        <w:rPr>
          <w:u w:val="single"/>
        </w:rPr>
      </w:pPr>
      <w:proofErr w:type="gramStart"/>
      <w:r>
        <w:t>a</w:t>
      </w:r>
      <w:proofErr w:type="gramEnd"/>
      <w:r>
        <w:t>.</w:t>
      </w:r>
      <w:r w:rsidR="00877557" w:rsidRPr="00991A89">
        <w:tab/>
      </w:r>
    </w:p>
    <w:tbl>
      <w:tblPr>
        <w:tblW w:w="9034" w:type="dxa"/>
        <w:jc w:val="center"/>
        <w:tblLayout w:type="fixed"/>
        <w:tblLook w:val="01E0" w:firstRow="1" w:lastRow="1" w:firstColumn="1" w:lastColumn="1" w:noHBand="0" w:noVBand="0"/>
      </w:tblPr>
      <w:tblGrid>
        <w:gridCol w:w="3234"/>
        <w:gridCol w:w="1934"/>
        <w:gridCol w:w="1934"/>
        <w:gridCol w:w="1932"/>
      </w:tblGrid>
      <w:tr w:rsidR="00877557" w:rsidRPr="00991A89" w:rsidTr="00FB3544">
        <w:trPr>
          <w:trHeight w:val="901"/>
          <w:jc w:val="center"/>
        </w:trPr>
        <w:tc>
          <w:tcPr>
            <w:tcW w:w="3168" w:type="dxa"/>
            <w:tcBorders>
              <w:bottom w:val="single" w:sz="4" w:space="0" w:color="auto"/>
            </w:tcBorders>
          </w:tcPr>
          <w:p w:rsidR="00877557" w:rsidRPr="00991A89" w:rsidRDefault="00877557" w:rsidP="00BE37DE">
            <w:pPr>
              <w:ind w:left="724"/>
            </w:pPr>
          </w:p>
        </w:tc>
        <w:tc>
          <w:tcPr>
            <w:tcW w:w="1895" w:type="dxa"/>
            <w:tcBorders>
              <w:bottom w:val="single" w:sz="4" w:space="0" w:color="auto"/>
            </w:tcBorders>
            <w:vAlign w:val="bottom"/>
          </w:tcPr>
          <w:p w:rsidR="00877557" w:rsidRPr="00991A89" w:rsidRDefault="00877557" w:rsidP="009B0B34">
            <w:pPr>
              <w:jc w:val="center"/>
              <w:rPr>
                <w:b/>
              </w:rPr>
            </w:pPr>
            <w:r w:rsidRPr="00991A89">
              <w:rPr>
                <w:b/>
              </w:rPr>
              <w:t>20</w:t>
            </w:r>
            <w:r w:rsidR="00923105">
              <w:rPr>
                <w:b/>
              </w:rPr>
              <w:t xml:space="preserve"> </w:t>
            </w:r>
            <w:r w:rsidRPr="00991A89">
              <w:rPr>
                <w:b/>
              </w:rPr>
              <w:t>000</w:t>
            </w:r>
          </w:p>
          <w:p w:rsidR="00877557" w:rsidRPr="00991A89" w:rsidRDefault="00877557" w:rsidP="009B0B34">
            <w:pPr>
              <w:jc w:val="center"/>
              <w:rPr>
                <w:b/>
              </w:rPr>
            </w:pPr>
            <w:r w:rsidRPr="00991A89">
              <w:rPr>
                <w:b/>
              </w:rPr>
              <w:t>books</w:t>
            </w:r>
          </w:p>
        </w:tc>
        <w:tc>
          <w:tcPr>
            <w:tcW w:w="1895" w:type="dxa"/>
            <w:tcBorders>
              <w:bottom w:val="single" w:sz="4" w:space="0" w:color="auto"/>
            </w:tcBorders>
            <w:vAlign w:val="bottom"/>
          </w:tcPr>
          <w:p w:rsidR="00877557" w:rsidRPr="00991A89" w:rsidRDefault="00877557" w:rsidP="009B0B34">
            <w:pPr>
              <w:jc w:val="center"/>
              <w:rPr>
                <w:b/>
              </w:rPr>
            </w:pPr>
            <w:r w:rsidRPr="00991A89">
              <w:rPr>
                <w:b/>
              </w:rPr>
              <w:t>24</w:t>
            </w:r>
            <w:r w:rsidR="00923105">
              <w:rPr>
                <w:b/>
              </w:rPr>
              <w:t xml:space="preserve"> </w:t>
            </w:r>
            <w:r w:rsidRPr="00991A89">
              <w:rPr>
                <w:b/>
              </w:rPr>
              <w:t>000</w:t>
            </w:r>
          </w:p>
          <w:p w:rsidR="00877557" w:rsidRPr="00991A89" w:rsidRDefault="00877557" w:rsidP="009B0B34">
            <w:pPr>
              <w:jc w:val="center"/>
              <w:rPr>
                <w:b/>
              </w:rPr>
            </w:pPr>
            <w:r w:rsidRPr="00991A89">
              <w:rPr>
                <w:b/>
              </w:rPr>
              <w:t>books</w:t>
            </w:r>
          </w:p>
        </w:tc>
        <w:tc>
          <w:tcPr>
            <w:tcW w:w="1893" w:type="dxa"/>
            <w:tcBorders>
              <w:bottom w:val="single" w:sz="4" w:space="0" w:color="auto"/>
            </w:tcBorders>
            <w:vAlign w:val="bottom"/>
          </w:tcPr>
          <w:p w:rsidR="00877557" w:rsidRPr="00991A89" w:rsidRDefault="00877557" w:rsidP="009B0B34">
            <w:pPr>
              <w:jc w:val="center"/>
              <w:rPr>
                <w:b/>
              </w:rPr>
            </w:pPr>
            <w:r w:rsidRPr="00991A89">
              <w:rPr>
                <w:b/>
              </w:rPr>
              <w:t>30</w:t>
            </w:r>
            <w:r w:rsidR="00923105">
              <w:rPr>
                <w:b/>
              </w:rPr>
              <w:t xml:space="preserve"> </w:t>
            </w:r>
            <w:r w:rsidRPr="00991A89">
              <w:rPr>
                <w:b/>
              </w:rPr>
              <w:t>000</w:t>
            </w:r>
          </w:p>
          <w:p w:rsidR="00877557" w:rsidRPr="00991A89" w:rsidRDefault="00877557" w:rsidP="009B0B34">
            <w:pPr>
              <w:jc w:val="center"/>
            </w:pPr>
            <w:r w:rsidRPr="00991A89">
              <w:rPr>
                <w:b/>
              </w:rPr>
              <w:t>books</w:t>
            </w:r>
          </w:p>
        </w:tc>
      </w:tr>
    </w:tbl>
    <w:p w:rsidR="00877557" w:rsidRPr="00991A89" w:rsidRDefault="00877557" w:rsidP="009B0B34">
      <w:pPr>
        <w:ind w:left="360"/>
      </w:pPr>
      <w:r w:rsidRPr="00991A89">
        <w:t>Gross margin</w:t>
      </w:r>
      <w:r w:rsidRPr="00991A89">
        <w:tab/>
      </w:r>
      <w:r w:rsidRPr="00991A89">
        <w:tab/>
        <w:t xml:space="preserve">            </w:t>
      </w:r>
      <w:r w:rsidR="00923105">
        <w:t>A</w:t>
      </w:r>
      <w:r w:rsidRPr="00991A89">
        <w:t>$200</w:t>
      </w:r>
      <w:r w:rsidR="00923105">
        <w:t xml:space="preserve"> </w:t>
      </w:r>
      <w:r w:rsidRPr="00991A89">
        <w:t>000</w:t>
      </w:r>
      <w:r w:rsidRPr="00991A89">
        <w:tab/>
        <w:t xml:space="preserve">        </w:t>
      </w:r>
      <w:r w:rsidR="00923105">
        <w:t>A</w:t>
      </w:r>
      <w:r w:rsidRPr="00991A89">
        <w:t>$280</w:t>
      </w:r>
      <w:r w:rsidR="00923105">
        <w:t xml:space="preserve"> </w:t>
      </w:r>
      <w:r w:rsidR="00343439">
        <w:t>000          A</w:t>
      </w:r>
      <w:r w:rsidRPr="00991A89">
        <w:t>$400</w:t>
      </w:r>
      <w:r w:rsidR="00343439">
        <w:t xml:space="preserve"> </w:t>
      </w:r>
      <w:r w:rsidRPr="00991A89">
        <w:t>000</w:t>
      </w:r>
    </w:p>
    <w:p w:rsidR="00877557" w:rsidRPr="00991A89" w:rsidRDefault="00877557" w:rsidP="009B0B34">
      <w:pPr>
        <w:ind w:left="360"/>
      </w:pPr>
      <w:r w:rsidRPr="00991A89">
        <w:t xml:space="preserve">Less 10% </w:t>
      </w:r>
      <w:r w:rsidRPr="00991A89">
        <w:sym w:font="Symbol" w:char="F0B4"/>
      </w:r>
      <w:r w:rsidRPr="00991A89">
        <w:t xml:space="preserve"> Ending inventory</w:t>
      </w:r>
      <w:r w:rsidRPr="00991A89">
        <w:tab/>
      </w:r>
      <w:r w:rsidR="000F6476">
        <w:t xml:space="preserve">  </w:t>
      </w:r>
      <w:r w:rsidRPr="00991A89">
        <w:rPr>
          <w:u w:val="single"/>
        </w:rPr>
        <w:t xml:space="preserve">             0</w:t>
      </w:r>
      <w:r w:rsidRPr="00991A89">
        <w:t xml:space="preserve">        </w:t>
      </w:r>
      <w:r w:rsidR="000F6476">
        <w:t xml:space="preserve">      </w:t>
      </w:r>
      <w:r w:rsidRPr="00991A89">
        <w:rPr>
          <w:u w:val="single"/>
        </w:rPr>
        <w:t xml:space="preserve"> (28</w:t>
      </w:r>
      <w:r w:rsidR="00923105">
        <w:rPr>
          <w:u w:val="single"/>
        </w:rPr>
        <w:t xml:space="preserve"> </w:t>
      </w:r>
      <w:r w:rsidRPr="00991A89">
        <w:rPr>
          <w:u w:val="single"/>
        </w:rPr>
        <w:t>000</w:t>
      </w:r>
      <w:r w:rsidRPr="00991A89">
        <w:t>)</w:t>
      </w:r>
      <w:r w:rsidRPr="00991A89">
        <w:tab/>
        <w:t xml:space="preserve">    </w:t>
      </w:r>
      <w:r w:rsidR="000F6476">
        <w:t xml:space="preserve">  </w:t>
      </w:r>
      <w:r w:rsidRPr="00991A89">
        <w:t xml:space="preserve"> </w:t>
      </w:r>
      <w:r w:rsidRPr="00991A89">
        <w:rPr>
          <w:u w:val="single"/>
        </w:rPr>
        <w:t>(70</w:t>
      </w:r>
      <w:r w:rsidR="00343439">
        <w:rPr>
          <w:u w:val="single"/>
        </w:rPr>
        <w:t xml:space="preserve"> </w:t>
      </w:r>
      <w:r w:rsidRPr="00991A89">
        <w:rPr>
          <w:u w:val="single"/>
        </w:rPr>
        <w:t>000</w:t>
      </w:r>
      <w:r w:rsidRPr="00991A89">
        <w:t>)</w:t>
      </w:r>
    </w:p>
    <w:p w:rsidR="00877557" w:rsidRPr="00991A89" w:rsidRDefault="00877557" w:rsidP="009B0B34">
      <w:pPr>
        <w:ind w:left="360"/>
      </w:pPr>
      <w:r w:rsidRPr="00991A89">
        <w:t>Adjusted gross margin</w:t>
      </w:r>
      <w:r w:rsidRPr="00991A89">
        <w:tab/>
      </w:r>
      <w:r w:rsidRPr="00991A89">
        <w:tab/>
      </w:r>
      <w:r w:rsidR="000F6476">
        <w:t xml:space="preserve">  </w:t>
      </w:r>
      <w:r w:rsidR="002C7CBA">
        <w:rPr>
          <w:u w:val="double"/>
        </w:rPr>
        <w:t>A$</w:t>
      </w:r>
      <w:r w:rsidRPr="00991A89">
        <w:rPr>
          <w:u w:val="double"/>
        </w:rPr>
        <w:t>200</w:t>
      </w:r>
      <w:r w:rsidR="00923105">
        <w:rPr>
          <w:u w:val="double"/>
        </w:rPr>
        <w:t xml:space="preserve"> </w:t>
      </w:r>
      <w:r w:rsidRPr="00991A89">
        <w:rPr>
          <w:u w:val="double"/>
        </w:rPr>
        <w:t>000</w:t>
      </w:r>
      <w:r w:rsidRPr="00991A89">
        <w:tab/>
        <w:t xml:space="preserve">        </w:t>
      </w:r>
      <w:r w:rsidR="00343439">
        <w:rPr>
          <w:u w:val="double"/>
        </w:rPr>
        <w:t>A$</w:t>
      </w:r>
      <w:r w:rsidRPr="00991A89">
        <w:rPr>
          <w:u w:val="double"/>
        </w:rPr>
        <w:t>2</w:t>
      </w:r>
      <w:r w:rsidRPr="00991A89">
        <w:rPr>
          <w:u w:val="double"/>
          <w:lang w:eastAsia="zh-TW"/>
        </w:rPr>
        <w:t>52</w:t>
      </w:r>
      <w:r w:rsidR="00923105">
        <w:rPr>
          <w:u w:val="double"/>
          <w:lang w:eastAsia="zh-TW"/>
        </w:rPr>
        <w:t xml:space="preserve"> </w:t>
      </w:r>
      <w:r w:rsidRPr="00991A89">
        <w:rPr>
          <w:u w:val="double"/>
          <w:lang w:eastAsia="zh-TW"/>
        </w:rPr>
        <w:t>0</w:t>
      </w:r>
      <w:r w:rsidRPr="00991A89">
        <w:rPr>
          <w:u w:val="double"/>
        </w:rPr>
        <w:t>00</w:t>
      </w:r>
      <w:r w:rsidR="00343439">
        <w:tab/>
        <w:t xml:space="preserve">  </w:t>
      </w:r>
      <w:r w:rsidR="000F6476">
        <w:t xml:space="preserve"> </w:t>
      </w:r>
      <w:r w:rsidR="00343439">
        <w:rPr>
          <w:u w:val="double"/>
        </w:rPr>
        <w:t>A$</w:t>
      </w:r>
      <w:r w:rsidRPr="00991A89">
        <w:rPr>
          <w:u w:val="double"/>
        </w:rPr>
        <w:t>330</w:t>
      </w:r>
      <w:r w:rsidR="00343439">
        <w:rPr>
          <w:u w:val="double"/>
          <w:lang w:eastAsia="zh-TW"/>
        </w:rPr>
        <w:t xml:space="preserve"> </w:t>
      </w:r>
      <w:r w:rsidRPr="00991A89">
        <w:rPr>
          <w:u w:val="double"/>
          <w:lang w:eastAsia="zh-TW"/>
        </w:rPr>
        <w:t>0</w:t>
      </w:r>
      <w:r w:rsidRPr="00991A89">
        <w:rPr>
          <w:u w:val="double"/>
        </w:rPr>
        <w:t>00</w:t>
      </w:r>
    </w:p>
    <w:p w:rsidR="00877557" w:rsidRPr="00991A89" w:rsidRDefault="00877557" w:rsidP="009B0B34"/>
    <w:p w:rsidR="00877557" w:rsidRPr="00991A89" w:rsidRDefault="00877557" w:rsidP="009B0B34">
      <w:r w:rsidRPr="00991A89">
        <w:t>While adjusting for ending inventory does to some degree mitigate the increase in inventory associated with excess production, it may be difficult to mechanically compensate f</w:t>
      </w:r>
      <w:r w:rsidR="00462C7D">
        <w:t>or all of the increased income.</w:t>
      </w:r>
      <w:r w:rsidRPr="00991A89">
        <w:t xml:space="preserve"> In addition, it does nothing to hold the manager responsible for the poor decisions from the</w:t>
      </w:r>
      <w:r w:rsidRPr="00991A89">
        <w:rPr>
          <w:lang w:eastAsia="zh-TW"/>
        </w:rPr>
        <w:t xml:space="preserve"> </w:t>
      </w:r>
      <w:r w:rsidRPr="00991A89">
        <w:t>organization’s standpoint.</w:t>
      </w:r>
    </w:p>
    <w:p w:rsidR="00462C7D" w:rsidRDefault="00462C7D">
      <w:r>
        <w:br w:type="page"/>
      </w:r>
    </w:p>
    <w:p w:rsidR="00877557" w:rsidRPr="00991A89" w:rsidRDefault="00BE37DE" w:rsidP="004A07DF">
      <w:pPr>
        <w:ind w:left="360" w:hanging="360"/>
        <w:rPr>
          <w:b/>
          <w:u w:val="single"/>
        </w:rPr>
      </w:pPr>
      <w:proofErr w:type="gramStart"/>
      <w:r>
        <w:lastRenderedPageBreak/>
        <w:t>b</w:t>
      </w:r>
      <w:proofErr w:type="gramEnd"/>
      <w:r>
        <w:t>.</w:t>
      </w:r>
      <w:r w:rsidR="00877557" w:rsidRPr="00991A89">
        <w:t xml:space="preserve"> </w:t>
      </w:r>
      <w:r w:rsidR="00877557" w:rsidRPr="00991A89">
        <w:tab/>
      </w:r>
      <w:r w:rsidR="00877557" w:rsidRPr="00991A89">
        <w:tab/>
      </w:r>
      <w:r w:rsidR="00877557" w:rsidRPr="00991A89">
        <w:tab/>
      </w:r>
      <w:r w:rsidR="00877557" w:rsidRPr="00991A89">
        <w:tab/>
      </w:r>
      <w:r w:rsidR="00877557" w:rsidRPr="00991A89">
        <w:tab/>
      </w:r>
    </w:p>
    <w:tbl>
      <w:tblPr>
        <w:tblW w:w="9198" w:type="dxa"/>
        <w:jc w:val="center"/>
        <w:tblLook w:val="01E0" w:firstRow="1" w:lastRow="1" w:firstColumn="1" w:lastColumn="1" w:noHBand="0" w:noVBand="0"/>
      </w:tblPr>
      <w:tblGrid>
        <w:gridCol w:w="3285"/>
        <w:gridCol w:w="1971"/>
        <w:gridCol w:w="1971"/>
        <w:gridCol w:w="1971"/>
      </w:tblGrid>
      <w:tr w:rsidR="00877557" w:rsidRPr="00991A89" w:rsidTr="00FB3544">
        <w:trPr>
          <w:trHeight w:val="559"/>
          <w:jc w:val="center"/>
        </w:trPr>
        <w:tc>
          <w:tcPr>
            <w:tcW w:w="3168" w:type="dxa"/>
            <w:tcBorders>
              <w:bottom w:val="single" w:sz="4" w:space="0" w:color="auto"/>
            </w:tcBorders>
          </w:tcPr>
          <w:p w:rsidR="00877557" w:rsidRPr="00991A89" w:rsidRDefault="00877557" w:rsidP="009B0B34"/>
        </w:tc>
        <w:tc>
          <w:tcPr>
            <w:tcW w:w="1901" w:type="dxa"/>
            <w:tcBorders>
              <w:bottom w:val="single" w:sz="4" w:space="0" w:color="auto"/>
            </w:tcBorders>
          </w:tcPr>
          <w:p w:rsidR="00877557" w:rsidRPr="00991A89" w:rsidRDefault="00877557" w:rsidP="009B0B34">
            <w:pPr>
              <w:jc w:val="center"/>
              <w:rPr>
                <w:b/>
              </w:rPr>
            </w:pPr>
            <w:r w:rsidRPr="00991A89">
              <w:rPr>
                <w:b/>
              </w:rPr>
              <w:t>20</w:t>
            </w:r>
            <w:r w:rsidR="00F82C5A">
              <w:rPr>
                <w:b/>
              </w:rPr>
              <w:t xml:space="preserve"> </w:t>
            </w:r>
            <w:r w:rsidRPr="00991A89">
              <w:rPr>
                <w:b/>
              </w:rPr>
              <w:t>000</w:t>
            </w:r>
          </w:p>
          <w:p w:rsidR="00877557" w:rsidRPr="00991A89" w:rsidRDefault="00877557" w:rsidP="009B0B34">
            <w:pPr>
              <w:jc w:val="center"/>
              <w:rPr>
                <w:b/>
              </w:rPr>
            </w:pPr>
            <w:r w:rsidRPr="00991A89">
              <w:rPr>
                <w:b/>
              </w:rPr>
              <w:t>books</w:t>
            </w:r>
          </w:p>
        </w:tc>
        <w:tc>
          <w:tcPr>
            <w:tcW w:w="1901" w:type="dxa"/>
            <w:tcBorders>
              <w:bottom w:val="single" w:sz="4" w:space="0" w:color="auto"/>
            </w:tcBorders>
          </w:tcPr>
          <w:p w:rsidR="00877557" w:rsidRPr="00991A89" w:rsidRDefault="00877557" w:rsidP="009B0B34">
            <w:pPr>
              <w:rPr>
                <w:b/>
              </w:rPr>
            </w:pPr>
            <w:r w:rsidRPr="00991A89">
              <w:rPr>
                <w:b/>
              </w:rPr>
              <w:t>24</w:t>
            </w:r>
            <w:r w:rsidR="00F82C5A">
              <w:rPr>
                <w:b/>
              </w:rPr>
              <w:t xml:space="preserve"> </w:t>
            </w:r>
            <w:r w:rsidRPr="00991A89">
              <w:rPr>
                <w:b/>
              </w:rPr>
              <w:t>000</w:t>
            </w:r>
          </w:p>
          <w:p w:rsidR="00877557" w:rsidRPr="00991A89" w:rsidRDefault="00877557" w:rsidP="009B0B34">
            <w:pPr>
              <w:rPr>
                <w:b/>
              </w:rPr>
            </w:pPr>
            <w:r w:rsidRPr="00991A89">
              <w:rPr>
                <w:b/>
              </w:rPr>
              <w:t>Books</w:t>
            </w:r>
          </w:p>
        </w:tc>
        <w:tc>
          <w:tcPr>
            <w:tcW w:w="1901" w:type="dxa"/>
            <w:tcBorders>
              <w:bottom w:val="single" w:sz="4" w:space="0" w:color="auto"/>
            </w:tcBorders>
          </w:tcPr>
          <w:p w:rsidR="00877557" w:rsidRPr="00991A89" w:rsidRDefault="00877557" w:rsidP="009B0B34">
            <w:pPr>
              <w:rPr>
                <w:b/>
              </w:rPr>
            </w:pPr>
            <w:r w:rsidRPr="00991A89">
              <w:rPr>
                <w:b/>
              </w:rPr>
              <w:t>30</w:t>
            </w:r>
            <w:r w:rsidR="00F82C5A">
              <w:rPr>
                <w:b/>
              </w:rPr>
              <w:t xml:space="preserve"> </w:t>
            </w:r>
            <w:r w:rsidRPr="00991A89">
              <w:rPr>
                <w:b/>
              </w:rPr>
              <w:t>000</w:t>
            </w:r>
          </w:p>
          <w:p w:rsidR="00877557" w:rsidRPr="00991A89" w:rsidRDefault="00877557" w:rsidP="009B0B34">
            <w:r w:rsidRPr="00991A89">
              <w:rPr>
                <w:b/>
              </w:rPr>
              <w:t>books</w:t>
            </w:r>
          </w:p>
        </w:tc>
      </w:tr>
    </w:tbl>
    <w:p w:rsidR="00877557" w:rsidRPr="00991A89" w:rsidRDefault="00877557" w:rsidP="009B0B34">
      <w:r w:rsidRPr="00991A89">
        <w:t xml:space="preserve">1) Inventory change: </w:t>
      </w:r>
    </w:p>
    <w:p w:rsidR="00877557" w:rsidRPr="00991A89" w:rsidRDefault="00877557" w:rsidP="009B0B34">
      <w:r w:rsidRPr="00991A89">
        <w:t xml:space="preserve">End inventory </w:t>
      </w:r>
      <w:r w:rsidRPr="00991A89">
        <w:rPr>
          <w:rFonts w:ascii="Times New Roman" w:hAnsi="Times New Roman"/>
        </w:rPr>
        <w:t>─</w:t>
      </w:r>
      <w:r w:rsidRPr="00991A89">
        <w:t xml:space="preserve"> begin in</w:t>
      </w:r>
      <w:r w:rsidR="0072700F">
        <w:t>ventory</w:t>
      </w:r>
      <w:r w:rsidR="0072700F">
        <w:tab/>
        <w:t xml:space="preserve">       0</w:t>
      </w:r>
      <w:r w:rsidR="0072700F">
        <w:tab/>
        <w:t xml:space="preserve">     </w:t>
      </w:r>
      <w:r w:rsidR="0072700F">
        <w:tab/>
        <w:t xml:space="preserve">   </w:t>
      </w:r>
      <w:r w:rsidRPr="00991A89">
        <w:t>4</w:t>
      </w:r>
      <w:r w:rsidR="00F82C5A">
        <w:t xml:space="preserve"> </w:t>
      </w:r>
      <w:r w:rsidR="002B3A7E">
        <w:t xml:space="preserve">000 books        </w:t>
      </w:r>
      <w:r w:rsidRPr="00991A89">
        <w:t>10</w:t>
      </w:r>
      <w:r w:rsidR="00F82C5A">
        <w:t xml:space="preserve"> </w:t>
      </w:r>
      <w:r w:rsidRPr="00991A89">
        <w:t xml:space="preserve">000 </w:t>
      </w:r>
      <w:r w:rsidR="002B3A7E">
        <w:t>b</w:t>
      </w:r>
      <w:r w:rsidRPr="00991A89">
        <w:t>ooks</w:t>
      </w:r>
    </w:p>
    <w:p w:rsidR="00877557" w:rsidRPr="00991A89" w:rsidRDefault="00877557" w:rsidP="009B0B34"/>
    <w:p w:rsidR="00877557" w:rsidRPr="00991A89" w:rsidRDefault="00877557" w:rsidP="009B0B34">
      <w:r w:rsidRPr="00991A89">
        <w:t>2) Excess production (%)</w:t>
      </w:r>
    </w:p>
    <w:p w:rsidR="00877557" w:rsidRPr="00991A89" w:rsidRDefault="00F82C5A" w:rsidP="009B0B34">
      <w:r>
        <w:t>Production ÷ sales</w:t>
      </w:r>
      <w:r>
        <w:tab/>
        <w:t xml:space="preserve">        </w:t>
      </w:r>
      <w:r w:rsidR="0072700F">
        <w:t xml:space="preserve">           </w:t>
      </w:r>
      <w:r w:rsidR="00877557" w:rsidRPr="00991A89">
        <w:t>20</w:t>
      </w:r>
      <w:r>
        <w:t xml:space="preserve"> </w:t>
      </w:r>
      <w:r w:rsidR="0072700F">
        <w:t>000÷</w:t>
      </w:r>
      <w:r w:rsidR="00877557" w:rsidRPr="00991A89">
        <w:t>20</w:t>
      </w:r>
      <w:r>
        <w:t xml:space="preserve"> </w:t>
      </w:r>
      <w:r w:rsidR="0072700F">
        <w:t>000 24 000÷</w:t>
      </w:r>
      <w:r w:rsidR="00877557" w:rsidRPr="00991A89">
        <w:t>20</w:t>
      </w:r>
      <w:r>
        <w:t xml:space="preserve"> </w:t>
      </w:r>
      <w:proofErr w:type="gramStart"/>
      <w:r w:rsidR="002B3A7E">
        <w:t>000  30</w:t>
      </w:r>
      <w:proofErr w:type="gramEnd"/>
      <w:r w:rsidR="0072700F">
        <w:t xml:space="preserve"> </w:t>
      </w:r>
      <w:r w:rsidR="00877557" w:rsidRPr="00991A89">
        <w:t>000÷20</w:t>
      </w:r>
      <w:r w:rsidR="00DB6460">
        <w:t xml:space="preserve"> </w:t>
      </w:r>
      <w:r w:rsidR="00877557" w:rsidRPr="00991A89">
        <w:t>000</w:t>
      </w:r>
    </w:p>
    <w:p w:rsidR="00877557" w:rsidRPr="00991A89" w:rsidRDefault="002B3A7E" w:rsidP="002E7704">
      <w:pPr>
        <w:numPr>
          <w:ilvl w:val="0"/>
          <w:numId w:val="29"/>
        </w:numPr>
      </w:pPr>
      <w:r>
        <w:t xml:space="preserve">        </w:t>
      </w:r>
      <w:r w:rsidR="00877557" w:rsidRPr="00991A89">
        <w:t xml:space="preserve">  </w:t>
      </w:r>
      <w:r w:rsidR="002A546B">
        <w:t xml:space="preserve">          </w:t>
      </w:r>
      <w:r w:rsidR="00877557" w:rsidRPr="00991A89">
        <w:t>1.2</w:t>
      </w:r>
      <w:r w:rsidR="00877557" w:rsidRPr="00991A89">
        <w:tab/>
        <w:t xml:space="preserve">    </w:t>
      </w:r>
      <w:r>
        <w:t xml:space="preserve">         </w:t>
      </w:r>
      <w:r w:rsidR="002A546B">
        <w:t xml:space="preserve"> </w:t>
      </w:r>
      <w:r w:rsidR="00877557" w:rsidRPr="00991A89">
        <w:t>1.5</w:t>
      </w:r>
    </w:p>
    <w:p w:rsidR="00877557" w:rsidRPr="00991A89" w:rsidRDefault="00877557" w:rsidP="009B0B34"/>
    <w:p w:rsidR="00877557" w:rsidRPr="00991A89" w:rsidRDefault="00877557" w:rsidP="00FB3544">
      <w:r w:rsidRPr="00991A89">
        <w:t>A ratio of ending inventory to beginning inventory, as suggested in the book</w:t>
      </w:r>
      <w:r w:rsidRPr="00991A89">
        <w:rPr>
          <w:lang w:eastAsia="zh-TW"/>
        </w:rPr>
        <w:t>,</w:t>
      </w:r>
      <w:r w:rsidRPr="00991A89">
        <w:t xml:space="preserve"> is not possible since beginning inventory was 0, so we substituted change in inventory level.</w:t>
      </w:r>
    </w:p>
    <w:p w:rsidR="00877557" w:rsidRPr="00991A89" w:rsidRDefault="00877557" w:rsidP="009B0B34">
      <w:pPr>
        <w:pStyle w:val="fontdefault"/>
        <w:rPr>
          <w:rFonts w:ascii="Verdana" w:hAnsi="Verdana"/>
          <w:sz w:val="20"/>
          <w:lang w:val="en-AU"/>
        </w:rPr>
      </w:pPr>
    </w:p>
    <w:p w:rsidR="00877557" w:rsidRPr="00991A89" w:rsidRDefault="00877557" w:rsidP="009B0B34">
      <w:pPr>
        <w:pStyle w:val="fontdefault"/>
        <w:rPr>
          <w:rFonts w:ascii="Verdana" w:hAnsi="Verdana"/>
          <w:sz w:val="20"/>
          <w:lang w:val="en-AU"/>
        </w:rPr>
      </w:pPr>
      <w:r w:rsidRPr="00991A89">
        <w:rPr>
          <w:rFonts w:ascii="Verdana" w:hAnsi="Verdana"/>
          <w:sz w:val="20"/>
          <w:lang w:val="en-AU"/>
        </w:rPr>
        <w:t>For these non-financial measures to be useful they must be incorporated into the reward function of the manager.</w:t>
      </w:r>
    </w:p>
    <w:p w:rsidR="00025D91" w:rsidRDefault="00025D91" w:rsidP="009B0B34">
      <w:pPr>
        <w:rPr>
          <w:b/>
          <w:bCs/>
        </w:rPr>
      </w:pPr>
    </w:p>
    <w:p w:rsidR="00877557" w:rsidRDefault="00877557" w:rsidP="00462C7D">
      <w:pPr>
        <w:tabs>
          <w:tab w:val="left" w:pos="1843"/>
        </w:tabs>
        <w:rPr>
          <w:b/>
        </w:rPr>
      </w:pPr>
      <w:proofErr w:type="gramStart"/>
      <w:r w:rsidRPr="00991A89">
        <w:rPr>
          <w:b/>
        </w:rPr>
        <w:t>2-47</w:t>
      </w:r>
      <w:r w:rsidR="00A54116">
        <w:t xml:space="preserve"> </w:t>
      </w:r>
      <w:r w:rsidR="00462C7D">
        <w:t>(20 min.)</w:t>
      </w:r>
      <w:proofErr w:type="gramEnd"/>
      <w:r w:rsidR="00462C7D">
        <w:tab/>
      </w:r>
      <w:r w:rsidRPr="00991A89">
        <w:rPr>
          <w:b/>
        </w:rPr>
        <w:t xml:space="preserve">Gross margin and contribution </w:t>
      </w:r>
      <w:r w:rsidRPr="00E52829">
        <w:rPr>
          <w:b/>
        </w:rPr>
        <w:t>margin</w:t>
      </w:r>
    </w:p>
    <w:p w:rsidR="007F19FF" w:rsidRPr="00E52829" w:rsidRDefault="007F19FF" w:rsidP="009B0B34">
      <w:pPr>
        <w:rPr>
          <w:b/>
        </w:rPr>
      </w:pPr>
    </w:p>
    <w:p w:rsidR="00877557" w:rsidRPr="00991A89" w:rsidRDefault="00877557" w:rsidP="00817269">
      <w:pPr>
        <w:numPr>
          <w:ilvl w:val="0"/>
          <w:numId w:val="30"/>
        </w:numPr>
        <w:ind w:left="1134" w:hanging="1134"/>
      </w:pPr>
    </w:p>
    <w:p w:rsidR="00877557" w:rsidRPr="00991A89" w:rsidRDefault="00963081" w:rsidP="009B0B34">
      <w:pPr>
        <w:spacing w:before="120"/>
      </w:pPr>
      <w:r>
        <w:tab/>
      </w:r>
      <w:r w:rsidR="00877557" w:rsidRPr="00991A89">
        <w:t>Ticket sales (</w:t>
      </w:r>
      <w:r w:rsidR="008D436A">
        <w:t>A</w:t>
      </w:r>
      <w:r w:rsidR="00877557" w:rsidRPr="00991A89">
        <w:t xml:space="preserve">$24 </w:t>
      </w:r>
      <w:r w:rsidR="00877557" w:rsidRPr="00991A89">
        <w:rPr>
          <w:position w:val="-4"/>
        </w:rPr>
        <w:object w:dxaOrig="180" w:dyaOrig="200">
          <v:shape id="_x0000_i1038" type="#_x0000_t75" style="width:9pt;height:9.6pt" o:ole="">
            <v:imagedata r:id="rId39" o:title=""/>
          </v:shape>
          <o:OLEObject Type="Embed" ProgID="Equation.DSMT4" ShapeID="_x0000_i1038" DrawAspect="Content" ObjectID="_1447504208" r:id="rId40"/>
        </w:object>
      </w:r>
      <w:r w:rsidR="00877557" w:rsidRPr="00991A89">
        <w:t xml:space="preserve"> 525 attendees)</w:t>
      </w:r>
      <w:r w:rsidR="00877557" w:rsidRPr="00991A89">
        <w:tab/>
      </w:r>
      <w:r w:rsidR="00877557" w:rsidRPr="00991A89">
        <w:tab/>
      </w:r>
      <w:r w:rsidR="00877557" w:rsidRPr="00991A89">
        <w:tab/>
      </w:r>
      <w:r w:rsidR="00877557" w:rsidRPr="00991A89">
        <w:tab/>
      </w:r>
      <w:r w:rsidR="008D436A">
        <w:t>A</w:t>
      </w:r>
      <w:r w:rsidR="00877557" w:rsidRPr="00991A89">
        <w:t>$12</w:t>
      </w:r>
      <w:r w:rsidR="004C1D39">
        <w:t xml:space="preserve"> </w:t>
      </w:r>
      <w:r w:rsidR="00877557" w:rsidRPr="00991A89">
        <w:t>600</w:t>
      </w:r>
    </w:p>
    <w:p w:rsidR="00877557" w:rsidRPr="00991A89" w:rsidRDefault="00877557" w:rsidP="009B0B34">
      <w:pPr>
        <w:rPr>
          <w:u w:val="single"/>
        </w:rPr>
      </w:pPr>
      <w:r w:rsidRPr="00991A89">
        <w:tab/>
      </w:r>
      <w:r w:rsidRPr="00991A89">
        <w:tab/>
        <w:t>Variable cost of dinner (</w:t>
      </w:r>
      <w:r w:rsidR="008D436A">
        <w:t>A</w:t>
      </w:r>
      <w:r w:rsidRPr="00991A89">
        <w:t>$12</w:t>
      </w:r>
      <w:r w:rsidRPr="00991A89">
        <w:rPr>
          <w:vertAlign w:val="superscript"/>
        </w:rPr>
        <w:t>a</w:t>
      </w:r>
      <w:r w:rsidRPr="00991A89">
        <w:rPr>
          <w:position w:val="-4"/>
        </w:rPr>
        <w:object w:dxaOrig="180" w:dyaOrig="200">
          <v:shape id="_x0000_i1039" type="#_x0000_t75" style="width:9pt;height:9.6pt" o:ole="">
            <v:imagedata r:id="rId41" o:title=""/>
          </v:shape>
          <o:OLEObject Type="Embed" ProgID="Equation.DSMT4" ShapeID="_x0000_i1039" DrawAspect="Content" ObjectID="_1447504209" r:id="rId42"/>
        </w:object>
      </w:r>
      <w:r w:rsidRPr="00991A89">
        <w:t>525 attendees)</w:t>
      </w:r>
      <w:r w:rsidRPr="00991A89">
        <w:tab/>
      </w:r>
      <w:r w:rsidR="008D436A">
        <w:t>A</w:t>
      </w:r>
      <w:r w:rsidRPr="00991A89">
        <w:t>$6</w:t>
      </w:r>
      <w:r w:rsidR="00C140A2">
        <w:t xml:space="preserve"> </w:t>
      </w:r>
      <w:r w:rsidRPr="00991A89">
        <w:t>300</w:t>
      </w:r>
    </w:p>
    <w:p w:rsidR="00877557" w:rsidRPr="00991A89" w:rsidRDefault="00877557" w:rsidP="009B0B34">
      <w:r w:rsidRPr="00991A89">
        <w:tab/>
      </w:r>
      <w:r w:rsidRPr="00991A89">
        <w:tab/>
        <w:t>Variable invitations and paperwork (</w:t>
      </w:r>
      <w:r w:rsidR="004C1D39">
        <w:t>A</w:t>
      </w:r>
      <w:r w:rsidRPr="00991A89">
        <w:t>$1</w:t>
      </w:r>
      <w:r w:rsidRPr="00991A89">
        <w:rPr>
          <w:vertAlign w:val="superscript"/>
        </w:rPr>
        <w:t>b</w:t>
      </w:r>
      <w:r w:rsidRPr="00991A89">
        <w:t xml:space="preserve"> </w:t>
      </w:r>
      <w:r w:rsidRPr="00991A89">
        <w:rPr>
          <w:position w:val="-4"/>
        </w:rPr>
        <w:object w:dxaOrig="180" w:dyaOrig="200">
          <v:shape id="_x0000_i1040" type="#_x0000_t75" style="width:9pt;height:9.6pt" o:ole="">
            <v:imagedata r:id="rId43" o:title=""/>
          </v:shape>
          <o:OLEObject Type="Embed" ProgID="Equation.DSMT4" ShapeID="_x0000_i1040" DrawAspect="Content" ObjectID="_1447504210" r:id="rId44"/>
        </w:object>
      </w:r>
      <w:r w:rsidRPr="00991A89">
        <w:t>525)</w:t>
      </w:r>
      <w:r w:rsidRPr="00991A89">
        <w:tab/>
      </w:r>
      <w:r w:rsidRPr="00991A89">
        <w:rPr>
          <w:u w:val="single"/>
        </w:rPr>
        <w:t xml:space="preserve">     </w:t>
      </w:r>
      <w:r w:rsidR="00817269">
        <w:rPr>
          <w:u w:val="single"/>
        </w:rPr>
        <w:t xml:space="preserve">  </w:t>
      </w:r>
      <w:r w:rsidRPr="00991A89">
        <w:rPr>
          <w:u w:val="single"/>
        </w:rPr>
        <w:t>525    6</w:t>
      </w:r>
      <w:r w:rsidR="004C1D39">
        <w:rPr>
          <w:u w:val="single"/>
        </w:rPr>
        <w:t xml:space="preserve"> </w:t>
      </w:r>
      <w:r w:rsidRPr="00991A89">
        <w:rPr>
          <w:u w:val="single"/>
        </w:rPr>
        <w:t>825</w:t>
      </w:r>
    </w:p>
    <w:p w:rsidR="00877557" w:rsidRPr="00991A89" w:rsidRDefault="00877557" w:rsidP="009B0B34">
      <w:r w:rsidRPr="00991A89">
        <w:tab/>
      </w:r>
      <w:r w:rsidRPr="00991A89">
        <w:tab/>
        <w:t>Cont</w:t>
      </w:r>
      <w:r w:rsidR="00963081">
        <w:t>ribution margin</w:t>
      </w:r>
      <w:r w:rsidR="00963081">
        <w:tab/>
      </w:r>
      <w:r w:rsidR="00963081">
        <w:tab/>
      </w:r>
      <w:r w:rsidR="00963081">
        <w:tab/>
        <w:t xml:space="preserve">  </w:t>
      </w:r>
      <w:r w:rsidR="00963081">
        <w:tab/>
      </w:r>
      <w:r w:rsidR="00963081">
        <w:tab/>
      </w:r>
      <w:r w:rsidR="00963081">
        <w:tab/>
        <w:t xml:space="preserve">    </w:t>
      </w:r>
      <w:r w:rsidR="00817269">
        <w:t xml:space="preserve">  </w:t>
      </w:r>
      <w:r w:rsidRPr="00991A89">
        <w:t>5</w:t>
      </w:r>
      <w:r w:rsidR="004C1D39">
        <w:t xml:space="preserve"> </w:t>
      </w:r>
      <w:r w:rsidRPr="00991A89">
        <w:t>775</w:t>
      </w:r>
    </w:p>
    <w:p w:rsidR="00877557" w:rsidRPr="00991A89" w:rsidRDefault="00877557" w:rsidP="009B0B34">
      <w:pPr>
        <w:rPr>
          <w:u w:val="single"/>
        </w:rPr>
      </w:pPr>
      <w:r w:rsidRPr="00991A89">
        <w:tab/>
      </w:r>
      <w:r w:rsidRPr="00991A89">
        <w:tab/>
        <w:t>Fixed cost of dinner</w:t>
      </w:r>
      <w:r w:rsidRPr="00991A89">
        <w:tab/>
      </w:r>
      <w:r w:rsidRPr="00991A89">
        <w:tab/>
      </w:r>
      <w:r w:rsidRPr="00991A89">
        <w:tab/>
      </w:r>
      <w:r w:rsidRPr="00991A89">
        <w:tab/>
      </w:r>
      <w:r w:rsidRPr="00991A89">
        <w:tab/>
        <w:t xml:space="preserve">  9</w:t>
      </w:r>
      <w:r w:rsidR="004C1D39">
        <w:t xml:space="preserve"> </w:t>
      </w:r>
      <w:r w:rsidRPr="00991A89">
        <w:t>000</w:t>
      </w:r>
    </w:p>
    <w:p w:rsidR="00877557" w:rsidRPr="00991A89" w:rsidRDefault="00877557" w:rsidP="009B0B34">
      <w:r w:rsidRPr="00991A89">
        <w:tab/>
      </w:r>
      <w:r w:rsidRPr="00991A89">
        <w:tab/>
        <w:t>Fixed cost of invitations and paperwork</w:t>
      </w:r>
      <w:r w:rsidRPr="00991A89">
        <w:tab/>
      </w:r>
      <w:r w:rsidRPr="00991A89">
        <w:tab/>
      </w:r>
      <w:r w:rsidRPr="00991A89">
        <w:rPr>
          <w:u w:val="single"/>
        </w:rPr>
        <w:t xml:space="preserve">  1</w:t>
      </w:r>
      <w:r w:rsidR="004C1D39">
        <w:rPr>
          <w:u w:val="single"/>
        </w:rPr>
        <w:t xml:space="preserve"> </w:t>
      </w:r>
      <w:r w:rsidRPr="00991A89">
        <w:rPr>
          <w:u w:val="single"/>
        </w:rPr>
        <w:t xml:space="preserve">975   </w:t>
      </w:r>
      <w:r w:rsidR="00C140A2">
        <w:rPr>
          <w:u w:val="single"/>
        </w:rPr>
        <w:t xml:space="preserve"> </w:t>
      </w:r>
      <w:r w:rsidRPr="00991A89">
        <w:rPr>
          <w:u w:val="single"/>
        </w:rPr>
        <w:t>10</w:t>
      </w:r>
      <w:r w:rsidR="004C1D39">
        <w:rPr>
          <w:u w:val="single"/>
        </w:rPr>
        <w:t xml:space="preserve"> </w:t>
      </w:r>
      <w:r w:rsidRPr="00991A89">
        <w:rPr>
          <w:u w:val="single"/>
        </w:rPr>
        <w:t>975</w:t>
      </w:r>
    </w:p>
    <w:p w:rsidR="00877557" w:rsidRPr="00991A89" w:rsidRDefault="00877557" w:rsidP="009B0B34">
      <w:r w:rsidRPr="00991A89">
        <w:tab/>
      </w:r>
      <w:r w:rsidRPr="00991A89">
        <w:tab/>
        <w:t>Ope</w:t>
      </w:r>
      <w:r w:rsidR="00C140A2">
        <w:t>rating profit (loss)</w:t>
      </w:r>
      <w:r w:rsidR="00C140A2">
        <w:tab/>
      </w:r>
      <w:r w:rsidR="00C140A2">
        <w:tab/>
      </w:r>
      <w:r w:rsidR="00C140A2">
        <w:tab/>
        <w:t xml:space="preserve"> </w:t>
      </w:r>
      <w:r w:rsidR="00C140A2">
        <w:tab/>
        <w:t xml:space="preserve">          </w:t>
      </w:r>
      <w:r w:rsidR="004C1D39">
        <w:rPr>
          <w:u w:val="double"/>
        </w:rPr>
        <w:t>A$</w:t>
      </w:r>
      <w:r w:rsidRPr="00991A89">
        <w:rPr>
          <w:u w:val="double"/>
        </w:rPr>
        <w:t xml:space="preserve"> (5</w:t>
      </w:r>
      <w:r w:rsidR="004C1D39">
        <w:rPr>
          <w:u w:val="double"/>
        </w:rPr>
        <w:t xml:space="preserve"> </w:t>
      </w:r>
      <w:r w:rsidRPr="00991A89">
        <w:rPr>
          <w:u w:val="double"/>
        </w:rPr>
        <w:t>200)</w:t>
      </w:r>
    </w:p>
    <w:p w:rsidR="00877557" w:rsidRPr="00991A89" w:rsidRDefault="00877557" w:rsidP="009B0B34"/>
    <w:p w:rsidR="00877557" w:rsidRPr="00817269" w:rsidRDefault="00980252" w:rsidP="009B0B34">
      <w:pPr>
        <w:rPr>
          <w:sz w:val="16"/>
          <w:szCs w:val="16"/>
        </w:rPr>
      </w:pPr>
      <w:r>
        <w:tab/>
      </w:r>
      <w:proofErr w:type="gramStart"/>
      <w:r w:rsidR="00877557" w:rsidRPr="00817269">
        <w:rPr>
          <w:sz w:val="16"/>
          <w:szCs w:val="16"/>
          <w:vertAlign w:val="superscript"/>
        </w:rPr>
        <w:t>a</w:t>
      </w:r>
      <w:proofErr w:type="gramEnd"/>
      <w:r w:rsidR="00877557" w:rsidRPr="00817269">
        <w:rPr>
          <w:sz w:val="16"/>
          <w:szCs w:val="16"/>
          <w:vertAlign w:val="superscript"/>
        </w:rPr>
        <w:t xml:space="preserve"> </w:t>
      </w:r>
      <w:r w:rsidR="004C1D39" w:rsidRPr="00817269">
        <w:rPr>
          <w:sz w:val="16"/>
          <w:szCs w:val="16"/>
        </w:rPr>
        <w:t>A$</w:t>
      </w:r>
      <w:r w:rsidR="00877557" w:rsidRPr="00817269">
        <w:rPr>
          <w:sz w:val="16"/>
          <w:szCs w:val="16"/>
        </w:rPr>
        <w:t xml:space="preserve">6300/525 attendees = </w:t>
      </w:r>
      <w:r w:rsidR="004C1D39" w:rsidRPr="00817269">
        <w:rPr>
          <w:sz w:val="16"/>
          <w:szCs w:val="16"/>
        </w:rPr>
        <w:t>A</w:t>
      </w:r>
      <w:r w:rsidR="00877557" w:rsidRPr="00817269">
        <w:rPr>
          <w:sz w:val="16"/>
          <w:szCs w:val="16"/>
        </w:rPr>
        <w:t>$12/attendee</w:t>
      </w:r>
    </w:p>
    <w:p w:rsidR="00877557" w:rsidRPr="00817269" w:rsidRDefault="00980252" w:rsidP="009B0B34">
      <w:pPr>
        <w:rPr>
          <w:sz w:val="16"/>
          <w:szCs w:val="16"/>
        </w:rPr>
      </w:pPr>
      <w:r w:rsidRPr="00817269">
        <w:rPr>
          <w:sz w:val="16"/>
          <w:szCs w:val="16"/>
        </w:rPr>
        <w:tab/>
      </w:r>
      <w:proofErr w:type="gramStart"/>
      <w:r w:rsidR="00877557" w:rsidRPr="00817269">
        <w:rPr>
          <w:sz w:val="16"/>
          <w:szCs w:val="16"/>
          <w:vertAlign w:val="superscript"/>
        </w:rPr>
        <w:t>b</w:t>
      </w:r>
      <w:proofErr w:type="gramEnd"/>
      <w:r w:rsidR="00877557" w:rsidRPr="00817269">
        <w:rPr>
          <w:sz w:val="16"/>
          <w:szCs w:val="16"/>
          <w:vertAlign w:val="superscript"/>
        </w:rPr>
        <w:t xml:space="preserve"> </w:t>
      </w:r>
      <w:r w:rsidR="004C1D39" w:rsidRPr="00817269">
        <w:rPr>
          <w:sz w:val="16"/>
          <w:szCs w:val="16"/>
        </w:rPr>
        <w:t>A$</w:t>
      </w:r>
      <w:r w:rsidR="00877557" w:rsidRPr="00817269">
        <w:rPr>
          <w:sz w:val="16"/>
          <w:szCs w:val="16"/>
        </w:rPr>
        <w:t xml:space="preserve">525/525 attendees = </w:t>
      </w:r>
      <w:r w:rsidR="004C1D39" w:rsidRPr="00817269">
        <w:rPr>
          <w:sz w:val="16"/>
          <w:szCs w:val="16"/>
        </w:rPr>
        <w:t>A</w:t>
      </w:r>
      <w:r w:rsidR="00877557" w:rsidRPr="00817269">
        <w:rPr>
          <w:sz w:val="16"/>
          <w:szCs w:val="16"/>
        </w:rPr>
        <w:t>$1/attendee</w:t>
      </w:r>
    </w:p>
    <w:p w:rsidR="00877557" w:rsidRPr="00991A89" w:rsidRDefault="00877557" w:rsidP="009B0B34"/>
    <w:p w:rsidR="00025D91" w:rsidRPr="00991A89" w:rsidRDefault="00025D91" w:rsidP="00817269">
      <w:pPr>
        <w:numPr>
          <w:ilvl w:val="0"/>
          <w:numId w:val="30"/>
        </w:numPr>
        <w:ind w:hanging="720"/>
      </w:pPr>
    </w:p>
    <w:p w:rsidR="00025D91" w:rsidRPr="00991A89" w:rsidRDefault="00025D91" w:rsidP="009B0B34"/>
    <w:p w:rsidR="00877557" w:rsidRPr="00991A89" w:rsidRDefault="00877557" w:rsidP="009B0B34">
      <w:r w:rsidRPr="00991A89">
        <w:tab/>
        <w:t>Ticket sales (</w:t>
      </w:r>
      <w:r w:rsidR="004C1D39">
        <w:t>A</w:t>
      </w:r>
      <w:r w:rsidRPr="00991A89">
        <w:t xml:space="preserve">$24 </w:t>
      </w:r>
      <w:r w:rsidRPr="00991A89">
        <w:rPr>
          <w:position w:val="-4"/>
        </w:rPr>
        <w:object w:dxaOrig="180" w:dyaOrig="200">
          <v:shape id="_x0000_i1041" type="#_x0000_t75" style="width:9pt;height:9.6pt" o:ole="">
            <v:imagedata r:id="rId45" o:title=""/>
          </v:shape>
          <o:OLEObject Type="Embed" ProgID="Equation.DSMT4" ShapeID="_x0000_i1041" DrawAspect="Content" ObjectID="_1447504211" r:id="rId46"/>
        </w:object>
      </w:r>
      <w:r w:rsidR="00980252">
        <w:t xml:space="preserve"> 1</w:t>
      </w:r>
      <w:r w:rsidR="00DB6460">
        <w:t xml:space="preserve"> </w:t>
      </w:r>
      <w:r w:rsidR="00980252">
        <w:t>050 attendees)</w:t>
      </w:r>
      <w:r w:rsidR="00980252">
        <w:tab/>
      </w:r>
      <w:r w:rsidR="00980252">
        <w:tab/>
      </w:r>
      <w:r w:rsidR="00980252">
        <w:tab/>
      </w:r>
      <w:r w:rsidR="00980252">
        <w:tab/>
      </w:r>
      <w:r w:rsidR="007257FC">
        <w:t xml:space="preserve">  </w:t>
      </w:r>
      <w:r w:rsidR="004C1D39">
        <w:t>A</w:t>
      </w:r>
      <w:r w:rsidRPr="00991A89">
        <w:t>$25</w:t>
      </w:r>
      <w:r w:rsidR="004C1D39">
        <w:t xml:space="preserve"> </w:t>
      </w:r>
      <w:r w:rsidRPr="00991A89">
        <w:t>200</w:t>
      </w:r>
    </w:p>
    <w:p w:rsidR="00877557" w:rsidRPr="00991A89" w:rsidRDefault="00877557" w:rsidP="009B0B34">
      <w:pPr>
        <w:rPr>
          <w:u w:val="single"/>
        </w:rPr>
      </w:pPr>
      <w:r w:rsidRPr="00991A89">
        <w:tab/>
      </w:r>
      <w:r w:rsidRPr="00991A89">
        <w:tab/>
        <w:t>Variable cost of dinner (</w:t>
      </w:r>
      <w:r w:rsidR="005E67EE">
        <w:t>A</w:t>
      </w:r>
      <w:r w:rsidRPr="00991A89">
        <w:t xml:space="preserve">$12 </w:t>
      </w:r>
      <w:r w:rsidRPr="00991A89">
        <w:rPr>
          <w:position w:val="-4"/>
        </w:rPr>
        <w:object w:dxaOrig="180" w:dyaOrig="200">
          <v:shape id="_x0000_i1042" type="#_x0000_t75" style="width:9pt;height:9.6pt" o:ole="">
            <v:imagedata r:id="rId47" o:title=""/>
          </v:shape>
          <o:OLEObject Type="Embed" ProgID="Equation.DSMT4" ShapeID="_x0000_i1042" DrawAspect="Content" ObjectID="_1447504212" r:id="rId48"/>
        </w:object>
      </w:r>
      <w:r w:rsidRPr="00991A89">
        <w:t xml:space="preserve"> 1</w:t>
      </w:r>
      <w:r w:rsidR="005E67EE">
        <w:t xml:space="preserve"> </w:t>
      </w:r>
      <w:r w:rsidRPr="00991A89">
        <w:t>050 attendees)</w:t>
      </w:r>
      <w:r w:rsidRPr="00991A89">
        <w:tab/>
      </w:r>
      <w:r w:rsidR="005E67EE">
        <w:t>A</w:t>
      </w:r>
      <w:r w:rsidRPr="00991A89">
        <w:t>$12</w:t>
      </w:r>
      <w:r w:rsidR="005E67EE">
        <w:t xml:space="preserve"> </w:t>
      </w:r>
      <w:r w:rsidRPr="00991A89">
        <w:t>600</w:t>
      </w:r>
    </w:p>
    <w:p w:rsidR="00877557" w:rsidRPr="00991A89" w:rsidRDefault="00877557" w:rsidP="009B0B34">
      <w:r w:rsidRPr="00991A89">
        <w:tab/>
      </w:r>
      <w:r w:rsidRPr="00991A89">
        <w:tab/>
        <w:t>Variable invitations and paperwork (</w:t>
      </w:r>
      <w:r w:rsidR="005E67EE">
        <w:t>A</w:t>
      </w:r>
      <w:r w:rsidRPr="00991A89">
        <w:t xml:space="preserve">$1 </w:t>
      </w:r>
      <w:r w:rsidRPr="00991A89">
        <w:rPr>
          <w:position w:val="-4"/>
        </w:rPr>
        <w:object w:dxaOrig="180" w:dyaOrig="200">
          <v:shape id="_x0000_i1043" type="#_x0000_t75" style="width:9pt;height:9.6pt" o:ole="">
            <v:imagedata r:id="rId49" o:title=""/>
          </v:shape>
          <o:OLEObject Type="Embed" ProgID="Equation.DSMT4" ShapeID="_x0000_i1043" DrawAspect="Content" ObjectID="_1447504213" r:id="rId50"/>
        </w:object>
      </w:r>
      <w:r w:rsidR="005E67EE">
        <w:t xml:space="preserve">1 </w:t>
      </w:r>
      <w:r w:rsidRPr="00991A89">
        <w:t>050)</w:t>
      </w:r>
      <w:r w:rsidRPr="00991A89">
        <w:tab/>
      </w:r>
      <w:r w:rsidRPr="00991A89">
        <w:rPr>
          <w:u w:val="single"/>
        </w:rPr>
        <w:t xml:space="preserve">   </w:t>
      </w:r>
      <w:r w:rsidR="00C140A2">
        <w:rPr>
          <w:u w:val="single"/>
        </w:rPr>
        <w:t xml:space="preserve"> </w:t>
      </w:r>
      <w:r w:rsidRPr="00991A89">
        <w:rPr>
          <w:u w:val="single"/>
        </w:rPr>
        <w:t xml:space="preserve"> 1</w:t>
      </w:r>
      <w:r w:rsidR="005E67EE">
        <w:rPr>
          <w:u w:val="single"/>
        </w:rPr>
        <w:t xml:space="preserve"> </w:t>
      </w:r>
      <w:r w:rsidRPr="00991A89">
        <w:rPr>
          <w:u w:val="single"/>
        </w:rPr>
        <w:t>050</w:t>
      </w:r>
      <w:r w:rsidR="00980252">
        <w:t xml:space="preserve"> </w:t>
      </w:r>
      <w:r w:rsidR="00C140A2">
        <w:t xml:space="preserve">  </w:t>
      </w:r>
      <w:r w:rsidRPr="00991A89">
        <w:rPr>
          <w:u w:val="single"/>
        </w:rPr>
        <w:t>13</w:t>
      </w:r>
      <w:r w:rsidR="005E67EE">
        <w:rPr>
          <w:u w:val="single"/>
        </w:rPr>
        <w:t xml:space="preserve"> </w:t>
      </w:r>
      <w:r w:rsidRPr="00991A89">
        <w:rPr>
          <w:u w:val="single"/>
        </w:rPr>
        <w:t>650</w:t>
      </w:r>
    </w:p>
    <w:p w:rsidR="00877557" w:rsidRPr="00991A89" w:rsidRDefault="00980252" w:rsidP="009B0B34">
      <w:r>
        <w:tab/>
      </w:r>
      <w:r>
        <w:tab/>
        <w:t>Contribution margin</w:t>
      </w:r>
      <w:r>
        <w:tab/>
      </w:r>
      <w:r>
        <w:tab/>
      </w:r>
      <w:r>
        <w:tab/>
        <w:t xml:space="preserve">  </w:t>
      </w:r>
      <w:r>
        <w:tab/>
      </w:r>
      <w:r>
        <w:tab/>
      </w:r>
      <w:r>
        <w:tab/>
      </w:r>
      <w:r w:rsidR="007257FC">
        <w:t xml:space="preserve">   </w:t>
      </w:r>
      <w:r w:rsidR="005E0CB2">
        <w:t xml:space="preserve">   </w:t>
      </w:r>
      <w:r w:rsidR="00877557" w:rsidRPr="00991A89">
        <w:t>11</w:t>
      </w:r>
      <w:r w:rsidR="005E67EE">
        <w:t xml:space="preserve"> </w:t>
      </w:r>
      <w:r w:rsidR="00877557" w:rsidRPr="00991A89">
        <w:t>550</w:t>
      </w:r>
    </w:p>
    <w:p w:rsidR="00877557" w:rsidRPr="00991A89" w:rsidRDefault="00877557" w:rsidP="009B0B34">
      <w:pPr>
        <w:rPr>
          <w:u w:val="single"/>
        </w:rPr>
      </w:pPr>
      <w:r w:rsidRPr="00991A89">
        <w:tab/>
      </w:r>
      <w:r w:rsidRPr="00991A89">
        <w:tab/>
        <w:t>Fixed cost of dinner</w:t>
      </w:r>
      <w:r w:rsidRPr="00991A89">
        <w:tab/>
      </w:r>
      <w:r w:rsidRPr="00991A89">
        <w:tab/>
      </w:r>
      <w:r w:rsidRPr="00991A89">
        <w:tab/>
      </w:r>
      <w:r w:rsidRPr="00991A89">
        <w:tab/>
      </w:r>
      <w:r w:rsidRPr="00991A89">
        <w:tab/>
        <w:t xml:space="preserve">    9</w:t>
      </w:r>
      <w:r w:rsidR="005E67EE">
        <w:t xml:space="preserve"> </w:t>
      </w:r>
      <w:r w:rsidRPr="00991A89">
        <w:t>000</w:t>
      </w:r>
    </w:p>
    <w:p w:rsidR="00877557" w:rsidRPr="00991A89" w:rsidRDefault="00877557" w:rsidP="009B0B34">
      <w:r w:rsidRPr="00991A89">
        <w:tab/>
      </w:r>
      <w:r w:rsidRPr="00991A89">
        <w:tab/>
        <w:t>Fixed cost of invitations and paperwork</w:t>
      </w:r>
      <w:r w:rsidRPr="00991A89">
        <w:tab/>
      </w:r>
      <w:r w:rsidRPr="00991A89">
        <w:tab/>
      </w:r>
      <w:r w:rsidRPr="00991A89">
        <w:rPr>
          <w:u w:val="single"/>
        </w:rPr>
        <w:t xml:space="preserve">    1</w:t>
      </w:r>
      <w:r w:rsidR="005E67EE">
        <w:rPr>
          <w:u w:val="single"/>
        </w:rPr>
        <w:t xml:space="preserve"> </w:t>
      </w:r>
      <w:r w:rsidRPr="00991A89">
        <w:rPr>
          <w:u w:val="single"/>
        </w:rPr>
        <w:t>975</w:t>
      </w:r>
      <w:r w:rsidR="007257FC">
        <w:t xml:space="preserve"> </w:t>
      </w:r>
      <w:r w:rsidR="005E0CB2">
        <w:t xml:space="preserve">   </w:t>
      </w:r>
      <w:r w:rsidRPr="00991A89">
        <w:rPr>
          <w:u w:val="single"/>
        </w:rPr>
        <w:t>10</w:t>
      </w:r>
      <w:r w:rsidR="005E67EE">
        <w:rPr>
          <w:u w:val="single"/>
        </w:rPr>
        <w:t xml:space="preserve"> </w:t>
      </w:r>
      <w:r w:rsidRPr="00991A89">
        <w:rPr>
          <w:u w:val="single"/>
        </w:rPr>
        <w:t>975</w:t>
      </w:r>
    </w:p>
    <w:p w:rsidR="00877557" w:rsidRPr="00991A89" w:rsidRDefault="00877557" w:rsidP="009B0B34">
      <w:pPr>
        <w:rPr>
          <w:u w:val="double"/>
        </w:rPr>
      </w:pPr>
      <w:r w:rsidRPr="00991A89">
        <w:tab/>
      </w:r>
      <w:r w:rsidR="007257FC">
        <w:tab/>
        <w:t>Operating profit (loss)</w:t>
      </w:r>
      <w:r w:rsidR="007257FC">
        <w:tab/>
      </w:r>
      <w:r w:rsidR="007257FC">
        <w:tab/>
      </w:r>
      <w:r w:rsidR="007257FC">
        <w:tab/>
        <w:t xml:space="preserve"> </w:t>
      </w:r>
      <w:r w:rsidR="007257FC">
        <w:tab/>
      </w:r>
      <w:r w:rsidR="007257FC">
        <w:tab/>
        <w:t xml:space="preserve">  </w:t>
      </w:r>
      <w:r w:rsidR="005E0CB2">
        <w:t xml:space="preserve">  </w:t>
      </w:r>
      <w:proofErr w:type="gramStart"/>
      <w:r w:rsidR="005E67EE">
        <w:rPr>
          <w:u w:val="double"/>
        </w:rPr>
        <w:t>A</w:t>
      </w:r>
      <w:proofErr w:type="gramEnd"/>
      <w:r w:rsidR="005E67EE">
        <w:rPr>
          <w:u w:val="double"/>
        </w:rPr>
        <w:t>$</w:t>
      </w:r>
      <w:r w:rsidRPr="00991A89">
        <w:rPr>
          <w:u w:val="double"/>
        </w:rPr>
        <w:t xml:space="preserve">   575</w:t>
      </w:r>
    </w:p>
    <w:p w:rsidR="00877557" w:rsidRDefault="00877557" w:rsidP="009B0B34">
      <w:pPr>
        <w:rPr>
          <w:u w:val="double"/>
        </w:rPr>
      </w:pPr>
    </w:p>
    <w:p w:rsidR="00877557" w:rsidRDefault="00877557" w:rsidP="00462C7D">
      <w:pPr>
        <w:tabs>
          <w:tab w:val="left" w:pos="1843"/>
        </w:tabs>
        <w:rPr>
          <w:b/>
        </w:rPr>
      </w:pPr>
      <w:proofErr w:type="gramStart"/>
      <w:r w:rsidRPr="00991A89">
        <w:rPr>
          <w:b/>
          <w:bCs/>
        </w:rPr>
        <w:t xml:space="preserve">2-48 </w:t>
      </w:r>
      <w:r w:rsidR="00462C7D">
        <w:t>(20 min.)</w:t>
      </w:r>
      <w:proofErr w:type="gramEnd"/>
      <w:r w:rsidR="00462C7D">
        <w:tab/>
      </w:r>
      <w:r w:rsidRPr="00991A89">
        <w:rPr>
          <w:b/>
        </w:rPr>
        <w:t>Labo</w:t>
      </w:r>
      <w:r w:rsidR="00462C7D">
        <w:rPr>
          <w:b/>
        </w:rPr>
        <w:t>ur cost, overtime and idle time</w:t>
      </w:r>
    </w:p>
    <w:p w:rsidR="001F2450" w:rsidRDefault="001F2450" w:rsidP="004A07DF">
      <w:pPr>
        <w:numPr>
          <w:ilvl w:val="0"/>
          <w:numId w:val="31"/>
        </w:numPr>
        <w:ind w:left="0" w:hanging="11"/>
        <w:rPr>
          <w:b/>
        </w:rPr>
      </w:pPr>
    </w:p>
    <w:p w:rsidR="001F2450" w:rsidRPr="00D977F0" w:rsidRDefault="001F2450" w:rsidP="006D0CC9">
      <w:pPr>
        <w:numPr>
          <w:ilvl w:val="0"/>
          <w:numId w:val="41"/>
        </w:numPr>
        <w:ind w:left="0" w:firstLine="0"/>
      </w:pPr>
    </w:p>
    <w:tbl>
      <w:tblPr>
        <w:tblW w:w="7770" w:type="dxa"/>
        <w:jc w:val="center"/>
        <w:tblInd w:w="108" w:type="dxa"/>
        <w:tblLayout w:type="fixed"/>
        <w:tblLook w:val="01E0" w:firstRow="1" w:lastRow="1" w:firstColumn="1" w:lastColumn="1" w:noHBand="0" w:noVBand="0"/>
      </w:tblPr>
      <w:tblGrid>
        <w:gridCol w:w="6237"/>
        <w:gridCol w:w="237"/>
        <w:gridCol w:w="1296"/>
      </w:tblGrid>
      <w:tr w:rsidR="00D977F0" w:rsidRPr="00595EA2" w:rsidTr="008A5377">
        <w:trPr>
          <w:jc w:val="center"/>
        </w:trPr>
        <w:tc>
          <w:tcPr>
            <w:tcW w:w="7770" w:type="dxa"/>
            <w:gridSpan w:val="3"/>
            <w:shd w:val="clear" w:color="auto" w:fill="auto"/>
          </w:tcPr>
          <w:p w:rsidR="00D977F0" w:rsidRPr="00595EA2" w:rsidRDefault="00D977F0" w:rsidP="009B0B34">
            <w:r w:rsidRPr="00595EA2">
              <w:t>Total cost of hours worked at regular rates</w:t>
            </w:r>
          </w:p>
        </w:tc>
      </w:tr>
      <w:tr w:rsidR="00D977F0" w:rsidRPr="00595EA2" w:rsidTr="008A5377">
        <w:trPr>
          <w:jc w:val="center"/>
        </w:trPr>
        <w:tc>
          <w:tcPr>
            <w:tcW w:w="6474" w:type="dxa"/>
            <w:gridSpan w:val="2"/>
            <w:shd w:val="clear" w:color="auto" w:fill="auto"/>
          </w:tcPr>
          <w:p w:rsidR="00D977F0" w:rsidRPr="00595EA2" w:rsidRDefault="00D977F0" w:rsidP="009B0B34">
            <w:r w:rsidRPr="00595EA2">
              <w:t>42 hours × 18 per hour</w:t>
            </w:r>
          </w:p>
        </w:tc>
        <w:tc>
          <w:tcPr>
            <w:tcW w:w="1296" w:type="dxa"/>
            <w:shd w:val="clear" w:color="auto" w:fill="auto"/>
            <w:vAlign w:val="bottom"/>
          </w:tcPr>
          <w:p w:rsidR="00D977F0" w:rsidRPr="00595EA2" w:rsidRDefault="00D977F0" w:rsidP="009B0B34">
            <w:r w:rsidRPr="00595EA2">
              <w:t>A$ 756.00</w:t>
            </w:r>
          </w:p>
        </w:tc>
      </w:tr>
      <w:tr w:rsidR="00D977F0" w:rsidRPr="00595EA2" w:rsidTr="008A5377">
        <w:trPr>
          <w:jc w:val="center"/>
        </w:trPr>
        <w:tc>
          <w:tcPr>
            <w:tcW w:w="6474" w:type="dxa"/>
            <w:gridSpan w:val="2"/>
            <w:shd w:val="clear" w:color="auto" w:fill="auto"/>
          </w:tcPr>
          <w:p w:rsidR="00D977F0" w:rsidRPr="00595EA2" w:rsidRDefault="00D977F0" w:rsidP="009B0B34">
            <w:r w:rsidRPr="00595EA2">
              <w:t>42 hours × 18 per hour</w:t>
            </w:r>
          </w:p>
        </w:tc>
        <w:tc>
          <w:tcPr>
            <w:tcW w:w="1296" w:type="dxa"/>
            <w:shd w:val="clear" w:color="auto" w:fill="auto"/>
            <w:vAlign w:val="bottom"/>
          </w:tcPr>
          <w:p w:rsidR="00D977F0" w:rsidRPr="00595EA2" w:rsidRDefault="004A6C50" w:rsidP="004A6C50">
            <w:pPr>
              <w:jc w:val="center"/>
            </w:pPr>
            <w:r>
              <w:t xml:space="preserve">   </w:t>
            </w:r>
            <w:r w:rsidR="00D977F0" w:rsidRPr="00595EA2">
              <w:t>756.00</w:t>
            </w:r>
          </w:p>
        </w:tc>
      </w:tr>
      <w:tr w:rsidR="00D977F0" w:rsidRPr="00595EA2" w:rsidTr="008A5377">
        <w:trPr>
          <w:jc w:val="center"/>
        </w:trPr>
        <w:tc>
          <w:tcPr>
            <w:tcW w:w="6474" w:type="dxa"/>
            <w:gridSpan w:val="2"/>
            <w:shd w:val="clear" w:color="auto" w:fill="auto"/>
          </w:tcPr>
          <w:p w:rsidR="00D977F0" w:rsidRPr="00595EA2" w:rsidRDefault="00D977F0" w:rsidP="009B0B34">
            <w:r w:rsidRPr="00595EA2">
              <w:t>43 hours × 18 per hour</w:t>
            </w:r>
          </w:p>
        </w:tc>
        <w:tc>
          <w:tcPr>
            <w:tcW w:w="1296" w:type="dxa"/>
            <w:shd w:val="clear" w:color="auto" w:fill="auto"/>
            <w:vAlign w:val="bottom"/>
          </w:tcPr>
          <w:p w:rsidR="00D977F0" w:rsidRPr="00595EA2" w:rsidRDefault="004A6C50" w:rsidP="004A6C50">
            <w:pPr>
              <w:jc w:val="center"/>
            </w:pPr>
            <w:r>
              <w:t xml:space="preserve">   </w:t>
            </w:r>
            <w:r w:rsidR="00D977F0" w:rsidRPr="00595EA2">
              <w:t>774.00</w:t>
            </w:r>
          </w:p>
        </w:tc>
      </w:tr>
      <w:tr w:rsidR="00D977F0" w:rsidRPr="00595EA2" w:rsidTr="008A5377">
        <w:trPr>
          <w:jc w:val="center"/>
        </w:trPr>
        <w:tc>
          <w:tcPr>
            <w:tcW w:w="6474" w:type="dxa"/>
            <w:gridSpan w:val="2"/>
            <w:shd w:val="clear" w:color="auto" w:fill="auto"/>
          </w:tcPr>
          <w:p w:rsidR="00D977F0" w:rsidRPr="00595EA2" w:rsidRDefault="00D977F0" w:rsidP="009B0B34">
            <w:r w:rsidRPr="00595EA2">
              <w:t>40 hours × 18 per hour</w:t>
            </w:r>
          </w:p>
        </w:tc>
        <w:tc>
          <w:tcPr>
            <w:tcW w:w="1296" w:type="dxa"/>
            <w:shd w:val="clear" w:color="auto" w:fill="auto"/>
            <w:vAlign w:val="bottom"/>
          </w:tcPr>
          <w:p w:rsidR="00D977F0" w:rsidRPr="00595EA2" w:rsidRDefault="004A6C50" w:rsidP="004A6C50">
            <w:pPr>
              <w:jc w:val="center"/>
              <w:rPr>
                <w:u w:val="single"/>
              </w:rPr>
            </w:pPr>
            <w:r>
              <w:rPr>
                <w:u w:val="single"/>
              </w:rPr>
              <w:t xml:space="preserve">   </w:t>
            </w:r>
            <w:r w:rsidR="00D977F0" w:rsidRPr="00595EA2">
              <w:rPr>
                <w:u w:val="single"/>
              </w:rPr>
              <w:t>720.00</w:t>
            </w:r>
          </w:p>
        </w:tc>
      </w:tr>
      <w:tr w:rsidR="00D977F0" w:rsidRPr="00595EA2" w:rsidTr="008A5377">
        <w:trPr>
          <w:jc w:val="center"/>
        </w:trPr>
        <w:tc>
          <w:tcPr>
            <w:tcW w:w="6474" w:type="dxa"/>
            <w:gridSpan w:val="2"/>
            <w:shd w:val="clear" w:color="auto" w:fill="auto"/>
          </w:tcPr>
          <w:p w:rsidR="00D977F0" w:rsidRPr="00595EA2" w:rsidRDefault="00D977F0" w:rsidP="009B0B34"/>
        </w:tc>
        <w:tc>
          <w:tcPr>
            <w:tcW w:w="1296" w:type="dxa"/>
            <w:shd w:val="clear" w:color="auto" w:fill="auto"/>
            <w:vAlign w:val="bottom"/>
          </w:tcPr>
          <w:p w:rsidR="00D977F0" w:rsidRPr="00595EA2" w:rsidRDefault="004A6C50" w:rsidP="004A6C50">
            <w:pPr>
              <w:jc w:val="center"/>
            </w:pPr>
            <w:r>
              <w:t xml:space="preserve">  </w:t>
            </w:r>
            <w:r w:rsidR="00D977F0" w:rsidRPr="00595EA2">
              <w:t>3006.00</w:t>
            </w:r>
          </w:p>
        </w:tc>
      </w:tr>
      <w:tr w:rsidR="00D977F0" w:rsidRPr="00595EA2" w:rsidTr="008A5377">
        <w:trPr>
          <w:jc w:val="center"/>
        </w:trPr>
        <w:tc>
          <w:tcPr>
            <w:tcW w:w="6237" w:type="dxa"/>
            <w:shd w:val="clear" w:color="auto" w:fill="auto"/>
          </w:tcPr>
          <w:p w:rsidR="00D977F0" w:rsidRPr="00595EA2" w:rsidRDefault="00D977F0" w:rsidP="009B0B34">
            <w:r w:rsidRPr="00595EA2">
              <w:t>Minus idle time (5.2 hours ×  A$18 per hour)</w:t>
            </w:r>
          </w:p>
        </w:tc>
        <w:tc>
          <w:tcPr>
            <w:tcW w:w="1533" w:type="dxa"/>
            <w:gridSpan w:val="2"/>
            <w:shd w:val="clear" w:color="auto" w:fill="auto"/>
            <w:vAlign w:val="bottom"/>
          </w:tcPr>
          <w:p w:rsidR="00D977F0" w:rsidRPr="00595EA2" w:rsidRDefault="004A6C50" w:rsidP="004A6C50">
            <w:pPr>
              <w:jc w:val="center"/>
              <w:rPr>
                <w:u w:val="single"/>
              </w:rPr>
            </w:pPr>
            <w:r>
              <w:rPr>
                <w:u w:val="single"/>
              </w:rPr>
              <w:t xml:space="preserve">        </w:t>
            </w:r>
            <w:r w:rsidR="00D977F0" w:rsidRPr="00595EA2">
              <w:rPr>
                <w:u w:val="single"/>
              </w:rPr>
              <w:t>93.60</w:t>
            </w:r>
          </w:p>
        </w:tc>
      </w:tr>
      <w:tr w:rsidR="00D977F0" w:rsidRPr="00595EA2" w:rsidTr="008A5377">
        <w:trPr>
          <w:jc w:val="center"/>
        </w:trPr>
        <w:tc>
          <w:tcPr>
            <w:tcW w:w="6237" w:type="dxa"/>
            <w:shd w:val="clear" w:color="auto" w:fill="auto"/>
          </w:tcPr>
          <w:p w:rsidR="00D977F0" w:rsidRPr="00595EA2" w:rsidRDefault="00D977F0" w:rsidP="009B0B34">
            <w:r w:rsidRPr="00595EA2">
              <w:t>Direct manufacturing labour costs</w:t>
            </w:r>
          </w:p>
        </w:tc>
        <w:tc>
          <w:tcPr>
            <w:tcW w:w="1533" w:type="dxa"/>
            <w:gridSpan w:val="2"/>
            <w:shd w:val="clear" w:color="auto" w:fill="auto"/>
            <w:vAlign w:val="bottom"/>
          </w:tcPr>
          <w:p w:rsidR="00D977F0" w:rsidRPr="00595EA2" w:rsidRDefault="004A6C50" w:rsidP="009B0B34">
            <w:pPr>
              <w:rPr>
                <w:u w:val="double"/>
              </w:rPr>
            </w:pPr>
            <w:r>
              <w:rPr>
                <w:u w:val="double"/>
              </w:rPr>
              <w:t xml:space="preserve">   </w:t>
            </w:r>
            <w:r w:rsidR="00D977F0" w:rsidRPr="00595EA2">
              <w:rPr>
                <w:u w:val="double"/>
              </w:rPr>
              <w:t>A$2912.4</w:t>
            </w:r>
            <w:r w:rsidR="00D977F0">
              <w:rPr>
                <w:u w:val="double"/>
              </w:rPr>
              <w:t>0</w:t>
            </w:r>
          </w:p>
        </w:tc>
      </w:tr>
    </w:tbl>
    <w:p w:rsidR="00462C7D" w:rsidRDefault="00462C7D" w:rsidP="009B0B34">
      <w:pPr>
        <w:rPr>
          <w:b/>
        </w:rPr>
      </w:pPr>
    </w:p>
    <w:p w:rsidR="00462C7D" w:rsidRDefault="00462C7D">
      <w:pPr>
        <w:rPr>
          <w:b/>
        </w:rPr>
      </w:pPr>
      <w:r>
        <w:rPr>
          <w:b/>
        </w:rPr>
        <w:br w:type="page"/>
      </w:r>
    </w:p>
    <w:p w:rsidR="00877557" w:rsidRPr="00991A89" w:rsidRDefault="00877557" w:rsidP="006D0CC9">
      <w:pPr>
        <w:numPr>
          <w:ilvl w:val="0"/>
          <w:numId w:val="41"/>
        </w:numPr>
        <w:tabs>
          <w:tab w:val="left" w:pos="0"/>
          <w:tab w:val="left" w:pos="2970"/>
          <w:tab w:val="left" w:pos="4050"/>
          <w:tab w:val="left" w:pos="4410"/>
          <w:tab w:val="left" w:pos="5490"/>
          <w:tab w:val="left" w:pos="6390"/>
          <w:tab w:val="left" w:pos="6570"/>
        </w:tabs>
        <w:ind w:left="0" w:firstLine="0"/>
        <w:jc w:val="both"/>
        <w:rPr>
          <w:bCs/>
        </w:rPr>
      </w:pPr>
    </w:p>
    <w:p w:rsidR="008A5377" w:rsidRDefault="008A5377" w:rsidP="00FB3544">
      <w:pPr>
        <w:tabs>
          <w:tab w:val="left" w:pos="720"/>
          <w:tab w:val="left" w:pos="2970"/>
          <w:tab w:val="left" w:pos="4050"/>
          <w:tab w:val="left" w:pos="4410"/>
          <w:tab w:val="left" w:pos="5490"/>
          <w:tab w:val="left" w:pos="6390"/>
          <w:tab w:val="left" w:pos="6570"/>
        </w:tabs>
        <w:jc w:val="both"/>
        <w:rPr>
          <w:bCs/>
        </w:rPr>
      </w:pPr>
      <w:r>
        <w:rPr>
          <w:bCs/>
        </w:rPr>
        <w:tab/>
      </w:r>
      <w:r w:rsidRPr="00595EA2">
        <w:rPr>
          <w:bCs/>
        </w:rPr>
        <w:t xml:space="preserve">Idle time = 5.2 hours </w:t>
      </w:r>
      <w:r w:rsidRPr="00595EA2">
        <w:t>×</w:t>
      </w:r>
      <w:r w:rsidRPr="00595EA2">
        <w:rPr>
          <w:bCs/>
        </w:rPr>
        <w:t xml:space="preserve"> </w:t>
      </w:r>
      <w:r>
        <w:rPr>
          <w:bCs/>
        </w:rPr>
        <w:t>A</w:t>
      </w:r>
      <w:r w:rsidRPr="00595EA2">
        <w:rPr>
          <w:bCs/>
        </w:rPr>
        <w:t xml:space="preserve">$18 per hour </w:t>
      </w:r>
      <w:proofErr w:type="gramStart"/>
      <w:r w:rsidRPr="00595EA2">
        <w:rPr>
          <w:bCs/>
        </w:rPr>
        <w:t>=  A</w:t>
      </w:r>
      <w:proofErr w:type="gramEnd"/>
      <w:r w:rsidRPr="00595EA2">
        <w:rPr>
          <w:bCs/>
        </w:rPr>
        <w:t>$93.60</w:t>
      </w:r>
    </w:p>
    <w:p w:rsidR="00FB3544" w:rsidRDefault="00FB3544" w:rsidP="00FB3544">
      <w:pPr>
        <w:tabs>
          <w:tab w:val="left" w:pos="720"/>
          <w:tab w:val="left" w:pos="2970"/>
          <w:tab w:val="left" w:pos="4050"/>
          <w:tab w:val="left" w:pos="4410"/>
          <w:tab w:val="left" w:pos="5490"/>
          <w:tab w:val="left" w:pos="6390"/>
          <w:tab w:val="left" w:pos="6570"/>
        </w:tabs>
        <w:jc w:val="both"/>
        <w:rPr>
          <w:bCs/>
        </w:rPr>
      </w:pPr>
    </w:p>
    <w:p w:rsidR="00FB3544" w:rsidRDefault="00FB3544" w:rsidP="006D0CC9">
      <w:pPr>
        <w:numPr>
          <w:ilvl w:val="0"/>
          <w:numId w:val="41"/>
        </w:numPr>
        <w:tabs>
          <w:tab w:val="left" w:pos="0"/>
          <w:tab w:val="left" w:pos="2970"/>
          <w:tab w:val="left" w:pos="4050"/>
          <w:tab w:val="left" w:pos="4410"/>
          <w:tab w:val="left" w:pos="5490"/>
          <w:tab w:val="left" w:pos="6390"/>
          <w:tab w:val="left" w:pos="6570"/>
        </w:tabs>
        <w:ind w:left="0" w:firstLine="0"/>
        <w:jc w:val="both"/>
        <w:rPr>
          <w:bCs/>
        </w:rPr>
      </w:pPr>
    </w:p>
    <w:tbl>
      <w:tblPr>
        <w:tblW w:w="7770" w:type="dxa"/>
        <w:jc w:val="center"/>
        <w:tblInd w:w="108" w:type="dxa"/>
        <w:tblLayout w:type="fixed"/>
        <w:tblLook w:val="01E0" w:firstRow="1" w:lastRow="1" w:firstColumn="1" w:lastColumn="1" w:noHBand="0" w:noVBand="0"/>
      </w:tblPr>
      <w:tblGrid>
        <w:gridCol w:w="6474"/>
        <w:gridCol w:w="1296"/>
      </w:tblGrid>
      <w:tr w:rsidR="008A5377" w:rsidRPr="00595EA2" w:rsidTr="008A5377">
        <w:trPr>
          <w:jc w:val="center"/>
        </w:trPr>
        <w:tc>
          <w:tcPr>
            <w:tcW w:w="6474" w:type="dxa"/>
            <w:shd w:val="clear" w:color="auto" w:fill="auto"/>
          </w:tcPr>
          <w:p w:rsidR="008A5377" w:rsidRPr="00595EA2" w:rsidRDefault="008A5377" w:rsidP="009B0B34">
            <w:pPr>
              <w:tabs>
                <w:tab w:val="left" w:pos="720"/>
                <w:tab w:val="left" w:pos="2970"/>
                <w:tab w:val="left" w:pos="4050"/>
                <w:tab w:val="left" w:pos="4410"/>
                <w:tab w:val="left" w:pos="5490"/>
                <w:tab w:val="left" w:pos="6390"/>
                <w:tab w:val="left" w:pos="6570"/>
              </w:tabs>
              <w:jc w:val="both"/>
              <w:rPr>
                <w:bCs/>
                <w:u w:val="double"/>
              </w:rPr>
            </w:pPr>
            <w:r w:rsidRPr="00595EA2">
              <w:rPr>
                <w:bCs/>
              </w:rPr>
              <w:t>Overtime and holiday premium.</w:t>
            </w:r>
          </w:p>
        </w:tc>
        <w:tc>
          <w:tcPr>
            <w:tcW w:w="1296" w:type="dxa"/>
            <w:shd w:val="clear" w:color="auto" w:fill="auto"/>
          </w:tcPr>
          <w:p w:rsidR="008A5377" w:rsidRPr="00595EA2" w:rsidRDefault="008A5377" w:rsidP="009B0B34">
            <w:pPr>
              <w:jc w:val="right"/>
              <w:rPr>
                <w:u w:val="double"/>
              </w:rPr>
            </w:pPr>
          </w:p>
        </w:tc>
      </w:tr>
      <w:tr w:rsidR="008A5377" w:rsidRPr="00595EA2" w:rsidTr="008A5377">
        <w:trPr>
          <w:jc w:val="center"/>
        </w:trPr>
        <w:tc>
          <w:tcPr>
            <w:tcW w:w="6474" w:type="dxa"/>
            <w:shd w:val="clear" w:color="auto" w:fill="auto"/>
          </w:tcPr>
          <w:p w:rsidR="008A5377" w:rsidRPr="00595EA2" w:rsidRDefault="008A5377" w:rsidP="009B0B34">
            <w:r w:rsidRPr="00595EA2">
              <w:rPr>
                <w:bCs/>
              </w:rPr>
              <w:t xml:space="preserve">Week 1: Overtime (42-40) hours </w:t>
            </w:r>
            <w:r w:rsidRPr="00595EA2">
              <w:t>×</w:t>
            </w:r>
            <w:r w:rsidRPr="00595EA2">
              <w:rPr>
                <w:bCs/>
              </w:rPr>
              <w:t xml:space="preserve"> Premium, </w:t>
            </w:r>
            <w:r>
              <w:rPr>
                <w:bCs/>
              </w:rPr>
              <w:t>A</w:t>
            </w:r>
            <w:r w:rsidRPr="00595EA2">
              <w:rPr>
                <w:bCs/>
              </w:rPr>
              <w:t>$9</w:t>
            </w:r>
            <w:r w:rsidRPr="00595EA2">
              <w:t xml:space="preserve"> per</w:t>
            </w:r>
            <w:r w:rsidRPr="00595EA2">
              <w:rPr>
                <w:bCs/>
              </w:rPr>
              <w:t xml:space="preserve"> hour</w:t>
            </w:r>
          </w:p>
        </w:tc>
        <w:tc>
          <w:tcPr>
            <w:tcW w:w="1296" w:type="dxa"/>
            <w:shd w:val="clear" w:color="auto" w:fill="auto"/>
            <w:vAlign w:val="bottom"/>
          </w:tcPr>
          <w:p w:rsidR="008A5377" w:rsidRPr="00595EA2" w:rsidRDefault="008A5377" w:rsidP="009B0B34">
            <w:pPr>
              <w:jc w:val="right"/>
            </w:pPr>
            <w:r w:rsidRPr="00595EA2">
              <w:t>A$  18.00</w:t>
            </w:r>
          </w:p>
        </w:tc>
      </w:tr>
      <w:tr w:rsidR="008A5377" w:rsidRPr="00595EA2" w:rsidTr="008A5377">
        <w:trPr>
          <w:jc w:val="center"/>
        </w:trPr>
        <w:tc>
          <w:tcPr>
            <w:tcW w:w="6474" w:type="dxa"/>
            <w:shd w:val="clear" w:color="auto" w:fill="auto"/>
          </w:tcPr>
          <w:p w:rsidR="008A5377" w:rsidRPr="00595EA2" w:rsidRDefault="008A5377" w:rsidP="009B0B34">
            <w:r w:rsidRPr="00595EA2">
              <w:rPr>
                <w:bCs/>
              </w:rPr>
              <w:t xml:space="preserve">Week 2: Overtime (42-40) hours </w:t>
            </w:r>
            <w:r w:rsidRPr="00595EA2">
              <w:t>×</w:t>
            </w:r>
            <w:r w:rsidRPr="00595EA2">
              <w:rPr>
                <w:bCs/>
              </w:rPr>
              <w:t xml:space="preserve">Premium, </w:t>
            </w:r>
            <w:r>
              <w:rPr>
                <w:bCs/>
              </w:rPr>
              <w:t>A</w:t>
            </w:r>
            <w:r w:rsidRPr="00595EA2">
              <w:rPr>
                <w:bCs/>
              </w:rPr>
              <w:t>$9</w:t>
            </w:r>
            <w:r w:rsidRPr="00595EA2">
              <w:t xml:space="preserve"> per</w:t>
            </w:r>
            <w:r w:rsidRPr="00595EA2">
              <w:rPr>
                <w:bCs/>
              </w:rPr>
              <w:t xml:space="preserve"> hour</w:t>
            </w:r>
          </w:p>
        </w:tc>
        <w:tc>
          <w:tcPr>
            <w:tcW w:w="1296" w:type="dxa"/>
            <w:shd w:val="clear" w:color="auto" w:fill="auto"/>
            <w:vAlign w:val="bottom"/>
          </w:tcPr>
          <w:p w:rsidR="008A5377" w:rsidRPr="00595EA2" w:rsidRDefault="008A5377" w:rsidP="009B0B34">
            <w:pPr>
              <w:jc w:val="right"/>
            </w:pPr>
            <w:r w:rsidRPr="00595EA2">
              <w:t>18.00</w:t>
            </w:r>
          </w:p>
        </w:tc>
      </w:tr>
      <w:tr w:rsidR="008A5377" w:rsidRPr="00595EA2" w:rsidTr="008A5377">
        <w:trPr>
          <w:jc w:val="center"/>
        </w:trPr>
        <w:tc>
          <w:tcPr>
            <w:tcW w:w="6474" w:type="dxa"/>
            <w:shd w:val="clear" w:color="auto" w:fill="auto"/>
          </w:tcPr>
          <w:p w:rsidR="008A5377" w:rsidRPr="00595EA2" w:rsidRDefault="008A5377" w:rsidP="009B0B34">
            <w:r w:rsidRPr="00595EA2">
              <w:rPr>
                <w:bCs/>
              </w:rPr>
              <w:t xml:space="preserve">Week 3: Overtime (43-40) hours </w:t>
            </w:r>
            <w:r w:rsidRPr="00595EA2">
              <w:t>×</w:t>
            </w:r>
            <w:r w:rsidRPr="00595EA2">
              <w:rPr>
                <w:bCs/>
              </w:rPr>
              <w:t xml:space="preserve"> Premium, </w:t>
            </w:r>
            <w:r>
              <w:rPr>
                <w:bCs/>
              </w:rPr>
              <w:t>A</w:t>
            </w:r>
            <w:r w:rsidRPr="00595EA2">
              <w:rPr>
                <w:bCs/>
              </w:rPr>
              <w:t>$9</w:t>
            </w:r>
            <w:r w:rsidRPr="00595EA2">
              <w:t xml:space="preserve"> per</w:t>
            </w:r>
            <w:r w:rsidRPr="00595EA2">
              <w:rPr>
                <w:bCs/>
              </w:rPr>
              <w:t xml:space="preserve"> hour</w:t>
            </w:r>
          </w:p>
        </w:tc>
        <w:tc>
          <w:tcPr>
            <w:tcW w:w="1296" w:type="dxa"/>
            <w:shd w:val="clear" w:color="auto" w:fill="auto"/>
            <w:vAlign w:val="bottom"/>
          </w:tcPr>
          <w:p w:rsidR="008A5377" w:rsidRPr="00595EA2" w:rsidRDefault="008A5377" w:rsidP="009B0B34">
            <w:pPr>
              <w:jc w:val="right"/>
            </w:pPr>
            <w:r w:rsidRPr="00595EA2">
              <w:t>27.00</w:t>
            </w:r>
          </w:p>
        </w:tc>
      </w:tr>
      <w:tr w:rsidR="008A5377" w:rsidRPr="00595EA2" w:rsidTr="008A5377">
        <w:trPr>
          <w:jc w:val="center"/>
        </w:trPr>
        <w:tc>
          <w:tcPr>
            <w:tcW w:w="6474" w:type="dxa"/>
            <w:shd w:val="clear" w:color="auto" w:fill="auto"/>
          </w:tcPr>
          <w:p w:rsidR="008A5377" w:rsidRPr="00595EA2" w:rsidRDefault="008A5377" w:rsidP="009B0B34">
            <w:r w:rsidRPr="00595EA2">
              <w:rPr>
                <w:bCs/>
              </w:rPr>
              <w:t xml:space="preserve">Week 4: Holiday 8 hours × Premium, </w:t>
            </w:r>
            <w:r>
              <w:rPr>
                <w:bCs/>
              </w:rPr>
              <w:t>A</w:t>
            </w:r>
            <w:r w:rsidRPr="00595EA2">
              <w:rPr>
                <w:bCs/>
              </w:rPr>
              <w:t>$18</w:t>
            </w:r>
            <w:r w:rsidRPr="00595EA2">
              <w:t xml:space="preserve"> per</w:t>
            </w:r>
            <w:r w:rsidRPr="00595EA2">
              <w:rPr>
                <w:bCs/>
              </w:rPr>
              <w:t xml:space="preserve"> hour</w:t>
            </w:r>
          </w:p>
        </w:tc>
        <w:tc>
          <w:tcPr>
            <w:tcW w:w="1296" w:type="dxa"/>
            <w:shd w:val="clear" w:color="auto" w:fill="auto"/>
            <w:vAlign w:val="bottom"/>
          </w:tcPr>
          <w:p w:rsidR="008A5377" w:rsidRPr="00595EA2" w:rsidRDefault="008A5377" w:rsidP="009B0B34">
            <w:pPr>
              <w:jc w:val="right"/>
              <w:rPr>
                <w:u w:val="single"/>
              </w:rPr>
            </w:pPr>
            <w:r w:rsidRPr="00595EA2">
              <w:rPr>
                <w:u w:val="single"/>
              </w:rPr>
              <w:t xml:space="preserve">  144.00</w:t>
            </w:r>
          </w:p>
        </w:tc>
      </w:tr>
      <w:tr w:rsidR="008A5377" w:rsidRPr="00595EA2" w:rsidTr="008A5377">
        <w:trPr>
          <w:jc w:val="center"/>
        </w:trPr>
        <w:tc>
          <w:tcPr>
            <w:tcW w:w="6474" w:type="dxa"/>
            <w:shd w:val="clear" w:color="auto" w:fill="auto"/>
          </w:tcPr>
          <w:p w:rsidR="008A5377" w:rsidRPr="00595EA2" w:rsidRDefault="008A5377" w:rsidP="009B0B34">
            <w:r w:rsidRPr="00595EA2">
              <w:t>Total overtime and holiday premium</w:t>
            </w:r>
          </w:p>
        </w:tc>
        <w:tc>
          <w:tcPr>
            <w:tcW w:w="1296" w:type="dxa"/>
            <w:shd w:val="clear" w:color="auto" w:fill="auto"/>
            <w:vAlign w:val="bottom"/>
          </w:tcPr>
          <w:p w:rsidR="008A5377" w:rsidRPr="00595EA2" w:rsidRDefault="008A5377" w:rsidP="009B0B34">
            <w:pPr>
              <w:jc w:val="right"/>
              <w:rPr>
                <w:u w:val="double"/>
              </w:rPr>
            </w:pPr>
            <w:r w:rsidRPr="00595EA2">
              <w:rPr>
                <w:u w:val="double"/>
              </w:rPr>
              <w:t>A$207.00</w:t>
            </w:r>
          </w:p>
        </w:tc>
      </w:tr>
    </w:tbl>
    <w:p w:rsidR="008A5377" w:rsidRDefault="008A5377" w:rsidP="009B0B34">
      <w:pPr>
        <w:tabs>
          <w:tab w:val="left" w:pos="720"/>
          <w:tab w:val="left" w:pos="2970"/>
          <w:tab w:val="left" w:pos="4050"/>
          <w:tab w:val="left" w:pos="4410"/>
          <w:tab w:val="left" w:pos="5490"/>
          <w:tab w:val="left" w:pos="6390"/>
          <w:tab w:val="left" w:pos="6570"/>
        </w:tabs>
        <w:jc w:val="both"/>
        <w:rPr>
          <w:bCs/>
        </w:rPr>
      </w:pPr>
    </w:p>
    <w:p w:rsidR="008A5377" w:rsidRDefault="008A5377" w:rsidP="006D0CC9">
      <w:pPr>
        <w:numPr>
          <w:ilvl w:val="0"/>
          <w:numId w:val="41"/>
        </w:numPr>
        <w:tabs>
          <w:tab w:val="left" w:pos="0"/>
          <w:tab w:val="left" w:pos="2970"/>
          <w:tab w:val="left" w:pos="4050"/>
          <w:tab w:val="left" w:pos="4410"/>
          <w:tab w:val="left" w:pos="5490"/>
          <w:tab w:val="left" w:pos="6390"/>
          <w:tab w:val="left" w:pos="6570"/>
        </w:tabs>
        <w:ind w:left="0" w:firstLine="0"/>
        <w:jc w:val="both"/>
        <w:rPr>
          <w:bCs/>
        </w:rPr>
      </w:pPr>
    </w:p>
    <w:tbl>
      <w:tblPr>
        <w:tblW w:w="7770" w:type="dxa"/>
        <w:jc w:val="center"/>
        <w:tblInd w:w="108" w:type="dxa"/>
        <w:tblLayout w:type="fixed"/>
        <w:tblLook w:val="01E0" w:firstRow="1" w:lastRow="1" w:firstColumn="1" w:lastColumn="1" w:noHBand="0" w:noVBand="0"/>
      </w:tblPr>
      <w:tblGrid>
        <w:gridCol w:w="6096"/>
        <w:gridCol w:w="1674"/>
      </w:tblGrid>
      <w:tr w:rsidR="008A5377" w:rsidRPr="00595EA2" w:rsidTr="008A5377">
        <w:trPr>
          <w:jc w:val="center"/>
        </w:trPr>
        <w:tc>
          <w:tcPr>
            <w:tcW w:w="6096" w:type="dxa"/>
            <w:shd w:val="clear" w:color="auto" w:fill="auto"/>
          </w:tcPr>
          <w:p w:rsidR="008A5377" w:rsidRPr="00595EA2" w:rsidRDefault="008A5377" w:rsidP="009B0B34">
            <w:pPr>
              <w:tabs>
                <w:tab w:val="left" w:pos="720"/>
                <w:tab w:val="left" w:pos="2970"/>
                <w:tab w:val="left" w:pos="4050"/>
                <w:tab w:val="left" w:pos="4410"/>
                <w:tab w:val="left" w:pos="5490"/>
                <w:tab w:val="left" w:pos="6390"/>
                <w:tab w:val="left" w:pos="6570"/>
              </w:tabs>
              <w:rPr>
                <w:bCs/>
              </w:rPr>
            </w:pPr>
            <w:r w:rsidRPr="00595EA2">
              <w:rPr>
                <w:bCs/>
              </w:rPr>
              <w:t xml:space="preserve">Total earnings in January:        </w:t>
            </w:r>
          </w:p>
        </w:tc>
        <w:tc>
          <w:tcPr>
            <w:tcW w:w="1674" w:type="dxa"/>
            <w:shd w:val="clear" w:color="auto" w:fill="auto"/>
            <w:vAlign w:val="bottom"/>
          </w:tcPr>
          <w:p w:rsidR="008A5377" w:rsidRPr="00595EA2" w:rsidRDefault="008A5377" w:rsidP="009B0B34">
            <w:pPr>
              <w:jc w:val="right"/>
              <w:rPr>
                <w:u w:val="double"/>
              </w:rPr>
            </w:pPr>
          </w:p>
        </w:tc>
      </w:tr>
      <w:tr w:rsidR="008A5377" w:rsidRPr="00595EA2" w:rsidTr="008A5377">
        <w:trPr>
          <w:jc w:val="center"/>
        </w:trPr>
        <w:tc>
          <w:tcPr>
            <w:tcW w:w="6096" w:type="dxa"/>
            <w:shd w:val="clear" w:color="auto" w:fill="auto"/>
          </w:tcPr>
          <w:p w:rsidR="008A5377" w:rsidRPr="00595EA2" w:rsidRDefault="008A5377" w:rsidP="009B0B34">
            <w:r w:rsidRPr="00595EA2">
              <w:t>Direct manufacturing labour costs</w:t>
            </w:r>
          </w:p>
        </w:tc>
        <w:tc>
          <w:tcPr>
            <w:tcW w:w="1674" w:type="dxa"/>
            <w:shd w:val="clear" w:color="auto" w:fill="auto"/>
            <w:vAlign w:val="bottom"/>
          </w:tcPr>
          <w:p w:rsidR="008A5377" w:rsidRPr="00595EA2" w:rsidRDefault="008A5377" w:rsidP="009B0B34">
            <w:pPr>
              <w:jc w:val="right"/>
            </w:pPr>
            <w:r w:rsidRPr="00595EA2">
              <w:t>A$2912.40</w:t>
            </w:r>
          </w:p>
        </w:tc>
      </w:tr>
      <w:tr w:rsidR="008A5377" w:rsidRPr="00595EA2" w:rsidTr="008A5377">
        <w:trPr>
          <w:jc w:val="center"/>
        </w:trPr>
        <w:tc>
          <w:tcPr>
            <w:tcW w:w="6096" w:type="dxa"/>
            <w:shd w:val="clear" w:color="auto" w:fill="auto"/>
          </w:tcPr>
          <w:p w:rsidR="008A5377" w:rsidRPr="00595EA2" w:rsidRDefault="008A5377" w:rsidP="009B0B34">
            <w:r w:rsidRPr="00595EA2">
              <w:t>Idle time</w:t>
            </w:r>
          </w:p>
        </w:tc>
        <w:tc>
          <w:tcPr>
            <w:tcW w:w="1674" w:type="dxa"/>
            <w:shd w:val="clear" w:color="auto" w:fill="auto"/>
            <w:vAlign w:val="bottom"/>
          </w:tcPr>
          <w:p w:rsidR="008A5377" w:rsidRPr="00595EA2" w:rsidRDefault="008A5377" w:rsidP="009B0B34">
            <w:pPr>
              <w:jc w:val="right"/>
            </w:pPr>
            <w:r w:rsidRPr="00595EA2">
              <w:t>93.60</w:t>
            </w:r>
          </w:p>
        </w:tc>
      </w:tr>
      <w:tr w:rsidR="008A5377" w:rsidRPr="00595EA2" w:rsidTr="008A5377">
        <w:trPr>
          <w:jc w:val="center"/>
        </w:trPr>
        <w:tc>
          <w:tcPr>
            <w:tcW w:w="6096" w:type="dxa"/>
            <w:shd w:val="clear" w:color="auto" w:fill="auto"/>
          </w:tcPr>
          <w:p w:rsidR="008A5377" w:rsidRPr="00595EA2" w:rsidRDefault="008A5377" w:rsidP="009B0B34">
            <w:r w:rsidRPr="00595EA2">
              <w:t>Overtime and holiday premium</w:t>
            </w:r>
          </w:p>
        </w:tc>
        <w:tc>
          <w:tcPr>
            <w:tcW w:w="1674" w:type="dxa"/>
            <w:shd w:val="clear" w:color="auto" w:fill="auto"/>
            <w:vAlign w:val="bottom"/>
          </w:tcPr>
          <w:p w:rsidR="008A5377" w:rsidRPr="00595EA2" w:rsidRDefault="008A5377" w:rsidP="009B0B34">
            <w:pPr>
              <w:jc w:val="right"/>
              <w:rPr>
                <w:u w:val="single"/>
              </w:rPr>
            </w:pPr>
            <w:r w:rsidRPr="00595EA2">
              <w:rPr>
                <w:u w:val="single"/>
              </w:rPr>
              <w:t xml:space="preserve">     207.00</w:t>
            </w:r>
          </w:p>
        </w:tc>
      </w:tr>
      <w:tr w:rsidR="008A5377" w:rsidRPr="00595EA2" w:rsidTr="008A5377">
        <w:trPr>
          <w:jc w:val="center"/>
        </w:trPr>
        <w:tc>
          <w:tcPr>
            <w:tcW w:w="6096" w:type="dxa"/>
            <w:shd w:val="clear" w:color="auto" w:fill="auto"/>
          </w:tcPr>
          <w:p w:rsidR="008A5377" w:rsidRPr="00595EA2" w:rsidRDefault="008A5377" w:rsidP="009B0B34">
            <w:r w:rsidRPr="00595EA2">
              <w:t>Total earnings</w:t>
            </w:r>
          </w:p>
        </w:tc>
        <w:tc>
          <w:tcPr>
            <w:tcW w:w="1674" w:type="dxa"/>
            <w:shd w:val="clear" w:color="auto" w:fill="auto"/>
            <w:vAlign w:val="bottom"/>
          </w:tcPr>
          <w:p w:rsidR="008A5377" w:rsidRPr="00595EA2" w:rsidRDefault="008A5377" w:rsidP="009B0B34">
            <w:pPr>
              <w:jc w:val="right"/>
              <w:rPr>
                <w:u w:val="double"/>
              </w:rPr>
            </w:pPr>
            <w:r w:rsidRPr="00595EA2">
              <w:rPr>
                <w:u w:val="double"/>
              </w:rPr>
              <w:t>A$3213.00</w:t>
            </w:r>
          </w:p>
        </w:tc>
      </w:tr>
    </w:tbl>
    <w:p w:rsidR="006D0CC9" w:rsidRDefault="006D0CC9" w:rsidP="009B0B34">
      <w:pPr>
        <w:tabs>
          <w:tab w:val="left" w:pos="720"/>
          <w:tab w:val="left" w:pos="2970"/>
          <w:tab w:val="left" w:pos="4050"/>
          <w:tab w:val="left" w:pos="4410"/>
          <w:tab w:val="left" w:pos="5490"/>
          <w:tab w:val="left" w:pos="6390"/>
          <w:tab w:val="left" w:pos="6570"/>
        </w:tabs>
        <w:jc w:val="both"/>
        <w:rPr>
          <w:bCs/>
        </w:rPr>
      </w:pPr>
    </w:p>
    <w:p w:rsidR="00877557" w:rsidRDefault="00877557" w:rsidP="009B0B34">
      <w:pPr>
        <w:tabs>
          <w:tab w:val="left" w:pos="720"/>
          <w:tab w:val="left" w:pos="2970"/>
          <w:tab w:val="left" w:pos="4050"/>
          <w:tab w:val="left" w:pos="4410"/>
          <w:tab w:val="left" w:pos="5490"/>
          <w:tab w:val="left" w:pos="6390"/>
          <w:tab w:val="left" w:pos="6570"/>
        </w:tabs>
        <w:jc w:val="both"/>
        <w:rPr>
          <w:bCs/>
        </w:rPr>
      </w:pPr>
      <w:r w:rsidRPr="00991A89">
        <w:rPr>
          <w:bCs/>
        </w:rPr>
        <w:t>In the Human Resources department, Len’s time sheet for January would record the</w:t>
      </w:r>
      <w:r w:rsidR="00462026">
        <w:rPr>
          <w:bCs/>
        </w:rPr>
        <w:t xml:space="preserve"> </w:t>
      </w:r>
      <w:r w:rsidRPr="00991A89">
        <w:rPr>
          <w:bCs/>
        </w:rPr>
        <w:t>following information:</w:t>
      </w:r>
    </w:p>
    <w:p w:rsidR="005D1695" w:rsidRDefault="005D1695" w:rsidP="009B0B34">
      <w:pPr>
        <w:tabs>
          <w:tab w:val="left" w:pos="720"/>
          <w:tab w:val="left" w:pos="2970"/>
          <w:tab w:val="left" w:pos="4050"/>
          <w:tab w:val="left" w:pos="4410"/>
          <w:tab w:val="left" w:pos="5490"/>
          <w:tab w:val="left" w:pos="6390"/>
          <w:tab w:val="left" w:pos="6570"/>
        </w:tabs>
        <w:jc w:val="both"/>
        <w:rPr>
          <w:bCs/>
        </w:rPr>
      </w:pPr>
    </w:p>
    <w:tbl>
      <w:tblPr>
        <w:tblW w:w="0" w:type="auto"/>
        <w:tblInd w:w="720" w:type="dxa"/>
        <w:tblLook w:val="01E0" w:firstRow="1" w:lastRow="1" w:firstColumn="1" w:lastColumn="1" w:noHBand="0" w:noVBand="0"/>
      </w:tblPr>
      <w:tblGrid>
        <w:gridCol w:w="2235"/>
        <w:gridCol w:w="1062"/>
        <w:gridCol w:w="992"/>
        <w:gridCol w:w="992"/>
        <w:gridCol w:w="1062"/>
      </w:tblGrid>
      <w:tr w:rsidR="00877557" w:rsidRPr="00991A89" w:rsidTr="007F19FF">
        <w:tc>
          <w:tcPr>
            <w:tcW w:w="2235"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both"/>
              <w:rPr>
                <w:bCs/>
              </w:rPr>
            </w:pPr>
          </w:p>
        </w:tc>
        <w:tc>
          <w:tcPr>
            <w:tcW w:w="106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u w:val="single"/>
              </w:rPr>
            </w:pPr>
            <w:r w:rsidRPr="00991A89">
              <w:rPr>
                <w:bCs/>
                <w:u w:val="single"/>
              </w:rPr>
              <w:t xml:space="preserve">Reg </w:t>
            </w:r>
          </w:p>
        </w:tc>
        <w:tc>
          <w:tcPr>
            <w:tcW w:w="99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u w:val="single"/>
              </w:rPr>
            </w:pPr>
            <w:r w:rsidRPr="00991A89">
              <w:rPr>
                <w:bCs/>
                <w:u w:val="single"/>
              </w:rPr>
              <w:t xml:space="preserve">O/T </w:t>
            </w:r>
          </w:p>
        </w:tc>
        <w:tc>
          <w:tcPr>
            <w:tcW w:w="99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u w:val="single"/>
              </w:rPr>
            </w:pPr>
            <w:r w:rsidRPr="00991A89">
              <w:rPr>
                <w:bCs/>
                <w:u w:val="single"/>
              </w:rPr>
              <w:t xml:space="preserve">P/Hol </w:t>
            </w:r>
          </w:p>
        </w:tc>
        <w:tc>
          <w:tcPr>
            <w:tcW w:w="106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u w:val="single"/>
              </w:rPr>
            </w:pPr>
            <w:r w:rsidRPr="00991A89">
              <w:rPr>
                <w:bCs/>
                <w:u w:val="single"/>
              </w:rPr>
              <w:t>Total</w:t>
            </w:r>
          </w:p>
        </w:tc>
      </w:tr>
      <w:tr w:rsidR="00877557" w:rsidRPr="00991A89" w:rsidTr="007F19FF">
        <w:tc>
          <w:tcPr>
            <w:tcW w:w="2235"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both"/>
              <w:rPr>
                <w:bCs/>
              </w:rPr>
            </w:pPr>
            <w:r w:rsidRPr="00991A89">
              <w:rPr>
                <w:bCs/>
              </w:rPr>
              <w:t>Week 1 – 42 hrs</w:t>
            </w:r>
          </w:p>
        </w:tc>
        <w:tc>
          <w:tcPr>
            <w:tcW w:w="106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rPr>
            </w:pPr>
            <w:r w:rsidRPr="00991A89">
              <w:rPr>
                <w:bCs/>
              </w:rPr>
              <w:t>40</w:t>
            </w:r>
          </w:p>
        </w:tc>
        <w:tc>
          <w:tcPr>
            <w:tcW w:w="99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rPr>
            </w:pPr>
            <w:r w:rsidRPr="00991A89">
              <w:rPr>
                <w:bCs/>
              </w:rPr>
              <w:t>2</w:t>
            </w:r>
          </w:p>
        </w:tc>
        <w:tc>
          <w:tcPr>
            <w:tcW w:w="99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rPr>
            </w:pPr>
            <w:r w:rsidRPr="00991A89">
              <w:rPr>
                <w:bCs/>
              </w:rPr>
              <w:t>-</w:t>
            </w:r>
          </w:p>
        </w:tc>
        <w:tc>
          <w:tcPr>
            <w:tcW w:w="106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rPr>
            </w:pPr>
          </w:p>
        </w:tc>
      </w:tr>
      <w:tr w:rsidR="00877557" w:rsidRPr="00991A89" w:rsidTr="007F19FF">
        <w:tc>
          <w:tcPr>
            <w:tcW w:w="2235"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both"/>
              <w:rPr>
                <w:bCs/>
              </w:rPr>
            </w:pPr>
            <w:r w:rsidRPr="00991A89">
              <w:rPr>
                <w:bCs/>
              </w:rPr>
              <w:t>Week 2 – 42 hrs</w:t>
            </w:r>
          </w:p>
        </w:tc>
        <w:tc>
          <w:tcPr>
            <w:tcW w:w="106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rPr>
            </w:pPr>
            <w:r w:rsidRPr="00991A89">
              <w:rPr>
                <w:bCs/>
              </w:rPr>
              <w:t>40</w:t>
            </w:r>
          </w:p>
        </w:tc>
        <w:tc>
          <w:tcPr>
            <w:tcW w:w="99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rPr>
            </w:pPr>
            <w:r w:rsidRPr="00991A89">
              <w:rPr>
                <w:bCs/>
              </w:rPr>
              <w:t>2</w:t>
            </w:r>
          </w:p>
        </w:tc>
        <w:tc>
          <w:tcPr>
            <w:tcW w:w="99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rPr>
            </w:pPr>
            <w:r w:rsidRPr="00991A89">
              <w:rPr>
                <w:bCs/>
              </w:rPr>
              <w:t>-</w:t>
            </w:r>
          </w:p>
        </w:tc>
        <w:tc>
          <w:tcPr>
            <w:tcW w:w="106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rPr>
            </w:pPr>
          </w:p>
        </w:tc>
      </w:tr>
      <w:tr w:rsidR="00877557" w:rsidRPr="00991A89" w:rsidTr="007F19FF">
        <w:tc>
          <w:tcPr>
            <w:tcW w:w="2235"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both"/>
              <w:rPr>
                <w:bCs/>
              </w:rPr>
            </w:pPr>
            <w:r w:rsidRPr="00991A89">
              <w:rPr>
                <w:bCs/>
              </w:rPr>
              <w:t>Week 3 – 43 hrs</w:t>
            </w:r>
          </w:p>
        </w:tc>
        <w:tc>
          <w:tcPr>
            <w:tcW w:w="106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rPr>
            </w:pPr>
            <w:r w:rsidRPr="00991A89">
              <w:rPr>
                <w:bCs/>
              </w:rPr>
              <w:t>40</w:t>
            </w:r>
          </w:p>
        </w:tc>
        <w:tc>
          <w:tcPr>
            <w:tcW w:w="99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rPr>
            </w:pPr>
            <w:r w:rsidRPr="00991A89">
              <w:rPr>
                <w:bCs/>
              </w:rPr>
              <w:t>3</w:t>
            </w:r>
          </w:p>
        </w:tc>
        <w:tc>
          <w:tcPr>
            <w:tcW w:w="99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rPr>
            </w:pPr>
            <w:r w:rsidRPr="00991A89">
              <w:rPr>
                <w:bCs/>
              </w:rPr>
              <w:t>-</w:t>
            </w:r>
          </w:p>
        </w:tc>
        <w:tc>
          <w:tcPr>
            <w:tcW w:w="106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rPr>
            </w:pPr>
          </w:p>
        </w:tc>
      </w:tr>
      <w:tr w:rsidR="00877557" w:rsidRPr="00991A89" w:rsidTr="007F19FF">
        <w:tc>
          <w:tcPr>
            <w:tcW w:w="2235"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both"/>
              <w:rPr>
                <w:bCs/>
              </w:rPr>
            </w:pPr>
            <w:r w:rsidRPr="00991A89">
              <w:rPr>
                <w:bCs/>
              </w:rPr>
              <w:t>Week 4 – 40 hrs</w:t>
            </w:r>
          </w:p>
        </w:tc>
        <w:tc>
          <w:tcPr>
            <w:tcW w:w="106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u w:val="single"/>
              </w:rPr>
            </w:pPr>
            <w:r w:rsidRPr="00991A89">
              <w:rPr>
                <w:bCs/>
                <w:u w:val="single"/>
              </w:rPr>
              <w:t>32</w:t>
            </w:r>
          </w:p>
        </w:tc>
        <w:tc>
          <w:tcPr>
            <w:tcW w:w="99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u w:val="single"/>
              </w:rPr>
            </w:pPr>
            <w:r w:rsidRPr="00991A89">
              <w:rPr>
                <w:bCs/>
                <w:u w:val="single"/>
              </w:rPr>
              <w:t>-</w:t>
            </w:r>
          </w:p>
        </w:tc>
        <w:tc>
          <w:tcPr>
            <w:tcW w:w="99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u w:val="single"/>
              </w:rPr>
            </w:pPr>
            <w:r w:rsidRPr="00991A89">
              <w:rPr>
                <w:bCs/>
                <w:u w:val="single"/>
              </w:rPr>
              <w:t>8</w:t>
            </w:r>
          </w:p>
        </w:tc>
        <w:tc>
          <w:tcPr>
            <w:tcW w:w="106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rPr>
            </w:pPr>
          </w:p>
        </w:tc>
      </w:tr>
      <w:tr w:rsidR="00877557" w:rsidRPr="00991A89" w:rsidTr="007F19FF">
        <w:tc>
          <w:tcPr>
            <w:tcW w:w="2235"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both"/>
              <w:rPr>
                <w:bCs/>
              </w:rPr>
            </w:pPr>
            <w:r w:rsidRPr="00991A89">
              <w:rPr>
                <w:bCs/>
              </w:rPr>
              <w:t>Total hours</w:t>
            </w:r>
          </w:p>
        </w:tc>
        <w:tc>
          <w:tcPr>
            <w:tcW w:w="106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rPr>
            </w:pPr>
            <w:r w:rsidRPr="00991A89">
              <w:rPr>
                <w:bCs/>
              </w:rPr>
              <w:t>152</w:t>
            </w:r>
          </w:p>
        </w:tc>
        <w:tc>
          <w:tcPr>
            <w:tcW w:w="99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rPr>
            </w:pPr>
            <w:r w:rsidRPr="00991A89">
              <w:rPr>
                <w:bCs/>
              </w:rPr>
              <w:t>7</w:t>
            </w:r>
          </w:p>
        </w:tc>
        <w:tc>
          <w:tcPr>
            <w:tcW w:w="99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rPr>
            </w:pPr>
            <w:r w:rsidRPr="00991A89">
              <w:rPr>
                <w:bCs/>
              </w:rPr>
              <w:t>8</w:t>
            </w:r>
          </w:p>
        </w:tc>
        <w:tc>
          <w:tcPr>
            <w:tcW w:w="106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rPr>
            </w:pPr>
          </w:p>
        </w:tc>
      </w:tr>
      <w:tr w:rsidR="00877557" w:rsidRPr="00991A89" w:rsidTr="007F19FF">
        <w:tc>
          <w:tcPr>
            <w:tcW w:w="2235"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both"/>
              <w:rPr>
                <w:bCs/>
              </w:rPr>
            </w:pPr>
            <w:r w:rsidRPr="00991A89">
              <w:rPr>
                <w:bCs/>
              </w:rPr>
              <w:t>Hourly rates</w:t>
            </w:r>
          </w:p>
        </w:tc>
        <w:tc>
          <w:tcPr>
            <w:tcW w:w="106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u w:val="single"/>
              </w:rPr>
            </w:pPr>
            <w:r w:rsidRPr="00991A89">
              <w:rPr>
                <w:bCs/>
                <w:u w:val="single"/>
              </w:rPr>
              <w:t xml:space="preserve">x </w:t>
            </w:r>
            <w:r w:rsidR="005D1695">
              <w:rPr>
                <w:bCs/>
                <w:u w:val="single"/>
              </w:rPr>
              <w:t>A</w:t>
            </w:r>
            <w:r w:rsidRPr="00991A89">
              <w:rPr>
                <w:bCs/>
                <w:u w:val="single"/>
              </w:rPr>
              <w:t>$18</w:t>
            </w:r>
          </w:p>
        </w:tc>
        <w:tc>
          <w:tcPr>
            <w:tcW w:w="99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u w:val="single"/>
              </w:rPr>
            </w:pPr>
            <w:r w:rsidRPr="00991A89">
              <w:rPr>
                <w:bCs/>
                <w:u w:val="single"/>
              </w:rPr>
              <w:t xml:space="preserve">x </w:t>
            </w:r>
            <w:r w:rsidR="005D1695">
              <w:rPr>
                <w:bCs/>
                <w:u w:val="single"/>
              </w:rPr>
              <w:t>A</w:t>
            </w:r>
            <w:r w:rsidRPr="00991A89">
              <w:rPr>
                <w:bCs/>
                <w:u w:val="single"/>
              </w:rPr>
              <w:t>$27</w:t>
            </w:r>
          </w:p>
        </w:tc>
        <w:tc>
          <w:tcPr>
            <w:tcW w:w="99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u w:val="single"/>
              </w:rPr>
            </w:pPr>
            <w:r w:rsidRPr="00991A89">
              <w:rPr>
                <w:bCs/>
                <w:u w:val="single"/>
              </w:rPr>
              <w:t xml:space="preserve">x </w:t>
            </w:r>
            <w:r w:rsidR="005D1695">
              <w:rPr>
                <w:bCs/>
                <w:u w:val="single"/>
              </w:rPr>
              <w:t>A</w:t>
            </w:r>
            <w:r w:rsidRPr="00991A89">
              <w:rPr>
                <w:bCs/>
                <w:u w:val="single"/>
              </w:rPr>
              <w:t>$36</w:t>
            </w:r>
          </w:p>
        </w:tc>
        <w:tc>
          <w:tcPr>
            <w:tcW w:w="1062"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right"/>
              <w:rPr>
                <w:bCs/>
              </w:rPr>
            </w:pPr>
          </w:p>
        </w:tc>
      </w:tr>
      <w:tr w:rsidR="00877557" w:rsidRPr="00991A89" w:rsidTr="007F19FF">
        <w:tc>
          <w:tcPr>
            <w:tcW w:w="2235" w:type="dxa"/>
            <w:shd w:val="clear" w:color="auto" w:fill="auto"/>
          </w:tcPr>
          <w:p w:rsidR="00877557" w:rsidRPr="00991A89" w:rsidRDefault="00877557" w:rsidP="009B0B34">
            <w:pPr>
              <w:tabs>
                <w:tab w:val="left" w:pos="720"/>
                <w:tab w:val="left" w:pos="2970"/>
                <w:tab w:val="left" w:pos="4050"/>
                <w:tab w:val="left" w:pos="4410"/>
                <w:tab w:val="left" w:pos="5490"/>
                <w:tab w:val="left" w:pos="6390"/>
                <w:tab w:val="left" w:pos="6570"/>
              </w:tabs>
              <w:jc w:val="both"/>
              <w:rPr>
                <w:bCs/>
              </w:rPr>
            </w:pPr>
            <w:r w:rsidRPr="00991A89">
              <w:rPr>
                <w:bCs/>
              </w:rPr>
              <w:t>Gross earnings</w:t>
            </w:r>
          </w:p>
        </w:tc>
        <w:tc>
          <w:tcPr>
            <w:tcW w:w="1062" w:type="dxa"/>
            <w:shd w:val="clear" w:color="auto" w:fill="auto"/>
          </w:tcPr>
          <w:p w:rsidR="00877557" w:rsidRPr="00991A89" w:rsidRDefault="005D1695" w:rsidP="00975FFD">
            <w:pPr>
              <w:tabs>
                <w:tab w:val="left" w:pos="720"/>
                <w:tab w:val="left" w:pos="2970"/>
                <w:tab w:val="left" w:pos="4050"/>
                <w:tab w:val="left" w:pos="4410"/>
                <w:tab w:val="left" w:pos="5490"/>
                <w:tab w:val="left" w:pos="6390"/>
                <w:tab w:val="left" w:pos="6570"/>
              </w:tabs>
              <w:jc w:val="right"/>
              <w:rPr>
                <w:bCs/>
              </w:rPr>
            </w:pPr>
            <w:r>
              <w:rPr>
                <w:bCs/>
              </w:rPr>
              <w:t>A</w:t>
            </w:r>
            <w:r w:rsidR="00877557" w:rsidRPr="00991A89">
              <w:rPr>
                <w:bCs/>
              </w:rPr>
              <w:t>$2736</w:t>
            </w:r>
          </w:p>
        </w:tc>
        <w:tc>
          <w:tcPr>
            <w:tcW w:w="992" w:type="dxa"/>
            <w:shd w:val="clear" w:color="auto" w:fill="auto"/>
          </w:tcPr>
          <w:p w:rsidR="00877557" w:rsidRPr="00991A89" w:rsidRDefault="005D1695" w:rsidP="009B0B34">
            <w:pPr>
              <w:tabs>
                <w:tab w:val="left" w:pos="720"/>
                <w:tab w:val="left" w:pos="2970"/>
                <w:tab w:val="left" w:pos="4050"/>
                <w:tab w:val="left" w:pos="4410"/>
                <w:tab w:val="left" w:pos="5490"/>
                <w:tab w:val="left" w:pos="6390"/>
                <w:tab w:val="left" w:pos="6570"/>
              </w:tabs>
              <w:jc w:val="right"/>
              <w:rPr>
                <w:bCs/>
              </w:rPr>
            </w:pPr>
            <w:r>
              <w:rPr>
                <w:bCs/>
              </w:rPr>
              <w:t>A</w:t>
            </w:r>
            <w:r w:rsidR="00877557" w:rsidRPr="00991A89">
              <w:rPr>
                <w:bCs/>
              </w:rPr>
              <w:t>$189</w:t>
            </w:r>
          </w:p>
        </w:tc>
        <w:tc>
          <w:tcPr>
            <w:tcW w:w="992" w:type="dxa"/>
            <w:shd w:val="clear" w:color="auto" w:fill="auto"/>
          </w:tcPr>
          <w:p w:rsidR="00877557" w:rsidRPr="00991A89" w:rsidRDefault="005D1695" w:rsidP="009B0B34">
            <w:pPr>
              <w:tabs>
                <w:tab w:val="left" w:pos="720"/>
                <w:tab w:val="left" w:pos="2970"/>
                <w:tab w:val="left" w:pos="4050"/>
                <w:tab w:val="left" w:pos="4410"/>
                <w:tab w:val="left" w:pos="5490"/>
                <w:tab w:val="left" w:pos="6390"/>
                <w:tab w:val="left" w:pos="6570"/>
              </w:tabs>
              <w:jc w:val="right"/>
              <w:rPr>
                <w:bCs/>
              </w:rPr>
            </w:pPr>
            <w:r>
              <w:rPr>
                <w:bCs/>
              </w:rPr>
              <w:t>A</w:t>
            </w:r>
            <w:r w:rsidR="00877557" w:rsidRPr="00991A89">
              <w:rPr>
                <w:bCs/>
              </w:rPr>
              <w:t>$288</w:t>
            </w:r>
          </w:p>
        </w:tc>
        <w:tc>
          <w:tcPr>
            <w:tcW w:w="1062" w:type="dxa"/>
            <w:shd w:val="clear" w:color="auto" w:fill="auto"/>
          </w:tcPr>
          <w:p w:rsidR="00877557" w:rsidRPr="00991A89" w:rsidRDefault="005D1695" w:rsidP="00975FFD">
            <w:pPr>
              <w:tabs>
                <w:tab w:val="left" w:pos="720"/>
                <w:tab w:val="left" w:pos="2970"/>
                <w:tab w:val="left" w:pos="4050"/>
                <w:tab w:val="left" w:pos="4410"/>
                <w:tab w:val="left" w:pos="5490"/>
                <w:tab w:val="left" w:pos="6390"/>
                <w:tab w:val="left" w:pos="6570"/>
              </w:tabs>
              <w:jc w:val="right"/>
              <w:rPr>
                <w:bCs/>
              </w:rPr>
            </w:pPr>
            <w:r>
              <w:rPr>
                <w:bCs/>
              </w:rPr>
              <w:t>A</w:t>
            </w:r>
            <w:r w:rsidR="00877557" w:rsidRPr="00991A89">
              <w:rPr>
                <w:bCs/>
              </w:rPr>
              <w:t>$3213</w:t>
            </w:r>
          </w:p>
        </w:tc>
      </w:tr>
    </w:tbl>
    <w:p w:rsidR="005D1695" w:rsidRDefault="005D1695" w:rsidP="009B0B34">
      <w:pPr>
        <w:tabs>
          <w:tab w:val="left" w:pos="720"/>
          <w:tab w:val="left" w:pos="2970"/>
          <w:tab w:val="left" w:pos="4050"/>
          <w:tab w:val="left" w:pos="4410"/>
          <w:tab w:val="left" w:pos="5490"/>
          <w:tab w:val="left" w:pos="6390"/>
          <w:tab w:val="left" w:pos="6570"/>
        </w:tabs>
        <w:jc w:val="both"/>
        <w:rPr>
          <w:bCs/>
        </w:rPr>
      </w:pPr>
    </w:p>
    <w:p w:rsidR="00877557" w:rsidRPr="004B2AC9" w:rsidRDefault="00877557" w:rsidP="006D0CC9">
      <w:pPr>
        <w:numPr>
          <w:ilvl w:val="0"/>
          <w:numId w:val="31"/>
        </w:numPr>
        <w:tabs>
          <w:tab w:val="left" w:pos="0"/>
          <w:tab w:val="left" w:pos="709"/>
          <w:tab w:val="left" w:pos="4050"/>
          <w:tab w:val="left" w:pos="4410"/>
          <w:tab w:val="left" w:pos="5490"/>
          <w:tab w:val="left" w:pos="6390"/>
          <w:tab w:val="left" w:pos="6570"/>
        </w:tabs>
        <w:ind w:left="0" w:firstLine="0"/>
        <w:jc w:val="both"/>
        <w:rPr>
          <w:bCs/>
        </w:rPr>
      </w:pPr>
      <w:r w:rsidRPr="004B2AC9">
        <w:rPr>
          <w:bCs/>
          <w:i/>
        </w:rPr>
        <w:t>Idle time</w:t>
      </w:r>
      <w:r w:rsidRPr="004B2AC9">
        <w:rPr>
          <w:bCs/>
        </w:rPr>
        <w:t xml:space="preserve"> caused by equipment breakdowns and scheduling mix-ups is an indirect cost of the job because it is not related to a specific job.</w:t>
      </w:r>
      <w:r w:rsidR="004B2AC9">
        <w:rPr>
          <w:bCs/>
        </w:rPr>
        <w:t xml:space="preserve"> </w:t>
      </w:r>
      <w:r w:rsidRPr="004B2AC9">
        <w:rPr>
          <w:bCs/>
          <w:i/>
        </w:rPr>
        <w:t>Overtime premium</w:t>
      </w:r>
      <w:r w:rsidRPr="004B2AC9">
        <w:rPr>
          <w:bCs/>
        </w:rPr>
        <w:t xml:space="preserve"> caused by the heavy overall volume of work is also an indirect cost because it is not related to a particular job that happened to be worke</w:t>
      </w:r>
      <w:r w:rsidR="00462C7D">
        <w:rPr>
          <w:bCs/>
        </w:rPr>
        <w:t>d on during the overtime hours.</w:t>
      </w:r>
      <w:r w:rsidRPr="004B2AC9">
        <w:rPr>
          <w:bCs/>
        </w:rPr>
        <w:t xml:space="preserve"> If, however, the overtime is the result of a demanding </w:t>
      </w:r>
      <w:r w:rsidR="00B929E8">
        <w:rPr>
          <w:bCs/>
        </w:rPr>
        <w:t>‘</w:t>
      </w:r>
      <w:r w:rsidRPr="004B2AC9">
        <w:rPr>
          <w:bCs/>
        </w:rPr>
        <w:t>rush job,</w:t>
      </w:r>
      <w:r w:rsidR="00B929E8">
        <w:rPr>
          <w:bCs/>
        </w:rPr>
        <w:t>’</w:t>
      </w:r>
      <w:r w:rsidRPr="004B2AC9">
        <w:rPr>
          <w:bCs/>
        </w:rPr>
        <w:t xml:space="preserve"> the overtime premium is a direct cost of that job.</w:t>
      </w:r>
    </w:p>
    <w:p w:rsidR="00245D38" w:rsidRDefault="00245D38" w:rsidP="009B0B34">
      <w:pPr>
        <w:tabs>
          <w:tab w:val="left" w:pos="720"/>
        </w:tabs>
      </w:pPr>
    </w:p>
    <w:p w:rsidR="00877557" w:rsidRDefault="00877557" w:rsidP="00462C7D">
      <w:pPr>
        <w:tabs>
          <w:tab w:val="left" w:pos="720"/>
          <w:tab w:val="left" w:pos="1985"/>
        </w:tabs>
        <w:rPr>
          <w:b/>
        </w:rPr>
      </w:pPr>
      <w:proofErr w:type="gramStart"/>
      <w:r w:rsidRPr="00991A89">
        <w:rPr>
          <w:b/>
        </w:rPr>
        <w:t>2-49</w:t>
      </w:r>
      <w:r w:rsidR="009F7405">
        <w:rPr>
          <w:b/>
        </w:rPr>
        <w:t xml:space="preserve"> </w:t>
      </w:r>
      <w:r w:rsidR="00462C7D">
        <w:t>(20–25 min.)</w:t>
      </w:r>
      <w:proofErr w:type="gramEnd"/>
      <w:r w:rsidR="00462C7D">
        <w:tab/>
      </w:r>
      <w:r w:rsidRPr="00991A89">
        <w:rPr>
          <w:b/>
        </w:rPr>
        <w:t>Find</w:t>
      </w:r>
      <w:r w:rsidR="00462C7D">
        <w:rPr>
          <w:b/>
        </w:rPr>
        <w:t>ing unknown amounts</w:t>
      </w:r>
    </w:p>
    <w:p w:rsidR="00CD785E" w:rsidRPr="00991A89" w:rsidRDefault="00CD785E" w:rsidP="009B0B34">
      <w:pPr>
        <w:tabs>
          <w:tab w:val="left" w:pos="720"/>
        </w:tabs>
        <w:rPr>
          <w:b/>
        </w:rPr>
      </w:pPr>
    </w:p>
    <w:p w:rsidR="00877557" w:rsidRDefault="009F7405" w:rsidP="009B0B34">
      <w:pPr>
        <w:pStyle w:val="newtable"/>
        <w:tabs>
          <w:tab w:val="clear" w:pos="1980"/>
          <w:tab w:val="left" w:pos="2160"/>
          <w:tab w:val="right" w:pos="8820"/>
        </w:tabs>
        <w:ind w:left="0" w:firstLine="0"/>
        <w:rPr>
          <w:rFonts w:ascii="Verdana" w:hAnsi="Verdana"/>
          <w:sz w:val="20"/>
          <w:lang w:val="en-AU"/>
        </w:rPr>
      </w:pPr>
      <w:r>
        <w:rPr>
          <w:rFonts w:ascii="Verdana" w:hAnsi="Verdana"/>
          <w:sz w:val="20"/>
          <w:lang w:val="en-AU"/>
        </w:rPr>
        <w:tab/>
      </w:r>
      <w:r w:rsidR="00877557" w:rsidRPr="00991A89">
        <w:rPr>
          <w:rFonts w:ascii="Verdana" w:hAnsi="Verdana"/>
          <w:sz w:val="20"/>
          <w:lang w:val="en-AU"/>
        </w:rPr>
        <w:t>Let G = given, I = inferred</w:t>
      </w:r>
    </w:p>
    <w:p w:rsidR="00CD785E" w:rsidRPr="00991A89" w:rsidRDefault="00CD785E" w:rsidP="009B0B34">
      <w:pPr>
        <w:pStyle w:val="newtable"/>
        <w:tabs>
          <w:tab w:val="clear" w:pos="1980"/>
          <w:tab w:val="left" w:pos="2160"/>
          <w:tab w:val="right" w:pos="8820"/>
        </w:tabs>
        <w:ind w:left="0" w:firstLine="0"/>
        <w:rPr>
          <w:rFonts w:ascii="Verdana" w:hAnsi="Verdana"/>
          <w:sz w:val="20"/>
          <w:lang w:val="en-AU"/>
        </w:rPr>
      </w:pPr>
    </w:p>
    <w:p w:rsidR="00877557" w:rsidRPr="00991A89" w:rsidRDefault="009F7405" w:rsidP="009B0B34">
      <w:pPr>
        <w:pStyle w:val="newtable"/>
        <w:tabs>
          <w:tab w:val="clear" w:pos="1440"/>
          <w:tab w:val="clear" w:pos="7380"/>
          <w:tab w:val="clear" w:pos="9000"/>
          <w:tab w:val="left" w:pos="900"/>
          <w:tab w:val="right" w:pos="7200"/>
          <w:tab w:val="right" w:pos="8730"/>
        </w:tabs>
        <w:rPr>
          <w:rFonts w:ascii="Verdana" w:hAnsi="Verdana"/>
          <w:sz w:val="20"/>
          <w:lang w:val="en-AU"/>
        </w:rPr>
      </w:pPr>
      <w:r>
        <w:rPr>
          <w:rFonts w:ascii="Verdana" w:hAnsi="Verdana"/>
          <w:sz w:val="20"/>
          <w:lang w:val="en-AU"/>
        </w:rPr>
        <w:tab/>
      </w:r>
      <w:r w:rsidR="00877557" w:rsidRPr="004C76F4">
        <w:rPr>
          <w:rFonts w:ascii="Verdana" w:hAnsi="Verdana"/>
          <w:b/>
          <w:sz w:val="20"/>
          <w:lang w:val="en-AU"/>
        </w:rPr>
        <w:t>Step 1:</w:t>
      </w:r>
      <w:r w:rsidR="00877557" w:rsidRPr="004C76F4">
        <w:rPr>
          <w:rFonts w:ascii="Verdana" w:hAnsi="Verdana"/>
          <w:b/>
          <w:sz w:val="20"/>
          <w:lang w:val="en-AU"/>
        </w:rPr>
        <w:tab/>
        <w:t>Use gross margin formula</w:t>
      </w:r>
      <w:r w:rsidR="00877557" w:rsidRPr="00991A89">
        <w:rPr>
          <w:rFonts w:ascii="Verdana" w:hAnsi="Verdana"/>
          <w:sz w:val="20"/>
          <w:lang w:val="en-AU"/>
        </w:rPr>
        <w:tab/>
      </w:r>
      <w:r w:rsidR="00877557" w:rsidRPr="00991A89">
        <w:rPr>
          <w:rFonts w:ascii="Verdana" w:hAnsi="Verdana"/>
          <w:b/>
          <w:sz w:val="20"/>
          <w:u w:val="single"/>
          <w:lang w:val="en-AU"/>
        </w:rPr>
        <w:t>Case 1</w:t>
      </w:r>
      <w:r w:rsidR="00877557" w:rsidRPr="00991A89">
        <w:rPr>
          <w:rFonts w:ascii="Verdana" w:hAnsi="Verdana"/>
          <w:b/>
          <w:sz w:val="20"/>
          <w:lang w:val="en-AU"/>
        </w:rPr>
        <w:tab/>
      </w:r>
      <w:r w:rsidR="00877557" w:rsidRPr="00991A89">
        <w:rPr>
          <w:rFonts w:ascii="Verdana" w:hAnsi="Verdana"/>
          <w:b/>
          <w:sz w:val="20"/>
          <w:u w:val="single"/>
          <w:lang w:val="en-AU"/>
        </w:rPr>
        <w:t>Case 2</w:t>
      </w:r>
    </w:p>
    <w:p w:rsidR="00877557" w:rsidRPr="00991A89" w:rsidRDefault="00877557" w:rsidP="009B0B34">
      <w:pPr>
        <w:pStyle w:val="newtable"/>
        <w:tabs>
          <w:tab w:val="right" w:pos="7200"/>
          <w:tab w:val="right" w:pos="8820"/>
        </w:tabs>
        <w:rPr>
          <w:rFonts w:ascii="Verdana" w:hAnsi="Verdana"/>
          <w:sz w:val="20"/>
          <w:lang w:val="en-AU"/>
        </w:rPr>
      </w:pPr>
      <w:r w:rsidRPr="00991A89">
        <w:rPr>
          <w:rFonts w:ascii="Verdana" w:hAnsi="Verdana"/>
          <w:sz w:val="20"/>
          <w:lang w:val="en-AU"/>
        </w:rPr>
        <w:tab/>
        <w:t>Revenues</w:t>
      </w:r>
      <w:r w:rsidRPr="00991A89">
        <w:rPr>
          <w:rFonts w:ascii="Verdana" w:hAnsi="Verdana"/>
          <w:sz w:val="20"/>
          <w:lang w:val="en-AU"/>
        </w:rPr>
        <w:tab/>
      </w:r>
      <w:r w:rsidRPr="00991A89">
        <w:rPr>
          <w:rFonts w:ascii="Verdana" w:hAnsi="Verdana"/>
          <w:sz w:val="20"/>
          <w:lang w:val="en-AU"/>
        </w:rPr>
        <w:tab/>
      </w:r>
      <w:r w:rsidR="00D02CC5">
        <w:rPr>
          <w:rFonts w:ascii="Verdana" w:hAnsi="Verdana"/>
          <w:sz w:val="20"/>
          <w:lang w:val="en-AU"/>
        </w:rPr>
        <w:t>A</w:t>
      </w:r>
      <w:r w:rsidRPr="00991A89">
        <w:rPr>
          <w:rFonts w:ascii="Verdana" w:hAnsi="Verdana"/>
          <w:sz w:val="20"/>
          <w:lang w:val="en-AU"/>
        </w:rPr>
        <w:t>$ 32</w:t>
      </w:r>
      <w:r w:rsidR="00D02CC5">
        <w:rPr>
          <w:rFonts w:ascii="Verdana" w:hAnsi="Verdana"/>
          <w:sz w:val="20"/>
          <w:lang w:val="en-AU"/>
        </w:rPr>
        <w:t xml:space="preserve"> </w:t>
      </w:r>
      <w:r w:rsidRPr="00991A89">
        <w:rPr>
          <w:rFonts w:ascii="Verdana" w:hAnsi="Verdana"/>
          <w:sz w:val="20"/>
          <w:lang w:val="en-AU"/>
        </w:rPr>
        <w:t>000</w:t>
      </w:r>
      <w:r w:rsidRPr="00991A89">
        <w:rPr>
          <w:rFonts w:ascii="Verdana" w:hAnsi="Verdana"/>
          <w:sz w:val="20"/>
          <w:lang w:val="en-AU"/>
        </w:rPr>
        <w:tab/>
        <w:t xml:space="preserve"> G</w:t>
      </w:r>
      <w:r w:rsidRPr="00991A89">
        <w:rPr>
          <w:rFonts w:ascii="Verdana" w:hAnsi="Verdana"/>
          <w:sz w:val="20"/>
          <w:lang w:val="en-AU"/>
        </w:rPr>
        <w:tab/>
        <w:t xml:space="preserve">  </w:t>
      </w:r>
      <w:r w:rsidR="00D02CC5">
        <w:rPr>
          <w:rFonts w:ascii="Verdana" w:hAnsi="Verdana"/>
          <w:sz w:val="20"/>
          <w:lang w:val="en-AU"/>
        </w:rPr>
        <w:t>A</w:t>
      </w:r>
      <w:r w:rsidRPr="00991A89">
        <w:rPr>
          <w:rFonts w:ascii="Verdana" w:hAnsi="Verdana"/>
          <w:sz w:val="20"/>
          <w:lang w:val="en-AU"/>
        </w:rPr>
        <w:t>$31</w:t>
      </w:r>
      <w:r w:rsidR="00D02CC5">
        <w:rPr>
          <w:rFonts w:ascii="Verdana" w:hAnsi="Verdana"/>
          <w:sz w:val="20"/>
          <w:lang w:val="en-AU"/>
        </w:rPr>
        <w:t xml:space="preserve"> </w:t>
      </w:r>
      <w:r w:rsidRPr="00991A89">
        <w:rPr>
          <w:rFonts w:ascii="Verdana" w:hAnsi="Verdana"/>
          <w:sz w:val="20"/>
          <w:lang w:val="en-AU"/>
        </w:rPr>
        <w:t>800</w:t>
      </w:r>
      <w:r w:rsidRPr="00991A89">
        <w:rPr>
          <w:rFonts w:ascii="Verdana" w:hAnsi="Verdana"/>
          <w:sz w:val="20"/>
          <w:lang w:val="en-AU"/>
        </w:rPr>
        <w:tab/>
        <w:t xml:space="preserve"> G</w:t>
      </w:r>
    </w:p>
    <w:p w:rsidR="00877557" w:rsidRPr="009F7405" w:rsidRDefault="00877557" w:rsidP="009B0B34">
      <w:pPr>
        <w:pStyle w:val="newtable"/>
        <w:tabs>
          <w:tab w:val="right" w:pos="7200"/>
          <w:tab w:val="right" w:pos="8820"/>
        </w:tabs>
        <w:rPr>
          <w:rFonts w:ascii="Verdana" w:hAnsi="Verdana"/>
          <w:sz w:val="20"/>
          <w:lang w:val="en-AU"/>
        </w:rPr>
      </w:pPr>
      <w:r w:rsidRPr="00991A89">
        <w:rPr>
          <w:rFonts w:ascii="Verdana" w:hAnsi="Verdana"/>
          <w:sz w:val="20"/>
          <w:lang w:val="en-AU"/>
        </w:rPr>
        <w:tab/>
        <w:t>Cost of goods sold</w:t>
      </w:r>
      <w:r w:rsidRPr="00991A89">
        <w:rPr>
          <w:rFonts w:ascii="Verdana" w:hAnsi="Verdana"/>
          <w:sz w:val="20"/>
          <w:lang w:val="en-AU"/>
        </w:rPr>
        <w:tab/>
      </w:r>
      <w:r w:rsidRPr="009F7405">
        <w:rPr>
          <w:rFonts w:ascii="Verdana" w:hAnsi="Verdana"/>
          <w:sz w:val="20"/>
          <w:u w:val="single"/>
          <w:lang w:val="en-AU"/>
        </w:rPr>
        <w:t xml:space="preserve"> (20</w:t>
      </w:r>
      <w:r w:rsidR="00D02CC5">
        <w:rPr>
          <w:rFonts w:ascii="Verdana" w:hAnsi="Verdana"/>
          <w:sz w:val="20"/>
          <w:u w:val="single"/>
          <w:lang w:val="en-AU"/>
        </w:rPr>
        <w:t xml:space="preserve"> </w:t>
      </w:r>
      <w:r w:rsidRPr="009F7405">
        <w:rPr>
          <w:rFonts w:ascii="Verdana" w:hAnsi="Verdana"/>
          <w:sz w:val="20"/>
          <w:u w:val="single"/>
          <w:lang w:val="en-AU"/>
        </w:rPr>
        <w:t>700)</w:t>
      </w:r>
      <w:r w:rsidRPr="009F7405">
        <w:rPr>
          <w:rFonts w:ascii="Verdana" w:hAnsi="Verdana"/>
          <w:sz w:val="20"/>
          <w:u w:val="single"/>
          <w:lang w:val="en-AU"/>
        </w:rPr>
        <w:tab/>
      </w:r>
      <w:r w:rsidRPr="009F7405">
        <w:rPr>
          <w:rFonts w:ascii="Verdana" w:hAnsi="Verdana"/>
          <w:sz w:val="20"/>
          <w:lang w:val="en-AU"/>
        </w:rPr>
        <w:t xml:space="preserve">  I</w:t>
      </w:r>
      <w:r w:rsidRPr="009F7405">
        <w:rPr>
          <w:rFonts w:ascii="Verdana" w:hAnsi="Verdana"/>
          <w:sz w:val="20"/>
          <w:lang w:val="en-AU"/>
        </w:rPr>
        <w:tab/>
      </w:r>
      <w:r w:rsidRPr="009F7405">
        <w:rPr>
          <w:rFonts w:ascii="Verdana" w:hAnsi="Verdana"/>
          <w:sz w:val="20"/>
          <w:u w:val="single"/>
          <w:lang w:val="en-AU"/>
        </w:rPr>
        <w:t xml:space="preserve">      (20</w:t>
      </w:r>
      <w:r w:rsidR="00D02CC5">
        <w:rPr>
          <w:rFonts w:ascii="Verdana" w:hAnsi="Verdana"/>
          <w:sz w:val="20"/>
          <w:u w:val="single"/>
          <w:lang w:val="en-AU"/>
        </w:rPr>
        <w:t xml:space="preserve"> </w:t>
      </w:r>
      <w:r w:rsidRPr="009F7405">
        <w:rPr>
          <w:rFonts w:ascii="Verdana" w:hAnsi="Verdana"/>
          <w:sz w:val="20"/>
          <w:u w:val="single"/>
          <w:lang w:val="en-AU"/>
        </w:rPr>
        <w:t>000)</w:t>
      </w:r>
      <w:r w:rsidRPr="009F7405">
        <w:rPr>
          <w:rFonts w:ascii="Verdana" w:hAnsi="Verdana"/>
          <w:sz w:val="20"/>
          <w:u w:val="single"/>
          <w:lang w:val="en-AU"/>
        </w:rPr>
        <w:tab/>
      </w:r>
      <w:r w:rsidRPr="009F7405">
        <w:rPr>
          <w:rFonts w:ascii="Verdana" w:hAnsi="Verdana"/>
          <w:sz w:val="20"/>
          <w:lang w:val="en-AU"/>
        </w:rPr>
        <w:t xml:space="preserve"> G</w:t>
      </w:r>
    </w:p>
    <w:p w:rsidR="00877557" w:rsidRPr="009F7405" w:rsidRDefault="00877557" w:rsidP="009B0B34">
      <w:pPr>
        <w:pStyle w:val="newtable"/>
        <w:tabs>
          <w:tab w:val="right" w:pos="7200"/>
          <w:tab w:val="right" w:pos="8820"/>
        </w:tabs>
        <w:rPr>
          <w:rFonts w:ascii="Verdana" w:hAnsi="Verdana"/>
          <w:sz w:val="20"/>
          <w:lang w:val="en-AU"/>
        </w:rPr>
      </w:pPr>
      <w:r w:rsidRPr="009F7405">
        <w:rPr>
          <w:rFonts w:ascii="Verdana" w:hAnsi="Verdana"/>
          <w:sz w:val="20"/>
          <w:lang w:val="en-AU"/>
        </w:rPr>
        <w:tab/>
        <w:t>Gross margin</w:t>
      </w:r>
      <w:r w:rsidRPr="009F7405">
        <w:rPr>
          <w:rFonts w:ascii="Verdana" w:hAnsi="Verdana"/>
          <w:sz w:val="20"/>
          <w:lang w:val="en-AU"/>
        </w:rPr>
        <w:tab/>
      </w:r>
      <w:r w:rsidR="00D02CC5">
        <w:rPr>
          <w:rFonts w:ascii="Verdana" w:hAnsi="Verdana"/>
          <w:sz w:val="20"/>
          <w:u w:val="double"/>
          <w:lang w:val="en-AU"/>
        </w:rPr>
        <w:t>A$</w:t>
      </w:r>
      <w:r w:rsidRPr="009F7405">
        <w:rPr>
          <w:rFonts w:ascii="Verdana" w:hAnsi="Verdana"/>
          <w:sz w:val="20"/>
          <w:u w:val="double"/>
          <w:lang w:val="en-AU"/>
        </w:rPr>
        <w:t>11</w:t>
      </w:r>
      <w:r w:rsidR="00D02CC5">
        <w:rPr>
          <w:rFonts w:ascii="Verdana" w:hAnsi="Verdana"/>
          <w:sz w:val="20"/>
          <w:u w:val="double"/>
          <w:lang w:val="en-AU"/>
        </w:rPr>
        <w:t xml:space="preserve"> </w:t>
      </w:r>
      <w:r w:rsidRPr="009F7405">
        <w:rPr>
          <w:rFonts w:ascii="Verdana" w:hAnsi="Verdana"/>
          <w:sz w:val="20"/>
          <w:u w:val="double"/>
          <w:lang w:val="en-AU"/>
        </w:rPr>
        <w:t>300</w:t>
      </w:r>
      <w:r w:rsidRPr="009F7405">
        <w:rPr>
          <w:rFonts w:ascii="Verdana" w:hAnsi="Verdana"/>
          <w:sz w:val="20"/>
          <w:u w:val="double"/>
          <w:lang w:val="en-AU"/>
        </w:rPr>
        <w:tab/>
      </w:r>
      <w:r w:rsidRPr="009F7405">
        <w:rPr>
          <w:rFonts w:ascii="Verdana" w:hAnsi="Verdana"/>
          <w:sz w:val="20"/>
          <w:lang w:val="en-AU"/>
        </w:rPr>
        <w:t xml:space="preserve"> G</w:t>
      </w:r>
      <w:r w:rsidRPr="009F7405">
        <w:rPr>
          <w:rFonts w:ascii="Verdana" w:hAnsi="Verdana"/>
          <w:sz w:val="20"/>
          <w:lang w:val="en-AU"/>
        </w:rPr>
        <w:tab/>
      </w:r>
      <w:r w:rsidR="00D33786">
        <w:rPr>
          <w:rFonts w:ascii="Verdana" w:hAnsi="Verdana"/>
          <w:sz w:val="20"/>
          <w:lang w:val="en-AU"/>
        </w:rPr>
        <w:t>A</w:t>
      </w:r>
      <w:r w:rsidRPr="009F7405">
        <w:rPr>
          <w:rFonts w:ascii="Verdana" w:hAnsi="Verdana"/>
          <w:sz w:val="20"/>
          <w:u w:val="double"/>
          <w:lang w:val="en-AU"/>
        </w:rPr>
        <w:t>$11</w:t>
      </w:r>
      <w:r w:rsidR="00D02CC5">
        <w:rPr>
          <w:rFonts w:ascii="Verdana" w:hAnsi="Verdana"/>
          <w:sz w:val="20"/>
          <w:u w:val="double"/>
          <w:lang w:val="en-AU"/>
        </w:rPr>
        <w:t xml:space="preserve"> </w:t>
      </w:r>
      <w:r w:rsidRPr="009F7405">
        <w:rPr>
          <w:rFonts w:ascii="Verdana" w:hAnsi="Verdana"/>
          <w:sz w:val="20"/>
          <w:u w:val="double"/>
          <w:lang w:val="en-AU"/>
        </w:rPr>
        <w:t>800</w:t>
      </w:r>
      <w:r w:rsidRPr="009F7405">
        <w:rPr>
          <w:rFonts w:ascii="Verdana" w:hAnsi="Verdana"/>
          <w:sz w:val="20"/>
          <w:u w:val="double"/>
          <w:lang w:val="en-AU"/>
        </w:rPr>
        <w:tab/>
      </w:r>
      <w:r w:rsidRPr="009F7405">
        <w:rPr>
          <w:rFonts w:ascii="Verdana" w:hAnsi="Verdana"/>
          <w:sz w:val="20"/>
          <w:lang w:val="en-AU"/>
        </w:rPr>
        <w:t xml:space="preserve">  I</w:t>
      </w:r>
    </w:p>
    <w:p w:rsidR="00CD785E" w:rsidRDefault="009F7405" w:rsidP="009B0B34">
      <w:pPr>
        <w:pStyle w:val="newtable"/>
        <w:tabs>
          <w:tab w:val="clear" w:pos="1440"/>
          <w:tab w:val="left" w:pos="900"/>
          <w:tab w:val="right" w:pos="7200"/>
          <w:tab w:val="right" w:pos="8820"/>
        </w:tabs>
        <w:rPr>
          <w:rFonts w:ascii="Verdana" w:hAnsi="Verdana"/>
          <w:sz w:val="20"/>
          <w:lang w:val="en-AU"/>
        </w:rPr>
      </w:pPr>
      <w:r>
        <w:rPr>
          <w:rFonts w:ascii="Verdana" w:hAnsi="Verdana"/>
          <w:sz w:val="20"/>
          <w:lang w:val="en-AU"/>
        </w:rPr>
        <w:tab/>
      </w:r>
    </w:p>
    <w:p w:rsidR="00877557" w:rsidRPr="004C76F4" w:rsidRDefault="00CD785E" w:rsidP="009B0B34">
      <w:pPr>
        <w:pStyle w:val="newtable"/>
        <w:tabs>
          <w:tab w:val="clear" w:pos="1440"/>
          <w:tab w:val="left" w:pos="900"/>
          <w:tab w:val="right" w:pos="7200"/>
          <w:tab w:val="right" w:pos="8820"/>
        </w:tabs>
        <w:rPr>
          <w:rFonts w:ascii="Verdana" w:hAnsi="Verdana"/>
          <w:b/>
          <w:sz w:val="20"/>
          <w:lang w:val="en-AU"/>
        </w:rPr>
      </w:pPr>
      <w:r>
        <w:rPr>
          <w:rFonts w:ascii="Verdana" w:hAnsi="Verdana"/>
          <w:sz w:val="20"/>
          <w:lang w:val="en-AU"/>
        </w:rPr>
        <w:tab/>
      </w:r>
      <w:r w:rsidR="00877557" w:rsidRPr="004C76F4">
        <w:rPr>
          <w:rFonts w:ascii="Verdana" w:hAnsi="Verdana"/>
          <w:b/>
          <w:sz w:val="20"/>
          <w:lang w:val="en-AU"/>
        </w:rPr>
        <w:t xml:space="preserve">Step 2: </w:t>
      </w:r>
      <w:r w:rsidR="004C76F4" w:rsidRPr="004C76F4">
        <w:rPr>
          <w:rFonts w:ascii="Verdana" w:hAnsi="Verdana"/>
          <w:b/>
          <w:sz w:val="20"/>
          <w:lang w:val="en-AU"/>
        </w:rPr>
        <w:tab/>
      </w:r>
      <w:r w:rsidR="00877557" w:rsidRPr="004C76F4">
        <w:rPr>
          <w:rFonts w:ascii="Verdana" w:hAnsi="Verdana"/>
          <w:b/>
          <w:sz w:val="20"/>
          <w:lang w:val="en-AU"/>
        </w:rPr>
        <w:t>Use schedule of cost of goods manufactured formula</w:t>
      </w:r>
    </w:p>
    <w:p w:rsidR="00877557" w:rsidRPr="00991A89" w:rsidRDefault="00877557" w:rsidP="009B0B34">
      <w:pPr>
        <w:pStyle w:val="newtable"/>
        <w:tabs>
          <w:tab w:val="right" w:pos="7200"/>
          <w:tab w:val="right" w:pos="8820"/>
        </w:tabs>
        <w:ind w:left="540" w:hanging="540"/>
        <w:rPr>
          <w:rFonts w:ascii="Verdana" w:hAnsi="Verdana"/>
          <w:sz w:val="20"/>
          <w:lang w:val="en-AU"/>
        </w:rPr>
      </w:pPr>
      <w:r w:rsidRPr="00991A89">
        <w:rPr>
          <w:rFonts w:ascii="Verdana" w:hAnsi="Verdana"/>
          <w:sz w:val="20"/>
          <w:lang w:val="en-AU"/>
        </w:rPr>
        <w:tab/>
      </w:r>
      <w:r w:rsidR="009F7405">
        <w:rPr>
          <w:rFonts w:ascii="Verdana" w:hAnsi="Verdana"/>
          <w:sz w:val="20"/>
          <w:lang w:val="en-AU"/>
        </w:rPr>
        <w:tab/>
      </w:r>
      <w:r w:rsidR="00850F44">
        <w:rPr>
          <w:rFonts w:ascii="Verdana" w:hAnsi="Verdana"/>
          <w:sz w:val="20"/>
          <w:lang w:val="en-AU"/>
        </w:rPr>
        <w:t>Direct materials used</w:t>
      </w:r>
      <w:r w:rsidR="00850F44">
        <w:rPr>
          <w:rFonts w:ascii="Verdana" w:hAnsi="Verdana"/>
          <w:sz w:val="20"/>
          <w:lang w:val="en-AU"/>
        </w:rPr>
        <w:tab/>
        <w:t xml:space="preserve">A$   8 </w:t>
      </w:r>
      <w:r w:rsidRPr="00991A89">
        <w:rPr>
          <w:rFonts w:ascii="Verdana" w:hAnsi="Verdana"/>
          <w:sz w:val="20"/>
          <w:lang w:val="en-AU"/>
        </w:rPr>
        <w:t>000</w:t>
      </w:r>
      <w:r w:rsidRPr="00991A89">
        <w:rPr>
          <w:rFonts w:ascii="Verdana" w:hAnsi="Verdana"/>
          <w:sz w:val="20"/>
          <w:lang w:val="en-AU"/>
        </w:rPr>
        <w:tab/>
        <w:t xml:space="preserve"> G</w:t>
      </w:r>
      <w:r w:rsidRPr="00991A89">
        <w:rPr>
          <w:rFonts w:ascii="Verdana" w:hAnsi="Verdana"/>
          <w:sz w:val="20"/>
          <w:lang w:val="en-AU"/>
        </w:rPr>
        <w:tab/>
      </w:r>
      <w:r w:rsidR="00850F44">
        <w:rPr>
          <w:rFonts w:ascii="Verdana" w:hAnsi="Verdana"/>
          <w:sz w:val="20"/>
          <w:lang w:val="en-AU"/>
        </w:rPr>
        <w:t>A</w:t>
      </w:r>
      <w:proofErr w:type="gramStart"/>
      <w:r w:rsidRPr="00991A89">
        <w:rPr>
          <w:rFonts w:ascii="Verdana" w:hAnsi="Verdana"/>
          <w:sz w:val="20"/>
          <w:lang w:val="en-AU"/>
        </w:rPr>
        <w:t>$  12</w:t>
      </w:r>
      <w:proofErr w:type="gramEnd"/>
      <w:r w:rsidR="00850F44">
        <w:rPr>
          <w:rFonts w:ascii="Verdana" w:hAnsi="Verdana"/>
          <w:sz w:val="20"/>
          <w:lang w:val="en-AU"/>
        </w:rPr>
        <w:t xml:space="preserve"> </w:t>
      </w:r>
      <w:r w:rsidRPr="00991A89">
        <w:rPr>
          <w:rFonts w:ascii="Verdana" w:hAnsi="Verdana"/>
          <w:sz w:val="20"/>
          <w:lang w:val="en-AU"/>
        </w:rPr>
        <w:t>000</w:t>
      </w:r>
      <w:r w:rsidRPr="00991A89">
        <w:rPr>
          <w:rFonts w:ascii="Verdana" w:hAnsi="Verdana"/>
          <w:sz w:val="20"/>
          <w:lang w:val="en-AU"/>
        </w:rPr>
        <w:tab/>
        <w:t xml:space="preserve"> G</w:t>
      </w:r>
    </w:p>
    <w:p w:rsidR="00877557" w:rsidRPr="00991A89" w:rsidRDefault="00877557" w:rsidP="009B0B34">
      <w:pPr>
        <w:pStyle w:val="newtable"/>
        <w:tabs>
          <w:tab w:val="right" w:pos="7200"/>
          <w:tab w:val="right" w:pos="8820"/>
        </w:tabs>
        <w:ind w:left="540" w:hanging="540"/>
        <w:rPr>
          <w:rFonts w:ascii="Verdana" w:hAnsi="Verdana"/>
          <w:sz w:val="20"/>
          <w:lang w:val="en-AU"/>
        </w:rPr>
      </w:pPr>
      <w:r w:rsidRPr="00991A89">
        <w:rPr>
          <w:rFonts w:ascii="Verdana" w:hAnsi="Verdana"/>
          <w:sz w:val="20"/>
          <w:lang w:val="en-AU"/>
        </w:rPr>
        <w:tab/>
      </w:r>
      <w:r w:rsidR="009F7405">
        <w:rPr>
          <w:rFonts w:ascii="Verdana" w:hAnsi="Verdana"/>
          <w:sz w:val="20"/>
          <w:lang w:val="en-AU"/>
        </w:rPr>
        <w:tab/>
      </w:r>
      <w:r w:rsidRPr="00991A89">
        <w:rPr>
          <w:rFonts w:ascii="Verdana" w:hAnsi="Verdana"/>
          <w:sz w:val="20"/>
          <w:lang w:val="en-AU"/>
        </w:rPr>
        <w:t>Direct manufacturing labour costs</w:t>
      </w:r>
      <w:r w:rsidRPr="00991A89">
        <w:rPr>
          <w:rFonts w:ascii="Verdana" w:hAnsi="Verdana"/>
          <w:sz w:val="20"/>
          <w:lang w:val="en-AU"/>
        </w:rPr>
        <w:tab/>
        <w:t>3</w:t>
      </w:r>
      <w:r w:rsidR="00850F44">
        <w:rPr>
          <w:rFonts w:ascii="Verdana" w:hAnsi="Verdana"/>
          <w:sz w:val="20"/>
          <w:lang w:val="en-AU"/>
        </w:rPr>
        <w:t xml:space="preserve"> </w:t>
      </w:r>
      <w:r w:rsidRPr="00991A89">
        <w:rPr>
          <w:rFonts w:ascii="Verdana" w:hAnsi="Verdana"/>
          <w:sz w:val="20"/>
          <w:lang w:val="en-AU"/>
        </w:rPr>
        <w:t>000</w:t>
      </w:r>
      <w:r w:rsidRPr="00991A89">
        <w:rPr>
          <w:rFonts w:ascii="Verdana" w:hAnsi="Verdana"/>
          <w:sz w:val="20"/>
          <w:lang w:val="en-AU"/>
        </w:rPr>
        <w:tab/>
        <w:t xml:space="preserve"> G</w:t>
      </w:r>
      <w:r w:rsidRPr="00991A89">
        <w:rPr>
          <w:rFonts w:ascii="Verdana" w:hAnsi="Verdana"/>
          <w:sz w:val="20"/>
          <w:lang w:val="en-AU"/>
        </w:rPr>
        <w:tab/>
        <w:t>5</w:t>
      </w:r>
      <w:r w:rsidR="00850F44">
        <w:rPr>
          <w:rFonts w:ascii="Verdana" w:hAnsi="Verdana"/>
          <w:sz w:val="20"/>
          <w:lang w:val="en-AU"/>
        </w:rPr>
        <w:t xml:space="preserve"> </w:t>
      </w:r>
      <w:r w:rsidRPr="00991A89">
        <w:rPr>
          <w:rFonts w:ascii="Verdana" w:hAnsi="Verdana"/>
          <w:sz w:val="20"/>
          <w:lang w:val="en-AU"/>
        </w:rPr>
        <w:t>000</w:t>
      </w:r>
      <w:r w:rsidRPr="00991A89">
        <w:rPr>
          <w:rFonts w:ascii="Verdana" w:hAnsi="Verdana"/>
          <w:sz w:val="20"/>
          <w:lang w:val="en-AU"/>
        </w:rPr>
        <w:tab/>
        <w:t xml:space="preserve"> G</w:t>
      </w:r>
    </w:p>
    <w:p w:rsidR="00877557" w:rsidRPr="00991A89" w:rsidRDefault="00877557" w:rsidP="009B0B34">
      <w:pPr>
        <w:pStyle w:val="newtable"/>
        <w:tabs>
          <w:tab w:val="right" w:pos="7200"/>
          <w:tab w:val="right" w:pos="8820"/>
        </w:tabs>
        <w:ind w:left="540" w:hanging="540"/>
        <w:rPr>
          <w:rFonts w:ascii="Verdana" w:hAnsi="Verdana"/>
          <w:sz w:val="20"/>
          <w:lang w:val="en-AU"/>
        </w:rPr>
      </w:pPr>
      <w:r w:rsidRPr="00991A89">
        <w:rPr>
          <w:rFonts w:ascii="Verdana" w:hAnsi="Verdana"/>
          <w:sz w:val="20"/>
          <w:lang w:val="en-AU"/>
        </w:rPr>
        <w:tab/>
      </w:r>
      <w:r w:rsidR="009F7405">
        <w:rPr>
          <w:rFonts w:ascii="Verdana" w:hAnsi="Verdana"/>
          <w:sz w:val="20"/>
          <w:lang w:val="en-AU"/>
        </w:rPr>
        <w:tab/>
      </w:r>
      <w:r w:rsidRPr="00991A89">
        <w:rPr>
          <w:rFonts w:ascii="Verdana" w:hAnsi="Verdana"/>
          <w:sz w:val="20"/>
          <w:lang w:val="en-AU"/>
        </w:rPr>
        <w:t>Indirect manufacturing costs</w:t>
      </w:r>
      <w:r w:rsidRPr="00991A89">
        <w:rPr>
          <w:rFonts w:ascii="Verdana" w:hAnsi="Verdana"/>
          <w:sz w:val="20"/>
          <w:lang w:val="en-AU"/>
        </w:rPr>
        <w:tab/>
      </w:r>
      <w:r w:rsidRPr="00991A89">
        <w:rPr>
          <w:rFonts w:ascii="Verdana" w:hAnsi="Verdana"/>
          <w:sz w:val="20"/>
          <w:u w:val="single"/>
          <w:lang w:val="en-AU"/>
        </w:rPr>
        <w:t xml:space="preserve">     7</w:t>
      </w:r>
      <w:r w:rsidR="00850F44">
        <w:rPr>
          <w:rFonts w:ascii="Verdana" w:hAnsi="Verdana"/>
          <w:sz w:val="20"/>
          <w:u w:val="single"/>
          <w:lang w:val="en-AU"/>
        </w:rPr>
        <w:t xml:space="preserve"> </w:t>
      </w:r>
      <w:r w:rsidRPr="00991A89">
        <w:rPr>
          <w:rFonts w:ascii="Verdana" w:hAnsi="Verdana"/>
          <w:sz w:val="20"/>
          <w:u w:val="single"/>
          <w:lang w:val="en-AU"/>
        </w:rPr>
        <w:t>000</w:t>
      </w:r>
      <w:r w:rsidRPr="00991A89">
        <w:rPr>
          <w:rFonts w:ascii="Verdana" w:hAnsi="Verdana"/>
          <w:sz w:val="20"/>
          <w:u w:val="single"/>
          <w:lang w:val="en-AU"/>
        </w:rPr>
        <w:tab/>
      </w:r>
      <w:r w:rsidRPr="00991A89">
        <w:rPr>
          <w:rFonts w:ascii="Verdana" w:hAnsi="Verdana"/>
          <w:sz w:val="20"/>
          <w:lang w:val="en-AU"/>
        </w:rPr>
        <w:t xml:space="preserve"> G</w:t>
      </w:r>
      <w:r w:rsidRPr="00991A89">
        <w:rPr>
          <w:rFonts w:ascii="Verdana" w:hAnsi="Verdana"/>
          <w:sz w:val="20"/>
          <w:lang w:val="en-AU"/>
        </w:rPr>
        <w:tab/>
      </w:r>
      <w:r w:rsidRPr="00991A89">
        <w:rPr>
          <w:rFonts w:ascii="Verdana" w:hAnsi="Verdana"/>
          <w:sz w:val="20"/>
          <w:u w:val="single"/>
          <w:lang w:val="en-AU"/>
        </w:rPr>
        <w:t xml:space="preserve">  </w:t>
      </w:r>
      <w:r w:rsidRPr="00850F44">
        <w:rPr>
          <w:rFonts w:ascii="Verdana" w:hAnsi="Verdana"/>
          <w:sz w:val="20"/>
          <w:u w:val="single"/>
          <w:lang w:val="en-AU"/>
        </w:rPr>
        <w:t>D</w:t>
      </w:r>
      <w:r w:rsidRPr="00991A89">
        <w:rPr>
          <w:rFonts w:ascii="Verdana" w:hAnsi="Verdana"/>
          <w:b/>
          <w:sz w:val="20"/>
          <w:u w:val="single"/>
          <w:lang w:val="en-AU"/>
        </w:rPr>
        <w:t xml:space="preserve"> </w:t>
      </w:r>
      <w:r w:rsidRPr="00991A89">
        <w:rPr>
          <w:rFonts w:ascii="Verdana" w:hAnsi="Verdana"/>
          <w:sz w:val="20"/>
          <w:u w:val="single"/>
          <w:lang w:val="en-AU"/>
        </w:rPr>
        <w:t>6</w:t>
      </w:r>
      <w:r w:rsidR="00850F44">
        <w:rPr>
          <w:rFonts w:ascii="Verdana" w:hAnsi="Verdana"/>
          <w:sz w:val="20"/>
          <w:u w:val="single"/>
          <w:lang w:val="en-AU"/>
        </w:rPr>
        <w:t xml:space="preserve"> </w:t>
      </w:r>
      <w:r w:rsidRPr="00991A89">
        <w:rPr>
          <w:rFonts w:ascii="Verdana" w:hAnsi="Verdana"/>
          <w:sz w:val="20"/>
          <w:u w:val="single"/>
          <w:lang w:val="en-AU"/>
        </w:rPr>
        <w:t>500</w:t>
      </w:r>
      <w:r w:rsidRPr="00991A89">
        <w:rPr>
          <w:rFonts w:ascii="Verdana" w:hAnsi="Verdana"/>
          <w:sz w:val="20"/>
          <w:u w:val="single"/>
          <w:lang w:val="en-AU"/>
        </w:rPr>
        <w:tab/>
      </w:r>
      <w:r w:rsidRPr="00991A89">
        <w:rPr>
          <w:rFonts w:ascii="Verdana" w:hAnsi="Verdana"/>
          <w:sz w:val="20"/>
          <w:lang w:val="en-AU"/>
        </w:rPr>
        <w:t xml:space="preserve">  I</w:t>
      </w:r>
    </w:p>
    <w:p w:rsidR="00877557" w:rsidRPr="00991A89" w:rsidRDefault="00877557" w:rsidP="009B0B34">
      <w:pPr>
        <w:pStyle w:val="newtable"/>
        <w:tabs>
          <w:tab w:val="right" w:pos="7200"/>
          <w:tab w:val="right" w:pos="8820"/>
        </w:tabs>
        <w:ind w:left="540" w:hanging="540"/>
        <w:rPr>
          <w:rFonts w:ascii="Verdana" w:hAnsi="Verdana"/>
          <w:sz w:val="20"/>
          <w:lang w:val="en-AU"/>
        </w:rPr>
      </w:pPr>
      <w:r w:rsidRPr="00991A89">
        <w:rPr>
          <w:rFonts w:ascii="Verdana" w:hAnsi="Verdana"/>
          <w:sz w:val="20"/>
          <w:lang w:val="en-AU"/>
        </w:rPr>
        <w:tab/>
      </w:r>
      <w:r w:rsidR="009F7405">
        <w:rPr>
          <w:rFonts w:ascii="Verdana" w:hAnsi="Verdana"/>
          <w:sz w:val="20"/>
          <w:lang w:val="en-AU"/>
        </w:rPr>
        <w:tab/>
      </w:r>
      <w:r w:rsidRPr="00991A89">
        <w:rPr>
          <w:rFonts w:ascii="Verdana" w:hAnsi="Verdana"/>
          <w:sz w:val="20"/>
          <w:lang w:val="en-AU"/>
        </w:rPr>
        <w:t>Manufacturing costs incurred</w:t>
      </w:r>
      <w:r w:rsidRPr="00991A89">
        <w:rPr>
          <w:rFonts w:ascii="Verdana" w:hAnsi="Verdana"/>
          <w:sz w:val="20"/>
          <w:lang w:val="en-AU"/>
        </w:rPr>
        <w:tab/>
        <w:t>18</w:t>
      </w:r>
      <w:r w:rsidR="00850F44">
        <w:rPr>
          <w:rFonts w:ascii="Verdana" w:hAnsi="Verdana"/>
          <w:sz w:val="20"/>
          <w:lang w:val="en-AU"/>
        </w:rPr>
        <w:t xml:space="preserve"> </w:t>
      </w:r>
      <w:r w:rsidRPr="00991A89">
        <w:rPr>
          <w:rFonts w:ascii="Verdana" w:hAnsi="Verdana"/>
          <w:sz w:val="20"/>
          <w:lang w:val="en-AU"/>
        </w:rPr>
        <w:t>000</w:t>
      </w:r>
      <w:r w:rsidRPr="00991A89">
        <w:rPr>
          <w:rFonts w:ascii="Verdana" w:hAnsi="Verdana"/>
          <w:sz w:val="20"/>
          <w:lang w:val="en-AU"/>
        </w:rPr>
        <w:tab/>
        <w:t xml:space="preserve">  I</w:t>
      </w:r>
      <w:r w:rsidRPr="00991A89">
        <w:rPr>
          <w:rFonts w:ascii="Verdana" w:hAnsi="Verdana"/>
          <w:sz w:val="20"/>
          <w:lang w:val="en-AU"/>
        </w:rPr>
        <w:tab/>
        <w:t>23</w:t>
      </w:r>
      <w:r w:rsidR="00850F44">
        <w:rPr>
          <w:rFonts w:ascii="Verdana" w:hAnsi="Verdana"/>
          <w:sz w:val="20"/>
          <w:lang w:val="en-AU"/>
        </w:rPr>
        <w:t xml:space="preserve"> </w:t>
      </w:r>
      <w:r w:rsidRPr="00991A89">
        <w:rPr>
          <w:rFonts w:ascii="Verdana" w:hAnsi="Verdana"/>
          <w:sz w:val="20"/>
          <w:lang w:val="en-AU"/>
        </w:rPr>
        <w:t>500</w:t>
      </w:r>
      <w:r w:rsidRPr="00991A89">
        <w:rPr>
          <w:rFonts w:ascii="Verdana" w:hAnsi="Verdana"/>
          <w:sz w:val="20"/>
          <w:lang w:val="en-AU"/>
        </w:rPr>
        <w:tab/>
        <w:t xml:space="preserve">  I</w:t>
      </w:r>
    </w:p>
    <w:p w:rsidR="00877557" w:rsidRPr="00991A89" w:rsidRDefault="00877557" w:rsidP="009B0B34">
      <w:pPr>
        <w:pStyle w:val="newtable"/>
        <w:tabs>
          <w:tab w:val="right" w:pos="7200"/>
          <w:tab w:val="right" w:pos="8820"/>
        </w:tabs>
        <w:ind w:left="540" w:hanging="540"/>
        <w:rPr>
          <w:rFonts w:ascii="Verdana" w:hAnsi="Verdana"/>
          <w:sz w:val="20"/>
          <w:lang w:val="en-AU"/>
        </w:rPr>
      </w:pPr>
      <w:r w:rsidRPr="00991A89">
        <w:rPr>
          <w:rFonts w:ascii="Verdana" w:hAnsi="Verdana"/>
          <w:sz w:val="20"/>
          <w:lang w:val="en-AU"/>
        </w:rPr>
        <w:tab/>
      </w:r>
      <w:r w:rsidR="009F7405">
        <w:rPr>
          <w:rFonts w:ascii="Verdana" w:hAnsi="Verdana"/>
          <w:sz w:val="20"/>
          <w:lang w:val="en-AU"/>
        </w:rPr>
        <w:tab/>
      </w:r>
      <w:r w:rsidRPr="00991A89">
        <w:rPr>
          <w:rFonts w:ascii="Verdana" w:hAnsi="Verdana"/>
          <w:sz w:val="20"/>
          <w:lang w:val="en-AU"/>
        </w:rPr>
        <w:t>Add beginning work in process, 1/Jan</w:t>
      </w:r>
      <w:r w:rsidRPr="00991A89">
        <w:rPr>
          <w:rFonts w:ascii="Verdana" w:hAnsi="Verdana"/>
          <w:sz w:val="20"/>
          <w:lang w:val="en-AU"/>
        </w:rPr>
        <w:tab/>
      </w:r>
      <w:r w:rsidRPr="00991A89">
        <w:rPr>
          <w:rFonts w:ascii="Verdana" w:hAnsi="Verdana"/>
          <w:sz w:val="20"/>
          <w:u w:val="single"/>
          <w:lang w:val="en-AU"/>
        </w:rPr>
        <w:t xml:space="preserve">            0</w:t>
      </w:r>
      <w:r w:rsidRPr="00991A89">
        <w:rPr>
          <w:rFonts w:ascii="Verdana" w:hAnsi="Verdana"/>
          <w:sz w:val="20"/>
          <w:u w:val="single"/>
          <w:lang w:val="en-AU"/>
        </w:rPr>
        <w:tab/>
      </w:r>
      <w:r w:rsidRPr="00991A89">
        <w:rPr>
          <w:rFonts w:ascii="Verdana" w:hAnsi="Verdana"/>
          <w:sz w:val="20"/>
          <w:lang w:val="en-AU"/>
        </w:rPr>
        <w:t xml:space="preserve"> G</w:t>
      </w:r>
      <w:r w:rsidRPr="00991A89">
        <w:rPr>
          <w:rFonts w:ascii="Verdana" w:hAnsi="Verdana"/>
          <w:sz w:val="20"/>
          <w:lang w:val="en-AU"/>
        </w:rPr>
        <w:tab/>
      </w:r>
      <w:r w:rsidRPr="00991A89">
        <w:rPr>
          <w:rFonts w:ascii="Verdana" w:hAnsi="Verdana"/>
          <w:sz w:val="20"/>
          <w:u w:val="single"/>
          <w:lang w:val="en-AU"/>
        </w:rPr>
        <w:t xml:space="preserve">         800</w:t>
      </w:r>
      <w:r w:rsidRPr="00991A89">
        <w:rPr>
          <w:rFonts w:ascii="Verdana" w:hAnsi="Verdana"/>
          <w:sz w:val="20"/>
          <w:u w:val="single"/>
          <w:lang w:val="en-AU"/>
        </w:rPr>
        <w:tab/>
      </w:r>
      <w:r w:rsidRPr="00991A89">
        <w:rPr>
          <w:rFonts w:ascii="Verdana" w:hAnsi="Verdana"/>
          <w:sz w:val="20"/>
          <w:lang w:val="en-AU"/>
        </w:rPr>
        <w:t xml:space="preserve"> G</w:t>
      </w:r>
    </w:p>
    <w:p w:rsidR="00877557" w:rsidRPr="00991A89" w:rsidRDefault="00877557" w:rsidP="009B0B34">
      <w:pPr>
        <w:pStyle w:val="newtable"/>
        <w:tabs>
          <w:tab w:val="right" w:pos="7200"/>
          <w:tab w:val="right" w:pos="8820"/>
        </w:tabs>
        <w:ind w:left="540" w:hanging="540"/>
        <w:rPr>
          <w:rFonts w:ascii="Verdana" w:hAnsi="Verdana"/>
          <w:sz w:val="20"/>
          <w:lang w:val="en-AU"/>
        </w:rPr>
      </w:pPr>
      <w:r w:rsidRPr="00991A89">
        <w:rPr>
          <w:rFonts w:ascii="Verdana" w:hAnsi="Verdana"/>
          <w:sz w:val="20"/>
          <w:lang w:val="en-AU"/>
        </w:rPr>
        <w:tab/>
      </w:r>
      <w:r w:rsidR="009F7405">
        <w:rPr>
          <w:rFonts w:ascii="Verdana" w:hAnsi="Verdana"/>
          <w:sz w:val="20"/>
          <w:lang w:val="en-AU"/>
        </w:rPr>
        <w:tab/>
      </w:r>
      <w:r w:rsidRPr="00991A89">
        <w:rPr>
          <w:rFonts w:ascii="Verdana" w:hAnsi="Verdana"/>
          <w:sz w:val="20"/>
          <w:lang w:val="en-AU"/>
        </w:rPr>
        <w:t>Total manufacturing costs to account for</w:t>
      </w:r>
      <w:r w:rsidRPr="00991A89">
        <w:rPr>
          <w:rFonts w:ascii="Verdana" w:hAnsi="Verdana"/>
          <w:sz w:val="20"/>
          <w:lang w:val="en-AU"/>
        </w:rPr>
        <w:tab/>
        <w:t>18</w:t>
      </w:r>
      <w:r w:rsidR="00850F44">
        <w:rPr>
          <w:rFonts w:ascii="Verdana" w:hAnsi="Verdana"/>
          <w:sz w:val="20"/>
          <w:lang w:val="en-AU"/>
        </w:rPr>
        <w:t xml:space="preserve"> </w:t>
      </w:r>
      <w:r w:rsidRPr="00991A89">
        <w:rPr>
          <w:rFonts w:ascii="Verdana" w:hAnsi="Verdana"/>
          <w:sz w:val="20"/>
          <w:lang w:val="en-AU"/>
        </w:rPr>
        <w:t>000</w:t>
      </w:r>
      <w:r w:rsidRPr="00991A89">
        <w:rPr>
          <w:rFonts w:ascii="Verdana" w:hAnsi="Verdana"/>
          <w:sz w:val="20"/>
          <w:lang w:val="en-AU"/>
        </w:rPr>
        <w:tab/>
        <w:t xml:space="preserve">  I</w:t>
      </w:r>
      <w:r w:rsidRPr="00991A89">
        <w:rPr>
          <w:rFonts w:ascii="Verdana" w:hAnsi="Verdana"/>
          <w:sz w:val="20"/>
          <w:lang w:val="en-AU"/>
        </w:rPr>
        <w:tab/>
        <w:t>24</w:t>
      </w:r>
      <w:r w:rsidR="00850F44">
        <w:rPr>
          <w:rFonts w:ascii="Verdana" w:hAnsi="Verdana"/>
          <w:sz w:val="20"/>
          <w:lang w:val="en-AU"/>
        </w:rPr>
        <w:t xml:space="preserve"> </w:t>
      </w:r>
      <w:r w:rsidRPr="00991A89">
        <w:rPr>
          <w:rFonts w:ascii="Verdana" w:hAnsi="Verdana"/>
          <w:sz w:val="20"/>
          <w:lang w:val="en-AU"/>
        </w:rPr>
        <w:t>300</w:t>
      </w:r>
      <w:r w:rsidRPr="00991A89">
        <w:rPr>
          <w:rFonts w:ascii="Verdana" w:hAnsi="Verdana"/>
          <w:sz w:val="20"/>
          <w:lang w:val="en-AU"/>
        </w:rPr>
        <w:tab/>
        <w:t xml:space="preserve">  I</w:t>
      </w:r>
    </w:p>
    <w:p w:rsidR="00877557" w:rsidRPr="00991A89" w:rsidRDefault="00877557" w:rsidP="009B0B34">
      <w:pPr>
        <w:pStyle w:val="newtable"/>
        <w:tabs>
          <w:tab w:val="right" w:pos="7200"/>
          <w:tab w:val="right" w:pos="8820"/>
        </w:tabs>
        <w:ind w:left="540" w:hanging="540"/>
        <w:rPr>
          <w:rFonts w:ascii="Verdana" w:hAnsi="Verdana"/>
          <w:sz w:val="20"/>
          <w:lang w:val="en-AU"/>
        </w:rPr>
      </w:pPr>
      <w:r w:rsidRPr="00991A89">
        <w:rPr>
          <w:rFonts w:ascii="Verdana" w:hAnsi="Verdana"/>
          <w:sz w:val="20"/>
          <w:lang w:val="en-AU"/>
        </w:rPr>
        <w:tab/>
      </w:r>
      <w:r w:rsidR="009F7405">
        <w:rPr>
          <w:rFonts w:ascii="Verdana" w:hAnsi="Verdana"/>
          <w:sz w:val="20"/>
          <w:lang w:val="en-AU"/>
        </w:rPr>
        <w:tab/>
      </w:r>
      <w:r w:rsidRPr="00991A89">
        <w:rPr>
          <w:rFonts w:ascii="Verdana" w:hAnsi="Verdana"/>
          <w:sz w:val="20"/>
          <w:lang w:val="en-AU"/>
        </w:rPr>
        <w:t>Deduct ending work in process, 31/Jan</w:t>
      </w:r>
      <w:r w:rsidRPr="00991A89">
        <w:rPr>
          <w:rFonts w:ascii="Verdana" w:hAnsi="Verdana"/>
          <w:sz w:val="20"/>
          <w:lang w:val="en-AU"/>
        </w:rPr>
        <w:tab/>
      </w:r>
      <w:r w:rsidRPr="00991A89">
        <w:rPr>
          <w:rFonts w:ascii="Verdana" w:hAnsi="Verdana"/>
          <w:sz w:val="20"/>
          <w:u w:val="single"/>
          <w:lang w:val="en-AU"/>
        </w:rPr>
        <w:t xml:space="preserve">            0</w:t>
      </w:r>
      <w:r w:rsidRPr="00991A89">
        <w:rPr>
          <w:rFonts w:ascii="Verdana" w:hAnsi="Verdana"/>
          <w:sz w:val="20"/>
          <w:u w:val="single"/>
          <w:lang w:val="en-AU"/>
        </w:rPr>
        <w:tab/>
      </w:r>
      <w:r w:rsidRPr="00991A89">
        <w:rPr>
          <w:rFonts w:ascii="Verdana" w:hAnsi="Verdana"/>
          <w:sz w:val="20"/>
          <w:lang w:val="en-AU"/>
        </w:rPr>
        <w:t xml:space="preserve"> G</w:t>
      </w:r>
      <w:r w:rsidRPr="00991A89">
        <w:rPr>
          <w:rFonts w:ascii="Verdana" w:hAnsi="Verdana"/>
          <w:sz w:val="20"/>
          <w:lang w:val="en-AU"/>
        </w:rPr>
        <w:tab/>
      </w:r>
      <w:r w:rsidRPr="00991A89">
        <w:rPr>
          <w:rFonts w:ascii="Verdana" w:hAnsi="Verdana"/>
          <w:sz w:val="20"/>
          <w:u w:val="single"/>
          <w:lang w:val="en-AU"/>
        </w:rPr>
        <w:t xml:space="preserve">      (3</w:t>
      </w:r>
      <w:r w:rsidR="00850F44">
        <w:rPr>
          <w:rFonts w:ascii="Verdana" w:hAnsi="Verdana"/>
          <w:sz w:val="20"/>
          <w:u w:val="single"/>
          <w:lang w:val="en-AU"/>
        </w:rPr>
        <w:t xml:space="preserve"> </w:t>
      </w:r>
      <w:r w:rsidRPr="00991A89">
        <w:rPr>
          <w:rFonts w:ascii="Verdana" w:hAnsi="Verdana"/>
          <w:sz w:val="20"/>
          <w:u w:val="single"/>
          <w:lang w:val="en-AU"/>
        </w:rPr>
        <w:t>000</w:t>
      </w:r>
      <w:r w:rsidRPr="00991A89">
        <w:rPr>
          <w:rFonts w:ascii="Verdana" w:hAnsi="Verdana"/>
          <w:sz w:val="20"/>
          <w:u w:val="single"/>
          <w:lang w:val="en-AU"/>
        </w:rPr>
        <w:tab/>
        <w:t>)</w:t>
      </w:r>
      <w:r w:rsidRPr="00991A89">
        <w:rPr>
          <w:rFonts w:ascii="Verdana" w:hAnsi="Verdana"/>
          <w:sz w:val="20"/>
          <w:lang w:val="en-AU"/>
        </w:rPr>
        <w:t xml:space="preserve"> G</w:t>
      </w:r>
    </w:p>
    <w:p w:rsidR="00877557" w:rsidRPr="00991A89" w:rsidRDefault="00877557" w:rsidP="009B0B34">
      <w:pPr>
        <w:pStyle w:val="newtable"/>
        <w:tabs>
          <w:tab w:val="right" w:pos="7200"/>
          <w:tab w:val="right" w:pos="8820"/>
        </w:tabs>
        <w:ind w:left="540" w:hanging="540"/>
        <w:rPr>
          <w:rFonts w:ascii="Verdana" w:hAnsi="Verdana"/>
          <w:sz w:val="20"/>
          <w:lang w:val="en-AU"/>
        </w:rPr>
      </w:pPr>
      <w:r w:rsidRPr="00991A89">
        <w:rPr>
          <w:rFonts w:ascii="Verdana" w:hAnsi="Verdana"/>
          <w:sz w:val="20"/>
          <w:lang w:val="en-AU"/>
        </w:rPr>
        <w:tab/>
      </w:r>
      <w:r w:rsidR="009F7405">
        <w:rPr>
          <w:rFonts w:ascii="Verdana" w:hAnsi="Verdana"/>
          <w:sz w:val="20"/>
          <w:lang w:val="en-AU"/>
        </w:rPr>
        <w:tab/>
      </w:r>
      <w:r w:rsidRPr="00991A89">
        <w:rPr>
          <w:rFonts w:ascii="Verdana" w:hAnsi="Verdana"/>
          <w:sz w:val="20"/>
          <w:lang w:val="en-AU"/>
        </w:rPr>
        <w:t>Cost of goods manufactured</w:t>
      </w:r>
      <w:r w:rsidRPr="00991A89">
        <w:rPr>
          <w:rFonts w:ascii="Verdana" w:hAnsi="Verdana"/>
          <w:sz w:val="20"/>
          <w:lang w:val="en-AU"/>
        </w:rPr>
        <w:tab/>
      </w:r>
      <w:r w:rsidR="00850F44">
        <w:rPr>
          <w:rFonts w:ascii="Verdana" w:hAnsi="Verdana"/>
          <w:sz w:val="20"/>
          <w:u w:val="double"/>
          <w:lang w:val="en-AU"/>
        </w:rPr>
        <w:t>A$</w:t>
      </w:r>
      <w:r w:rsidRPr="00991A89">
        <w:rPr>
          <w:rFonts w:ascii="Verdana" w:hAnsi="Verdana"/>
          <w:sz w:val="20"/>
          <w:u w:val="double"/>
          <w:lang w:val="en-AU"/>
        </w:rPr>
        <w:t>18</w:t>
      </w:r>
      <w:r w:rsidR="00850F44">
        <w:rPr>
          <w:rFonts w:ascii="Verdana" w:hAnsi="Verdana"/>
          <w:sz w:val="20"/>
          <w:u w:val="double"/>
          <w:lang w:val="en-AU"/>
        </w:rPr>
        <w:t xml:space="preserve"> </w:t>
      </w:r>
      <w:r w:rsidRPr="00991A89">
        <w:rPr>
          <w:rFonts w:ascii="Verdana" w:hAnsi="Verdana"/>
          <w:sz w:val="20"/>
          <w:u w:val="double"/>
          <w:lang w:val="en-AU"/>
        </w:rPr>
        <w:t>000</w:t>
      </w:r>
      <w:r w:rsidRPr="00991A89">
        <w:rPr>
          <w:rFonts w:ascii="Verdana" w:hAnsi="Verdana"/>
          <w:sz w:val="20"/>
          <w:u w:val="double"/>
          <w:lang w:val="en-AU"/>
        </w:rPr>
        <w:tab/>
      </w:r>
      <w:r w:rsidRPr="00991A89">
        <w:rPr>
          <w:rFonts w:ascii="Verdana" w:hAnsi="Verdana"/>
          <w:sz w:val="20"/>
          <w:lang w:val="en-AU"/>
        </w:rPr>
        <w:t xml:space="preserve">  I</w:t>
      </w:r>
      <w:r w:rsidRPr="00991A89">
        <w:rPr>
          <w:rFonts w:ascii="Verdana" w:hAnsi="Verdana"/>
          <w:sz w:val="20"/>
          <w:lang w:val="en-AU"/>
        </w:rPr>
        <w:tab/>
      </w:r>
      <w:r w:rsidR="00850F44">
        <w:rPr>
          <w:rFonts w:ascii="Verdana" w:hAnsi="Verdana"/>
          <w:sz w:val="20"/>
          <w:u w:val="double"/>
          <w:lang w:val="en-AU"/>
        </w:rPr>
        <w:t>A$</w:t>
      </w:r>
      <w:r w:rsidRPr="00991A89">
        <w:rPr>
          <w:rFonts w:ascii="Verdana" w:hAnsi="Verdana"/>
          <w:sz w:val="20"/>
          <w:u w:val="double"/>
          <w:lang w:val="en-AU"/>
        </w:rPr>
        <w:t>21</w:t>
      </w:r>
      <w:r w:rsidR="00850F44">
        <w:rPr>
          <w:rFonts w:ascii="Verdana" w:hAnsi="Verdana"/>
          <w:sz w:val="20"/>
          <w:u w:val="double"/>
          <w:lang w:val="en-AU"/>
        </w:rPr>
        <w:t xml:space="preserve"> </w:t>
      </w:r>
      <w:r w:rsidRPr="00991A89">
        <w:rPr>
          <w:rFonts w:ascii="Verdana" w:hAnsi="Verdana"/>
          <w:sz w:val="20"/>
          <w:u w:val="double"/>
          <w:lang w:val="en-AU"/>
        </w:rPr>
        <w:t>300</w:t>
      </w:r>
      <w:r w:rsidRPr="00991A89">
        <w:rPr>
          <w:rFonts w:ascii="Verdana" w:hAnsi="Verdana"/>
          <w:sz w:val="20"/>
          <w:u w:val="double"/>
          <w:lang w:val="en-AU"/>
        </w:rPr>
        <w:tab/>
      </w:r>
      <w:r w:rsidRPr="00991A89">
        <w:rPr>
          <w:rFonts w:ascii="Verdana" w:hAnsi="Verdana"/>
          <w:sz w:val="20"/>
          <w:lang w:val="en-AU"/>
        </w:rPr>
        <w:t xml:space="preserve">  I</w:t>
      </w:r>
    </w:p>
    <w:p w:rsidR="00CD785E" w:rsidRDefault="009F7405" w:rsidP="009B0B34">
      <w:pPr>
        <w:pStyle w:val="newtable"/>
        <w:tabs>
          <w:tab w:val="clear" w:pos="1440"/>
          <w:tab w:val="left" w:pos="900"/>
          <w:tab w:val="right" w:pos="8820"/>
        </w:tabs>
        <w:rPr>
          <w:rFonts w:ascii="Verdana" w:hAnsi="Verdana"/>
          <w:sz w:val="20"/>
          <w:lang w:val="en-AU"/>
        </w:rPr>
      </w:pPr>
      <w:r>
        <w:rPr>
          <w:rFonts w:ascii="Verdana" w:hAnsi="Verdana"/>
          <w:sz w:val="20"/>
          <w:lang w:val="en-AU"/>
        </w:rPr>
        <w:tab/>
      </w:r>
    </w:p>
    <w:p w:rsidR="00877557" w:rsidRPr="004C76F4" w:rsidRDefault="00CD785E" w:rsidP="009B0B34">
      <w:pPr>
        <w:pStyle w:val="newtable"/>
        <w:tabs>
          <w:tab w:val="clear" w:pos="1440"/>
          <w:tab w:val="left" w:pos="900"/>
          <w:tab w:val="right" w:pos="8820"/>
        </w:tabs>
        <w:rPr>
          <w:rFonts w:ascii="Verdana" w:hAnsi="Verdana"/>
          <w:b/>
          <w:sz w:val="20"/>
          <w:lang w:val="en-AU"/>
        </w:rPr>
      </w:pPr>
      <w:r>
        <w:rPr>
          <w:rFonts w:ascii="Verdana" w:hAnsi="Verdana"/>
          <w:sz w:val="20"/>
          <w:lang w:val="en-AU"/>
        </w:rPr>
        <w:lastRenderedPageBreak/>
        <w:tab/>
      </w:r>
      <w:r w:rsidR="00877557" w:rsidRPr="004C76F4">
        <w:rPr>
          <w:rFonts w:ascii="Verdana" w:hAnsi="Verdana"/>
          <w:b/>
          <w:sz w:val="20"/>
          <w:lang w:val="en-AU"/>
        </w:rPr>
        <w:t>Step 3: Use cost of goods sold formula</w:t>
      </w:r>
    </w:p>
    <w:p w:rsidR="00877557" w:rsidRPr="00991A89" w:rsidRDefault="00877557" w:rsidP="009B0B34">
      <w:pPr>
        <w:pStyle w:val="newtable"/>
        <w:tabs>
          <w:tab w:val="right" w:pos="7200"/>
          <w:tab w:val="right" w:pos="8820"/>
        </w:tabs>
        <w:ind w:left="540" w:hanging="540"/>
        <w:rPr>
          <w:rFonts w:ascii="Verdana" w:hAnsi="Verdana"/>
          <w:sz w:val="20"/>
          <w:lang w:val="en-AU"/>
        </w:rPr>
      </w:pPr>
      <w:r w:rsidRPr="00991A89">
        <w:rPr>
          <w:rFonts w:ascii="Verdana" w:hAnsi="Verdana"/>
          <w:sz w:val="20"/>
          <w:lang w:val="en-AU"/>
        </w:rPr>
        <w:tab/>
      </w:r>
      <w:r w:rsidR="009F7405">
        <w:rPr>
          <w:rFonts w:ascii="Verdana" w:hAnsi="Verdana"/>
          <w:sz w:val="20"/>
          <w:lang w:val="en-AU"/>
        </w:rPr>
        <w:tab/>
      </w:r>
      <w:r w:rsidRPr="00991A89">
        <w:rPr>
          <w:rFonts w:ascii="Verdana" w:hAnsi="Verdana"/>
          <w:sz w:val="20"/>
          <w:lang w:val="en-AU"/>
        </w:rPr>
        <w:t>Beginning finish</w:t>
      </w:r>
      <w:r w:rsidR="00850F44">
        <w:rPr>
          <w:rFonts w:ascii="Verdana" w:hAnsi="Verdana"/>
          <w:sz w:val="20"/>
          <w:lang w:val="en-AU"/>
        </w:rPr>
        <w:t>ed goods inventory, 1/Jan</w:t>
      </w:r>
      <w:r w:rsidR="00850F44">
        <w:rPr>
          <w:rFonts w:ascii="Verdana" w:hAnsi="Verdana"/>
          <w:sz w:val="20"/>
          <w:lang w:val="en-AU"/>
        </w:rPr>
        <w:tab/>
        <w:t>A$   4 000</w:t>
      </w:r>
      <w:r w:rsidR="00850F44">
        <w:rPr>
          <w:rFonts w:ascii="Verdana" w:hAnsi="Verdana"/>
          <w:sz w:val="20"/>
          <w:lang w:val="en-AU"/>
        </w:rPr>
        <w:tab/>
        <w:t xml:space="preserve"> G</w:t>
      </w:r>
      <w:r w:rsidR="00850F44">
        <w:rPr>
          <w:rFonts w:ascii="Verdana" w:hAnsi="Verdana"/>
          <w:sz w:val="20"/>
          <w:lang w:val="en-AU"/>
        </w:rPr>
        <w:tab/>
        <w:t xml:space="preserve"> A$   4 </w:t>
      </w:r>
      <w:r w:rsidRPr="00991A89">
        <w:rPr>
          <w:rFonts w:ascii="Verdana" w:hAnsi="Verdana"/>
          <w:sz w:val="20"/>
          <w:lang w:val="en-AU"/>
        </w:rPr>
        <w:t xml:space="preserve">000 </w:t>
      </w:r>
      <w:r w:rsidRPr="00991A89">
        <w:rPr>
          <w:rFonts w:ascii="Verdana" w:hAnsi="Verdana"/>
          <w:sz w:val="20"/>
          <w:lang w:val="en-AU"/>
        </w:rPr>
        <w:tab/>
        <w:t>G</w:t>
      </w:r>
    </w:p>
    <w:p w:rsidR="00877557" w:rsidRPr="00991A89" w:rsidRDefault="00877557" w:rsidP="009B0B34">
      <w:pPr>
        <w:pStyle w:val="newtable"/>
        <w:tabs>
          <w:tab w:val="right" w:pos="8820"/>
        </w:tabs>
        <w:ind w:left="540" w:hanging="540"/>
        <w:rPr>
          <w:rFonts w:ascii="Verdana" w:hAnsi="Verdana"/>
          <w:sz w:val="20"/>
          <w:lang w:val="en-AU"/>
        </w:rPr>
      </w:pPr>
      <w:r w:rsidRPr="00991A89">
        <w:rPr>
          <w:rFonts w:ascii="Verdana" w:hAnsi="Verdana"/>
          <w:sz w:val="20"/>
          <w:lang w:val="en-AU"/>
        </w:rPr>
        <w:tab/>
      </w:r>
      <w:r w:rsidR="009F7405">
        <w:rPr>
          <w:rFonts w:ascii="Verdana" w:hAnsi="Verdana"/>
          <w:sz w:val="20"/>
          <w:lang w:val="en-AU"/>
        </w:rPr>
        <w:tab/>
      </w:r>
      <w:r w:rsidRPr="00991A89">
        <w:rPr>
          <w:rFonts w:ascii="Verdana" w:hAnsi="Verdana"/>
          <w:sz w:val="20"/>
          <w:lang w:val="en-AU"/>
        </w:rPr>
        <w:t>Cost of goods manufactured</w:t>
      </w:r>
      <w:r w:rsidRPr="00991A89">
        <w:rPr>
          <w:rFonts w:ascii="Verdana" w:hAnsi="Verdana"/>
          <w:sz w:val="20"/>
          <w:lang w:val="en-AU"/>
        </w:rPr>
        <w:tab/>
      </w:r>
      <w:r w:rsidR="00850F44">
        <w:rPr>
          <w:rFonts w:ascii="Verdana" w:hAnsi="Verdana"/>
          <w:sz w:val="20"/>
          <w:u w:val="single"/>
          <w:lang w:val="en-AU"/>
        </w:rPr>
        <w:t xml:space="preserve">   18 </w:t>
      </w:r>
      <w:proofErr w:type="gramStart"/>
      <w:r w:rsidRPr="00991A89">
        <w:rPr>
          <w:rFonts w:ascii="Verdana" w:hAnsi="Verdana"/>
          <w:sz w:val="20"/>
          <w:u w:val="single"/>
          <w:lang w:val="en-AU"/>
        </w:rPr>
        <w:t>000</w:t>
      </w:r>
      <w:r w:rsidRPr="00991A89">
        <w:rPr>
          <w:rFonts w:ascii="Verdana" w:hAnsi="Verdana"/>
          <w:sz w:val="20"/>
          <w:lang w:val="en-AU"/>
        </w:rPr>
        <w:t xml:space="preserve">  I</w:t>
      </w:r>
      <w:proofErr w:type="gramEnd"/>
      <w:r w:rsidRPr="00991A89">
        <w:rPr>
          <w:rFonts w:ascii="Verdana" w:hAnsi="Verdana"/>
          <w:sz w:val="20"/>
          <w:lang w:val="en-AU"/>
        </w:rPr>
        <w:tab/>
      </w:r>
      <w:r w:rsidR="00850F44">
        <w:rPr>
          <w:rFonts w:ascii="Verdana" w:hAnsi="Verdana"/>
          <w:sz w:val="20"/>
          <w:u w:val="single"/>
          <w:lang w:val="en-AU"/>
        </w:rPr>
        <w:t xml:space="preserve">   21 </w:t>
      </w:r>
      <w:r w:rsidRPr="00991A89">
        <w:rPr>
          <w:rFonts w:ascii="Verdana" w:hAnsi="Verdana"/>
          <w:sz w:val="20"/>
          <w:u w:val="single"/>
          <w:lang w:val="en-AU"/>
        </w:rPr>
        <w:t>300</w:t>
      </w:r>
      <w:r w:rsidRPr="00991A89">
        <w:rPr>
          <w:rFonts w:ascii="Verdana" w:hAnsi="Verdana"/>
          <w:sz w:val="20"/>
          <w:lang w:val="en-AU"/>
        </w:rPr>
        <w:t xml:space="preserve">  </w:t>
      </w:r>
      <w:r w:rsidRPr="00991A89">
        <w:rPr>
          <w:rFonts w:ascii="Verdana" w:hAnsi="Verdana"/>
          <w:sz w:val="20"/>
          <w:lang w:val="en-AU"/>
        </w:rPr>
        <w:tab/>
        <w:t>I</w:t>
      </w:r>
    </w:p>
    <w:p w:rsidR="00877557" w:rsidRPr="00991A89" w:rsidRDefault="00877557" w:rsidP="009B0B34">
      <w:pPr>
        <w:pStyle w:val="newtable"/>
        <w:tabs>
          <w:tab w:val="right" w:pos="8820"/>
        </w:tabs>
        <w:ind w:left="540" w:hanging="540"/>
        <w:rPr>
          <w:rFonts w:ascii="Verdana" w:hAnsi="Verdana"/>
          <w:sz w:val="20"/>
          <w:lang w:val="en-AU"/>
        </w:rPr>
      </w:pPr>
      <w:r w:rsidRPr="00991A89">
        <w:rPr>
          <w:rFonts w:ascii="Verdana" w:hAnsi="Verdana"/>
          <w:sz w:val="20"/>
          <w:lang w:val="en-AU"/>
        </w:rPr>
        <w:tab/>
      </w:r>
      <w:r w:rsidR="009F7405">
        <w:rPr>
          <w:rFonts w:ascii="Verdana" w:hAnsi="Verdana"/>
          <w:sz w:val="20"/>
          <w:lang w:val="en-AU"/>
        </w:rPr>
        <w:tab/>
      </w:r>
      <w:r w:rsidRPr="00991A89">
        <w:rPr>
          <w:rFonts w:ascii="Verdana" w:hAnsi="Verdana"/>
          <w:sz w:val="20"/>
          <w:lang w:val="en-AU"/>
        </w:rPr>
        <w:t>Cost of goods available for sale</w:t>
      </w:r>
      <w:r w:rsidRPr="00991A89">
        <w:rPr>
          <w:rFonts w:ascii="Verdana" w:hAnsi="Verdana"/>
          <w:sz w:val="20"/>
          <w:lang w:val="en-AU"/>
        </w:rPr>
        <w:tab/>
        <w:t>22</w:t>
      </w:r>
      <w:r w:rsidR="00850F44">
        <w:rPr>
          <w:rFonts w:ascii="Verdana" w:hAnsi="Verdana"/>
          <w:sz w:val="20"/>
          <w:lang w:val="en-AU"/>
        </w:rPr>
        <w:t xml:space="preserve"> </w:t>
      </w:r>
      <w:proofErr w:type="gramStart"/>
      <w:r w:rsidR="00850F44">
        <w:rPr>
          <w:rFonts w:ascii="Verdana" w:hAnsi="Verdana"/>
          <w:sz w:val="20"/>
          <w:lang w:val="en-AU"/>
        </w:rPr>
        <w:t>000  I</w:t>
      </w:r>
      <w:proofErr w:type="gramEnd"/>
      <w:r w:rsidR="00850F44">
        <w:rPr>
          <w:rFonts w:ascii="Verdana" w:hAnsi="Verdana"/>
          <w:sz w:val="20"/>
          <w:lang w:val="en-AU"/>
        </w:rPr>
        <w:tab/>
        <w:t xml:space="preserve">25 </w:t>
      </w:r>
      <w:r w:rsidRPr="00991A89">
        <w:rPr>
          <w:rFonts w:ascii="Verdana" w:hAnsi="Verdana"/>
          <w:sz w:val="20"/>
          <w:lang w:val="en-AU"/>
        </w:rPr>
        <w:t>300</w:t>
      </w:r>
      <w:r w:rsidRPr="00991A89">
        <w:rPr>
          <w:rFonts w:ascii="Verdana" w:hAnsi="Verdana"/>
          <w:sz w:val="20"/>
          <w:lang w:val="en-AU"/>
        </w:rPr>
        <w:tab/>
        <w:t xml:space="preserve">  I</w:t>
      </w:r>
    </w:p>
    <w:p w:rsidR="00877557" w:rsidRPr="00991A89" w:rsidRDefault="00877557" w:rsidP="009B0B34">
      <w:pPr>
        <w:pStyle w:val="newtable"/>
        <w:tabs>
          <w:tab w:val="right" w:pos="8820"/>
        </w:tabs>
        <w:ind w:left="540" w:hanging="540"/>
        <w:rPr>
          <w:rFonts w:ascii="Verdana" w:hAnsi="Verdana"/>
          <w:sz w:val="20"/>
          <w:lang w:val="en-AU"/>
        </w:rPr>
      </w:pPr>
      <w:r w:rsidRPr="00991A89">
        <w:rPr>
          <w:rFonts w:ascii="Verdana" w:hAnsi="Verdana"/>
          <w:sz w:val="20"/>
          <w:lang w:val="en-AU"/>
        </w:rPr>
        <w:tab/>
      </w:r>
      <w:r w:rsidR="009F7405">
        <w:rPr>
          <w:rFonts w:ascii="Verdana" w:hAnsi="Verdana"/>
          <w:sz w:val="20"/>
          <w:lang w:val="en-AU"/>
        </w:rPr>
        <w:tab/>
      </w:r>
      <w:r w:rsidRPr="00991A89">
        <w:rPr>
          <w:rFonts w:ascii="Verdana" w:hAnsi="Verdana"/>
          <w:sz w:val="20"/>
          <w:lang w:val="en-AU"/>
        </w:rPr>
        <w:t>Ending finished goods inventory, 31/Jan</w:t>
      </w:r>
      <w:r w:rsidRPr="00991A89">
        <w:rPr>
          <w:rFonts w:ascii="Verdana" w:hAnsi="Verdana"/>
          <w:sz w:val="20"/>
          <w:lang w:val="en-AU"/>
        </w:rPr>
        <w:tab/>
      </w:r>
      <w:r w:rsidRPr="004C76F4">
        <w:rPr>
          <w:rFonts w:ascii="Verdana" w:hAnsi="Verdana"/>
          <w:sz w:val="20"/>
          <w:u w:val="single"/>
          <w:lang w:val="en-AU"/>
        </w:rPr>
        <w:t>B</w:t>
      </w:r>
      <w:r w:rsidR="004C76F4">
        <w:rPr>
          <w:rFonts w:ascii="Verdana" w:hAnsi="Verdana"/>
          <w:sz w:val="20"/>
          <w:u w:val="single"/>
          <w:lang w:val="en-AU"/>
        </w:rPr>
        <w:t xml:space="preserve"> </w:t>
      </w:r>
      <w:r w:rsidRPr="004C76F4">
        <w:rPr>
          <w:rFonts w:ascii="Verdana" w:hAnsi="Verdana"/>
          <w:sz w:val="20"/>
          <w:u w:val="single"/>
          <w:lang w:val="en-AU"/>
        </w:rPr>
        <w:t>(</w:t>
      </w:r>
      <w:r w:rsidR="004C76F4" w:rsidRPr="004C76F4">
        <w:rPr>
          <w:rFonts w:ascii="Verdana" w:hAnsi="Verdana"/>
          <w:sz w:val="20"/>
          <w:u w:val="single"/>
          <w:lang w:val="en-AU"/>
        </w:rPr>
        <w:t>1</w:t>
      </w:r>
      <w:r w:rsidR="004C76F4">
        <w:rPr>
          <w:rFonts w:ascii="Verdana" w:hAnsi="Verdana"/>
          <w:sz w:val="20"/>
          <w:u w:val="single"/>
          <w:lang w:val="en-AU"/>
        </w:rPr>
        <w:t xml:space="preserve"> </w:t>
      </w:r>
      <w:r w:rsidRPr="00991A89">
        <w:rPr>
          <w:rFonts w:ascii="Verdana" w:hAnsi="Verdana"/>
          <w:sz w:val="20"/>
          <w:u w:val="single"/>
          <w:lang w:val="en-AU"/>
        </w:rPr>
        <w:t>300</w:t>
      </w:r>
      <w:proofErr w:type="gramStart"/>
      <w:r w:rsidRPr="00991A89">
        <w:rPr>
          <w:rFonts w:ascii="Verdana" w:hAnsi="Verdana"/>
          <w:sz w:val="20"/>
          <w:u w:val="single"/>
          <w:lang w:val="en-AU"/>
        </w:rPr>
        <w:t>)</w:t>
      </w:r>
      <w:r w:rsidRPr="00991A89">
        <w:rPr>
          <w:rFonts w:ascii="Verdana" w:hAnsi="Verdana"/>
          <w:sz w:val="20"/>
          <w:lang w:val="en-AU"/>
        </w:rPr>
        <w:t xml:space="preserve">  I</w:t>
      </w:r>
      <w:proofErr w:type="gramEnd"/>
      <w:r w:rsidRPr="00991A89">
        <w:rPr>
          <w:rFonts w:ascii="Verdana" w:hAnsi="Verdana"/>
          <w:sz w:val="20"/>
          <w:lang w:val="en-AU"/>
        </w:rPr>
        <w:tab/>
      </w:r>
      <w:r w:rsidR="004C76F4">
        <w:rPr>
          <w:rFonts w:ascii="Verdana" w:hAnsi="Verdana"/>
          <w:sz w:val="20"/>
          <w:u w:val="single"/>
          <w:lang w:val="en-AU"/>
        </w:rPr>
        <w:t xml:space="preserve">  (5 </w:t>
      </w:r>
      <w:r w:rsidRPr="00991A89">
        <w:rPr>
          <w:rFonts w:ascii="Verdana" w:hAnsi="Verdana"/>
          <w:sz w:val="20"/>
          <w:u w:val="single"/>
          <w:lang w:val="en-AU"/>
        </w:rPr>
        <w:t>300)</w:t>
      </w:r>
      <w:r w:rsidRPr="00991A89">
        <w:rPr>
          <w:rFonts w:ascii="Verdana" w:hAnsi="Verdana"/>
          <w:sz w:val="20"/>
          <w:u w:val="single"/>
          <w:lang w:val="en-AU"/>
        </w:rPr>
        <w:tab/>
      </w:r>
      <w:r w:rsidRPr="00991A89">
        <w:rPr>
          <w:rFonts w:ascii="Verdana" w:hAnsi="Verdana"/>
          <w:sz w:val="20"/>
          <w:lang w:val="en-AU"/>
        </w:rPr>
        <w:t>G</w:t>
      </w:r>
    </w:p>
    <w:p w:rsidR="00877557" w:rsidRPr="00991A89" w:rsidRDefault="00877557" w:rsidP="009B0B34">
      <w:pPr>
        <w:pStyle w:val="newtable"/>
        <w:tabs>
          <w:tab w:val="right" w:pos="8820"/>
        </w:tabs>
        <w:ind w:left="540" w:hanging="540"/>
        <w:rPr>
          <w:rFonts w:ascii="Verdana" w:hAnsi="Verdana"/>
          <w:sz w:val="20"/>
          <w:lang w:val="en-AU"/>
        </w:rPr>
      </w:pPr>
      <w:r w:rsidRPr="00991A89">
        <w:rPr>
          <w:rFonts w:ascii="Verdana" w:hAnsi="Verdana"/>
          <w:sz w:val="20"/>
          <w:lang w:val="en-AU"/>
        </w:rPr>
        <w:tab/>
      </w:r>
      <w:r w:rsidR="009F7405">
        <w:rPr>
          <w:rFonts w:ascii="Verdana" w:hAnsi="Verdana"/>
          <w:sz w:val="20"/>
          <w:lang w:val="en-AU"/>
        </w:rPr>
        <w:tab/>
      </w:r>
      <w:r w:rsidRPr="00991A89">
        <w:rPr>
          <w:rFonts w:ascii="Verdana" w:hAnsi="Verdana"/>
          <w:sz w:val="20"/>
          <w:lang w:val="en-AU"/>
        </w:rPr>
        <w:t>Cost of goods sold</w:t>
      </w:r>
      <w:r w:rsidRPr="00991A89">
        <w:rPr>
          <w:rFonts w:ascii="Verdana" w:hAnsi="Verdana"/>
          <w:sz w:val="20"/>
          <w:lang w:val="en-AU"/>
        </w:rPr>
        <w:tab/>
      </w:r>
      <w:r w:rsidR="004C76F4">
        <w:rPr>
          <w:rFonts w:ascii="Verdana" w:hAnsi="Verdana"/>
          <w:sz w:val="20"/>
          <w:u w:val="double"/>
          <w:lang w:val="en-AU"/>
        </w:rPr>
        <w:t xml:space="preserve">A$20 </w:t>
      </w:r>
      <w:proofErr w:type="gramStart"/>
      <w:r w:rsidRPr="00991A89">
        <w:rPr>
          <w:rFonts w:ascii="Verdana" w:hAnsi="Verdana"/>
          <w:sz w:val="20"/>
          <w:u w:val="double"/>
          <w:lang w:val="en-AU"/>
        </w:rPr>
        <w:t>700</w:t>
      </w:r>
      <w:r w:rsidRPr="00991A89">
        <w:rPr>
          <w:rFonts w:ascii="Verdana" w:hAnsi="Verdana"/>
          <w:sz w:val="20"/>
          <w:lang w:val="en-AU"/>
        </w:rPr>
        <w:t xml:space="preserve">  I</w:t>
      </w:r>
      <w:proofErr w:type="gramEnd"/>
      <w:r w:rsidRPr="00991A89">
        <w:rPr>
          <w:rFonts w:ascii="Verdana" w:hAnsi="Verdana"/>
          <w:sz w:val="20"/>
          <w:lang w:val="en-AU"/>
        </w:rPr>
        <w:tab/>
      </w:r>
      <w:r w:rsidR="004C76F4">
        <w:rPr>
          <w:rFonts w:ascii="Verdana" w:hAnsi="Verdana"/>
          <w:sz w:val="20"/>
          <w:u w:val="double"/>
          <w:lang w:val="en-AU"/>
        </w:rPr>
        <w:t xml:space="preserve">A$20 </w:t>
      </w:r>
      <w:r w:rsidRPr="00991A89">
        <w:rPr>
          <w:rFonts w:ascii="Verdana" w:hAnsi="Verdana"/>
          <w:sz w:val="20"/>
          <w:u w:val="double"/>
          <w:lang w:val="en-AU"/>
        </w:rPr>
        <w:t>000</w:t>
      </w:r>
      <w:r w:rsidRPr="00991A89">
        <w:rPr>
          <w:rFonts w:ascii="Verdana" w:hAnsi="Verdana"/>
          <w:sz w:val="20"/>
          <w:u w:val="double"/>
          <w:lang w:val="en-AU"/>
        </w:rPr>
        <w:tab/>
      </w:r>
      <w:r w:rsidRPr="00991A89">
        <w:rPr>
          <w:rFonts w:ascii="Verdana" w:hAnsi="Verdana"/>
          <w:sz w:val="20"/>
          <w:lang w:val="en-AU"/>
        </w:rPr>
        <w:t xml:space="preserve"> G</w:t>
      </w:r>
    </w:p>
    <w:p w:rsidR="00CD785E" w:rsidRDefault="00CD785E" w:rsidP="009B0B34">
      <w:pPr>
        <w:pStyle w:val="newtable"/>
        <w:rPr>
          <w:rFonts w:ascii="Verdana" w:hAnsi="Verdana"/>
          <w:sz w:val="20"/>
          <w:lang w:val="en-AU"/>
        </w:rPr>
      </w:pPr>
    </w:p>
    <w:p w:rsidR="00877557" w:rsidRPr="00991A89" w:rsidRDefault="00462C7D" w:rsidP="009B0B34">
      <w:pPr>
        <w:pStyle w:val="newtable"/>
        <w:rPr>
          <w:rFonts w:ascii="Verdana" w:hAnsi="Verdana"/>
          <w:sz w:val="20"/>
          <w:lang w:val="en-AU"/>
        </w:rPr>
      </w:pPr>
      <w:r>
        <w:rPr>
          <w:rFonts w:ascii="Verdana" w:hAnsi="Verdana"/>
          <w:sz w:val="20"/>
          <w:lang w:val="en-AU"/>
        </w:rPr>
        <w:t>For case 1, do steps 1, 2</w:t>
      </w:r>
      <w:r w:rsidR="00877557" w:rsidRPr="00991A89">
        <w:rPr>
          <w:rFonts w:ascii="Verdana" w:hAnsi="Verdana"/>
          <w:sz w:val="20"/>
          <w:lang w:val="en-AU"/>
        </w:rPr>
        <w:t xml:space="preserve"> and 3 in order.</w:t>
      </w:r>
    </w:p>
    <w:p w:rsidR="00877557" w:rsidRPr="00991A89" w:rsidRDefault="00877557" w:rsidP="009B0B34">
      <w:pPr>
        <w:pStyle w:val="newtable"/>
        <w:rPr>
          <w:rFonts w:ascii="Verdana" w:hAnsi="Verdana"/>
          <w:sz w:val="20"/>
          <w:lang w:val="en-AU"/>
        </w:rPr>
      </w:pPr>
      <w:r w:rsidRPr="00991A89">
        <w:rPr>
          <w:rFonts w:ascii="Verdana" w:hAnsi="Verdana"/>
          <w:sz w:val="20"/>
          <w:lang w:val="en-AU"/>
        </w:rPr>
        <w:t>For case 2, do ste</w:t>
      </w:r>
      <w:r w:rsidR="00462C7D">
        <w:rPr>
          <w:rFonts w:ascii="Verdana" w:hAnsi="Verdana"/>
          <w:sz w:val="20"/>
          <w:lang w:val="en-AU"/>
        </w:rPr>
        <w:t>ps 1, 3</w:t>
      </w:r>
      <w:r w:rsidRPr="00991A89">
        <w:rPr>
          <w:rFonts w:ascii="Verdana" w:hAnsi="Verdana"/>
          <w:sz w:val="20"/>
          <w:lang w:val="en-AU"/>
        </w:rPr>
        <w:t xml:space="preserve"> and then 2.</w:t>
      </w:r>
    </w:p>
    <w:p w:rsidR="009F7405" w:rsidRDefault="009F7405" w:rsidP="009B0B34">
      <w:pPr>
        <w:rPr>
          <w:b/>
        </w:rPr>
      </w:pPr>
    </w:p>
    <w:p w:rsidR="00877557" w:rsidRDefault="00877557" w:rsidP="00462C7D">
      <w:pPr>
        <w:tabs>
          <w:tab w:val="left" w:pos="1843"/>
        </w:tabs>
        <w:rPr>
          <w:b/>
          <w:lang w:eastAsia="zh-TW"/>
        </w:rPr>
      </w:pPr>
      <w:proofErr w:type="gramStart"/>
      <w:r w:rsidRPr="00991A89">
        <w:rPr>
          <w:b/>
        </w:rPr>
        <w:t>2-50</w:t>
      </w:r>
      <w:r w:rsidR="00462C7D">
        <w:rPr>
          <w:b/>
        </w:rPr>
        <w:t xml:space="preserve"> </w:t>
      </w:r>
      <w:r w:rsidR="00462C7D">
        <w:t>(30 min.)</w:t>
      </w:r>
      <w:proofErr w:type="gramEnd"/>
      <w:r w:rsidR="00462C7D">
        <w:tab/>
      </w:r>
      <w:r w:rsidRPr="00991A89">
        <w:rPr>
          <w:b/>
        </w:rPr>
        <w:t>Absorption and variable costing</w:t>
      </w:r>
    </w:p>
    <w:p w:rsidR="00CD785E" w:rsidRPr="00991A89" w:rsidRDefault="00CD785E" w:rsidP="009B0B34">
      <w:pPr>
        <w:rPr>
          <w:b/>
          <w:lang w:eastAsia="zh-TW"/>
        </w:rPr>
      </w:pPr>
    </w:p>
    <w:p w:rsidR="00877557" w:rsidRPr="00991A89" w:rsidRDefault="00877557" w:rsidP="00462C7D">
      <w:pPr>
        <w:numPr>
          <w:ilvl w:val="0"/>
          <w:numId w:val="42"/>
        </w:numPr>
        <w:tabs>
          <w:tab w:val="left" w:pos="720"/>
        </w:tabs>
        <w:ind w:hanging="720"/>
      </w:pPr>
      <w:r w:rsidRPr="00991A89">
        <w:t>Variable Costing</w:t>
      </w:r>
      <w:r w:rsidR="00AA09FE">
        <w:t>:</w:t>
      </w:r>
    </w:p>
    <w:p w:rsidR="00877557" w:rsidRPr="00991A89" w:rsidRDefault="00877557" w:rsidP="009B0B34">
      <w:pPr>
        <w:tabs>
          <w:tab w:val="left" w:pos="720"/>
        </w:tabs>
      </w:pPr>
    </w:p>
    <w:tbl>
      <w:tblPr>
        <w:tblW w:w="8380" w:type="dxa"/>
        <w:tblCellMar>
          <w:left w:w="0" w:type="dxa"/>
          <w:right w:w="0" w:type="dxa"/>
        </w:tblCellMar>
        <w:tblLook w:val="04A0" w:firstRow="1" w:lastRow="0" w:firstColumn="1" w:lastColumn="0" w:noHBand="0" w:noVBand="1"/>
      </w:tblPr>
      <w:tblGrid>
        <w:gridCol w:w="440"/>
        <w:gridCol w:w="1820"/>
        <w:gridCol w:w="882"/>
        <w:gridCol w:w="1118"/>
        <w:gridCol w:w="882"/>
        <w:gridCol w:w="1118"/>
        <w:gridCol w:w="1047"/>
        <w:gridCol w:w="1073"/>
      </w:tblGrid>
      <w:tr w:rsidR="00B8717E" w:rsidTr="00B8717E">
        <w:trPr>
          <w:trHeight w:val="225"/>
        </w:trPr>
        <w:tc>
          <w:tcPr>
            <w:tcW w:w="44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r>
              <w:rPr>
                <w:color w:val="000000"/>
                <w:sz w:val="18"/>
                <w:szCs w:val="18"/>
              </w:rPr>
              <w:t> </w:t>
            </w:r>
          </w:p>
        </w:tc>
        <w:tc>
          <w:tcPr>
            <w:tcW w:w="18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r>
              <w:rPr>
                <w:color w:val="000000"/>
                <w:sz w:val="18"/>
                <w:szCs w:val="18"/>
              </w:rPr>
              <w:t> </w:t>
            </w:r>
          </w:p>
        </w:tc>
        <w:tc>
          <w:tcPr>
            <w:tcW w:w="2000"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B8717E">
            <w:pPr>
              <w:jc w:val="center"/>
              <w:rPr>
                <w:b/>
                <w:bCs/>
                <w:color w:val="000000"/>
                <w:sz w:val="18"/>
                <w:szCs w:val="18"/>
              </w:rPr>
            </w:pPr>
            <w:r>
              <w:rPr>
                <w:b/>
                <w:bCs/>
                <w:color w:val="000000"/>
                <w:sz w:val="18"/>
                <w:szCs w:val="18"/>
              </w:rPr>
              <w:t>April</w:t>
            </w:r>
          </w:p>
        </w:tc>
        <w:tc>
          <w:tcPr>
            <w:tcW w:w="2000"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B8717E">
            <w:pPr>
              <w:jc w:val="center"/>
              <w:rPr>
                <w:b/>
                <w:bCs/>
                <w:color w:val="000000"/>
                <w:sz w:val="18"/>
                <w:szCs w:val="18"/>
              </w:rPr>
            </w:pPr>
            <w:r>
              <w:rPr>
                <w:b/>
                <w:bCs/>
                <w:color w:val="000000"/>
                <w:sz w:val="18"/>
                <w:szCs w:val="18"/>
              </w:rPr>
              <w:t>May</w:t>
            </w:r>
          </w:p>
        </w:tc>
        <w:tc>
          <w:tcPr>
            <w:tcW w:w="2120"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B8717E">
            <w:pPr>
              <w:jc w:val="center"/>
              <w:rPr>
                <w:b/>
                <w:bCs/>
                <w:color w:val="000000"/>
                <w:sz w:val="18"/>
                <w:szCs w:val="18"/>
              </w:rPr>
            </w:pPr>
            <w:r>
              <w:rPr>
                <w:b/>
                <w:bCs/>
                <w:color w:val="000000"/>
                <w:sz w:val="18"/>
                <w:szCs w:val="18"/>
              </w:rPr>
              <w:t>June</w:t>
            </w:r>
          </w:p>
        </w:tc>
      </w:tr>
      <w:tr w:rsidR="00B8717E" w:rsidTr="00B8717E">
        <w:trPr>
          <w:trHeight w:val="255"/>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r>
              <w:rPr>
                <w:color w:val="000000"/>
                <w:sz w:val="18"/>
                <w:szCs w:val="18"/>
              </w:rPr>
              <w:t>Revenues</w:t>
            </w:r>
            <w:r>
              <w:rPr>
                <w:color w:val="000000"/>
                <w:sz w:val="18"/>
                <w:szCs w:val="18"/>
                <w:vertAlign w:val="superscript"/>
              </w:rPr>
              <w: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rsidP="00154811">
            <w:pPr>
              <w:tabs>
                <w:tab w:val="left" w:pos="667"/>
              </w:tabs>
              <w:rPr>
                <w:color w:val="000000"/>
                <w:sz w:val="18"/>
                <w:szCs w:val="18"/>
              </w:rPr>
            </w:pPr>
            <w:r>
              <w:rPr>
                <w:color w:val="000000"/>
                <w:sz w:val="18"/>
                <w:szCs w:val="18"/>
              </w:rPr>
              <w:t>A$300 000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rsidP="00154811">
            <w:pPr>
              <w:tabs>
                <w:tab w:val="left" w:pos="680"/>
              </w:tabs>
              <w:rPr>
                <w:color w:val="000000"/>
                <w:sz w:val="18"/>
                <w:szCs w:val="18"/>
              </w:rPr>
            </w:pPr>
            <w:r>
              <w:rPr>
                <w:color w:val="000000"/>
                <w:sz w:val="18"/>
                <w:szCs w:val="18"/>
              </w:rPr>
              <w:t>A$300 000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r>
              <w:rPr>
                <w:color w:val="000000"/>
                <w:sz w:val="18"/>
                <w:szCs w:val="18"/>
              </w:rPr>
              <w:t>A$300 000</w:t>
            </w:r>
          </w:p>
        </w:tc>
      </w:tr>
      <w:tr w:rsidR="00B8717E" w:rsidTr="00B8717E">
        <w:trPr>
          <w:trHeight w:val="225"/>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r>
              <w:rPr>
                <w:color w:val="000000"/>
                <w:sz w:val="18"/>
                <w:szCs w:val="18"/>
              </w:rPr>
              <w:t>Variable costs: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r>
      <w:tr w:rsidR="00B8717E" w:rsidTr="00B8717E">
        <w:trPr>
          <w:trHeight w:val="480"/>
        </w:trPr>
        <w:tc>
          <w:tcPr>
            <w:tcW w:w="440" w:type="dxa"/>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rPr>
                <w:color w:val="000000"/>
                <w:sz w:val="18"/>
                <w:szCs w:val="18"/>
              </w:rPr>
            </w:pPr>
          </w:p>
        </w:tc>
        <w:tc>
          <w:tcPr>
            <w:tcW w:w="1820" w:type="dxa"/>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rPr>
                <w:color w:val="000000"/>
                <w:sz w:val="18"/>
                <w:szCs w:val="18"/>
              </w:rPr>
            </w:pPr>
            <w:r>
              <w:rPr>
                <w:color w:val="000000"/>
                <w:sz w:val="18"/>
                <w:szCs w:val="18"/>
              </w:rPr>
              <w:t>Beginning inventory</w:t>
            </w:r>
            <w:r>
              <w:rPr>
                <w:color w:val="000000"/>
                <w:sz w:val="18"/>
                <w:szCs w:val="18"/>
                <w:vertAlign w:val="superscript"/>
              </w:rPr>
              <w:t>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754646">
            <w:pPr>
              <w:rPr>
                <w:color w:val="000000"/>
                <w:sz w:val="18"/>
                <w:szCs w:val="18"/>
              </w:rPr>
            </w:pPr>
            <w:r>
              <w:rPr>
                <w:color w:val="000000"/>
                <w:sz w:val="18"/>
                <w:szCs w:val="18"/>
              </w:rPr>
              <w:t xml:space="preserve">    </w:t>
            </w:r>
            <w:r w:rsidR="00567996">
              <w:rPr>
                <w:color w:val="000000"/>
                <w:sz w:val="18"/>
                <w:szCs w:val="18"/>
              </w:rPr>
              <w:t xml:space="preserve">  </w:t>
            </w:r>
            <w:r w:rsidR="00B8717E">
              <w:rPr>
                <w:color w:val="000000"/>
                <w:sz w:val="18"/>
                <w:szCs w:val="18"/>
              </w:rPr>
              <w:t>A$ 0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973AA6">
            <w:pPr>
              <w:rPr>
                <w:color w:val="000000"/>
                <w:sz w:val="18"/>
                <w:szCs w:val="18"/>
              </w:rPr>
            </w:pPr>
            <w:r>
              <w:rPr>
                <w:color w:val="000000"/>
                <w:sz w:val="18"/>
                <w:szCs w:val="18"/>
              </w:rPr>
              <w:t xml:space="preserve">      </w:t>
            </w:r>
            <w:r w:rsidR="00B8717E">
              <w:rPr>
                <w:color w:val="000000"/>
                <w:sz w:val="18"/>
                <w:szCs w:val="18"/>
              </w:rPr>
              <w:t>A$ 0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r>
              <w:rPr>
                <w:color w:val="000000"/>
                <w:sz w:val="18"/>
                <w:szCs w:val="18"/>
              </w:rPr>
              <w:t>A$ 31 000</w:t>
            </w:r>
          </w:p>
        </w:tc>
      </w:tr>
      <w:tr w:rsidR="00B8717E" w:rsidTr="00B8717E">
        <w:trPr>
          <w:trHeight w:val="705"/>
        </w:trPr>
        <w:tc>
          <w:tcPr>
            <w:tcW w:w="440" w:type="dxa"/>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rPr>
                <w:color w:val="000000"/>
                <w:sz w:val="18"/>
                <w:szCs w:val="18"/>
              </w:rPr>
            </w:pPr>
          </w:p>
        </w:tc>
        <w:tc>
          <w:tcPr>
            <w:tcW w:w="1820" w:type="dxa"/>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rPr>
                <w:color w:val="000000"/>
                <w:sz w:val="18"/>
                <w:szCs w:val="18"/>
              </w:rPr>
            </w:pPr>
            <w:r>
              <w:rPr>
                <w:color w:val="000000"/>
                <w:sz w:val="18"/>
                <w:szCs w:val="18"/>
              </w:rPr>
              <w:t>Variable manufacturing costs</w:t>
            </w:r>
            <w:r>
              <w:rPr>
                <w:color w:val="000000"/>
                <w:sz w:val="18"/>
                <w:szCs w:val="18"/>
                <w:vertAlign w:val="superscript"/>
              </w:rPr>
              <w:t>c</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567996">
            <w:pPr>
              <w:rPr>
                <w:color w:val="000000"/>
                <w:sz w:val="18"/>
                <w:szCs w:val="18"/>
              </w:rPr>
            </w:pPr>
            <w:r>
              <w:rPr>
                <w:color w:val="000000"/>
                <w:sz w:val="18"/>
                <w:szCs w:val="18"/>
              </w:rPr>
              <w:t xml:space="preserve">  </w:t>
            </w:r>
            <w:r w:rsidR="00B8717E">
              <w:rPr>
                <w:color w:val="000000"/>
                <w:sz w:val="18"/>
                <w:szCs w:val="18"/>
              </w:rPr>
              <w:t>77 500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r>
              <w:rPr>
                <w:color w:val="000000"/>
                <w:sz w:val="18"/>
                <w:szCs w:val="18"/>
              </w:rPr>
              <w:t>108 500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D04DD6">
            <w:pPr>
              <w:rPr>
                <w:color w:val="000000"/>
                <w:sz w:val="18"/>
                <w:szCs w:val="18"/>
              </w:rPr>
            </w:pPr>
            <w:r>
              <w:rPr>
                <w:color w:val="000000"/>
                <w:sz w:val="18"/>
                <w:szCs w:val="18"/>
              </w:rPr>
              <w:t xml:space="preserve">     </w:t>
            </w:r>
            <w:r w:rsidR="00B8717E">
              <w:rPr>
                <w:color w:val="000000"/>
                <w:sz w:val="18"/>
                <w:szCs w:val="18"/>
              </w:rPr>
              <w:t>46 500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r>
      <w:tr w:rsidR="00B8717E" w:rsidTr="00B8717E">
        <w:trPr>
          <w:trHeight w:val="450"/>
        </w:trPr>
        <w:tc>
          <w:tcPr>
            <w:tcW w:w="440" w:type="dxa"/>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rPr>
                <w:color w:val="000000"/>
                <w:sz w:val="18"/>
                <w:szCs w:val="18"/>
              </w:rPr>
            </w:pPr>
          </w:p>
        </w:tc>
        <w:tc>
          <w:tcPr>
            <w:tcW w:w="1820" w:type="dxa"/>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jc w:val="both"/>
              <w:rPr>
                <w:color w:val="000000"/>
                <w:sz w:val="18"/>
                <w:szCs w:val="18"/>
              </w:rPr>
            </w:pPr>
            <w:r>
              <w:rPr>
                <w:color w:val="000000"/>
                <w:sz w:val="18"/>
                <w:szCs w:val="18"/>
              </w:rPr>
              <w:t>Cost of goods available for sale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567996">
            <w:pPr>
              <w:rPr>
                <w:color w:val="000000"/>
                <w:sz w:val="18"/>
                <w:szCs w:val="18"/>
              </w:rPr>
            </w:pPr>
            <w:r>
              <w:rPr>
                <w:color w:val="000000"/>
                <w:sz w:val="18"/>
                <w:szCs w:val="18"/>
              </w:rPr>
              <w:t xml:space="preserve">  </w:t>
            </w:r>
            <w:r w:rsidR="00B8717E">
              <w:rPr>
                <w:color w:val="000000"/>
                <w:sz w:val="18"/>
                <w:szCs w:val="18"/>
              </w:rPr>
              <w:t>77 500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r>
              <w:rPr>
                <w:color w:val="000000"/>
                <w:sz w:val="18"/>
                <w:szCs w:val="18"/>
              </w:rPr>
              <w:t>108 500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D04DD6">
            <w:pPr>
              <w:rPr>
                <w:color w:val="000000"/>
                <w:sz w:val="18"/>
                <w:szCs w:val="18"/>
              </w:rPr>
            </w:pPr>
            <w:r>
              <w:rPr>
                <w:color w:val="000000"/>
                <w:sz w:val="18"/>
                <w:szCs w:val="18"/>
              </w:rPr>
              <w:t xml:space="preserve">     </w:t>
            </w:r>
            <w:r w:rsidR="00B8717E">
              <w:rPr>
                <w:color w:val="000000"/>
                <w:sz w:val="18"/>
                <w:szCs w:val="18"/>
              </w:rPr>
              <w:t>77 500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r>
      <w:tr w:rsidR="00B8717E" w:rsidTr="00B8717E">
        <w:trPr>
          <w:trHeight w:val="480"/>
        </w:trPr>
        <w:tc>
          <w:tcPr>
            <w:tcW w:w="440" w:type="dxa"/>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rPr>
                <w:color w:val="000000"/>
                <w:sz w:val="18"/>
                <w:szCs w:val="18"/>
              </w:rPr>
            </w:pPr>
          </w:p>
        </w:tc>
        <w:tc>
          <w:tcPr>
            <w:tcW w:w="1820" w:type="dxa"/>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rPr>
                <w:color w:val="000000"/>
                <w:sz w:val="18"/>
                <w:szCs w:val="18"/>
              </w:rPr>
            </w:pPr>
            <w:r>
              <w:rPr>
                <w:color w:val="000000"/>
                <w:sz w:val="18"/>
                <w:szCs w:val="18"/>
              </w:rPr>
              <w:t>Deduct ending inventory</w:t>
            </w:r>
            <w:r>
              <w:rPr>
                <w:color w:val="000000"/>
                <w:sz w:val="18"/>
                <w:szCs w:val="18"/>
                <w:vertAlign w:val="superscript"/>
              </w:rPr>
              <w:t>d</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754646" w:rsidP="00754646">
            <w:pPr>
              <w:jc w:val="center"/>
              <w:rPr>
                <w:color w:val="000000"/>
                <w:sz w:val="18"/>
                <w:szCs w:val="18"/>
              </w:rPr>
            </w:pPr>
            <w:r>
              <w:rPr>
                <w:color w:val="000000"/>
                <w:sz w:val="18"/>
                <w:szCs w:val="18"/>
              </w:rPr>
              <w:t xml:space="preserve">     </w:t>
            </w:r>
            <w:r w:rsidR="00567996">
              <w:rPr>
                <w:color w:val="000000"/>
                <w:sz w:val="18"/>
                <w:szCs w:val="18"/>
              </w:rPr>
              <w:t xml:space="preserve">   </w:t>
            </w:r>
            <w:r w:rsidR="00B8717E">
              <w:rPr>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973AA6">
            <w:pPr>
              <w:rPr>
                <w:color w:val="000000"/>
                <w:sz w:val="18"/>
                <w:szCs w:val="18"/>
              </w:rPr>
            </w:pPr>
            <w:r>
              <w:rPr>
                <w:color w:val="000000"/>
                <w:sz w:val="18"/>
                <w:szCs w:val="18"/>
              </w:rPr>
              <w:t xml:space="preserve">  </w:t>
            </w:r>
            <w:r w:rsidR="00B8717E">
              <w:rPr>
                <w:color w:val="000000"/>
                <w:sz w:val="18"/>
                <w:szCs w:val="18"/>
              </w:rPr>
              <w:t>31 000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D04DD6" w:rsidP="00D04DD6">
            <w:pPr>
              <w:jc w:val="center"/>
              <w:rPr>
                <w:color w:val="000000"/>
                <w:sz w:val="18"/>
                <w:szCs w:val="18"/>
              </w:rPr>
            </w:pPr>
            <w:r>
              <w:rPr>
                <w:color w:val="000000"/>
                <w:sz w:val="18"/>
                <w:szCs w:val="18"/>
              </w:rPr>
              <w:t xml:space="preserve">            </w:t>
            </w:r>
            <w:r w:rsidR="00B8717E">
              <w:rPr>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r>
      <w:tr w:rsidR="00B8717E" w:rsidTr="00B8717E">
        <w:trPr>
          <w:trHeight w:val="450"/>
        </w:trPr>
        <w:tc>
          <w:tcPr>
            <w:tcW w:w="440" w:type="dxa"/>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rPr>
                <w:color w:val="000000"/>
                <w:sz w:val="18"/>
                <w:szCs w:val="18"/>
              </w:rPr>
            </w:pPr>
          </w:p>
        </w:tc>
        <w:tc>
          <w:tcPr>
            <w:tcW w:w="1820" w:type="dxa"/>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jc w:val="both"/>
              <w:rPr>
                <w:color w:val="000000"/>
                <w:sz w:val="18"/>
                <w:szCs w:val="18"/>
              </w:rPr>
            </w:pPr>
            <w:r>
              <w:rPr>
                <w:color w:val="000000"/>
                <w:sz w:val="18"/>
                <w:szCs w:val="18"/>
              </w:rPr>
              <w:t>Variable cost of goods sold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567996">
            <w:pPr>
              <w:rPr>
                <w:color w:val="000000"/>
                <w:sz w:val="18"/>
                <w:szCs w:val="18"/>
              </w:rPr>
            </w:pPr>
            <w:r>
              <w:rPr>
                <w:color w:val="000000"/>
                <w:sz w:val="18"/>
                <w:szCs w:val="18"/>
              </w:rPr>
              <w:t xml:space="preserve">  </w:t>
            </w:r>
            <w:r w:rsidR="00B8717E">
              <w:rPr>
                <w:color w:val="000000"/>
                <w:sz w:val="18"/>
                <w:szCs w:val="18"/>
              </w:rPr>
              <w:t>77 500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973AA6">
            <w:pPr>
              <w:rPr>
                <w:color w:val="000000"/>
                <w:sz w:val="18"/>
                <w:szCs w:val="18"/>
              </w:rPr>
            </w:pPr>
            <w:r>
              <w:rPr>
                <w:color w:val="000000"/>
                <w:sz w:val="18"/>
                <w:szCs w:val="18"/>
              </w:rPr>
              <w:t xml:space="preserve">  </w:t>
            </w:r>
            <w:r w:rsidR="00B8717E">
              <w:rPr>
                <w:color w:val="000000"/>
                <w:sz w:val="18"/>
                <w:szCs w:val="18"/>
              </w:rPr>
              <w:t>77 500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D04DD6">
            <w:pPr>
              <w:rPr>
                <w:color w:val="000000"/>
                <w:sz w:val="18"/>
                <w:szCs w:val="18"/>
              </w:rPr>
            </w:pPr>
            <w:r>
              <w:rPr>
                <w:color w:val="000000"/>
                <w:sz w:val="18"/>
                <w:szCs w:val="18"/>
              </w:rPr>
              <w:t xml:space="preserve">     </w:t>
            </w:r>
            <w:r w:rsidR="00B8717E">
              <w:rPr>
                <w:color w:val="000000"/>
                <w:sz w:val="18"/>
                <w:szCs w:val="18"/>
              </w:rPr>
              <w:t>77 500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r>
      <w:tr w:rsidR="00B8717E" w:rsidTr="00B8717E">
        <w:trPr>
          <w:trHeight w:val="480"/>
        </w:trPr>
        <w:tc>
          <w:tcPr>
            <w:tcW w:w="440" w:type="dxa"/>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rPr>
                <w:color w:val="000000"/>
                <w:sz w:val="18"/>
                <w:szCs w:val="18"/>
              </w:rPr>
            </w:pPr>
          </w:p>
        </w:tc>
        <w:tc>
          <w:tcPr>
            <w:tcW w:w="1820" w:type="dxa"/>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jc w:val="both"/>
              <w:rPr>
                <w:color w:val="000000"/>
                <w:sz w:val="18"/>
                <w:szCs w:val="18"/>
              </w:rPr>
            </w:pPr>
            <w:r>
              <w:rPr>
                <w:color w:val="000000"/>
                <w:sz w:val="18"/>
                <w:szCs w:val="18"/>
              </w:rPr>
              <w:t>Variable selling costs</w:t>
            </w:r>
            <w:r>
              <w:rPr>
                <w:color w:val="000000"/>
                <w:sz w:val="18"/>
                <w:szCs w:val="18"/>
                <w:vertAlign w:val="superscript"/>
              </w:rPr>
              <w:t>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754646">
            <w:pPr>
              <w:rPr>
                <w:color w:val="000000"/>
                <w:sz w:val="18"/>
                <w:szCs w:val="18"/>
              </w:rPr>
            </w:pPr>
            <w:r>
              <w:rPr>
                <w:color w:val="000000"/>
                <w:sz w:val="18"/>
                <w:szCs w:val="18"/>
              </w:rPr>
              <w:t xml:space="preserve">  </w:t>
            </w:r>
            <w:r w:rsidR="00567996">
              <w:rPr>
                <w:color w:val="000000"/>
                <w:sz w:val="18"/>
                <w:szCs w:val="18"/>
              </w:rPr>
              <w:t xml:space="preserve">  </w:t>
            </w:r>
            <w:r w:rsidR="00B8717E">
              <w:rPr>
                <w:color w:val="000000"/>
                <w:sz w:val="18"/>
                <w:szCs w:val="18"/>
              </w:rPr>
              <w:t>7 500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973AA6">
            <w:pPr>
              <w:rPr>
                <w:color w:val="000000"/>
                <w:sz w:val="18"/>
                <w:szCs w:val="18"/>
              </w:rPr>
            </w:pPr>
            <w:r>
              <w:rPr>
                <w:color w:val="000000"/>
                <w:sz w:val="18"/>
                <w:szCs w:val="18"/>
              </w:rPr>
              <w:t xml:space="preserve">   </w:t>
            </w:r>
            <w:r w:rsidR="00D04DD6">
              <w:rPr>
                <w:color w:val="000000"/>
                <w:sz w:val="18"/>
                <w:szCs w:val="18"/>
              </w:rPr>
              <w:t xml:space="preserve"> </w:t>
            </w:r>
            <w:r w:rsidR="00B8717E">
              <w:rPr>
                <w:color w:val="000000"/>
                <w:sz w:val="18"/>
                <w:szCs w:val="18"/>
              </w:rPr>
              <w:t>7 500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D04DD6">
            <w:pPr>
              <w:rPr>
                <w:color w:val="000000"/>
                <w:sz w:val="18"/>
                <w:szCs w:val="18"/>
              </w:rPr>
            </w:pPr>
            <w:r>
              <w:rPr>
                <w:color w:val="000000"/>
                <w:sz w:val="18"/>
                <w:szCs w:val="18"/>
              </w:rPr>
              <w:t xml:space="preserve">       </w:t>
            </w:r>
            <w:r w:rsidR="00B8717E">
              <w:rPr>
                <w:color w:val="000000"/>
                <w:sz w:val="18"/>
                <w:szCs w:val="18"/>
              </w:rPr>
              <w:t>7 500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r>
      <w:tr w:rsidR="00B8717E" w:rsidTr="00B8717E">
        <w:trPr>
          <w:trHeight w:val="450"/>
        </w:trPr>
        <w:tc>
          <w:tcPr>
            <w:tcW w:w="440" w:type="dxa"/>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rPr>
                <w:color w:val="000000"/>
                <w:sz w:val="18"/>
                <w:szCs w:val="18"/>
              </w:rPr>
            </w:pPr>
          </w:p>
        </w:tc>
        <w:tc>
          <w:tcPr>
            <w:tcW w:w="1820" w:type="dxa"/>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rPr>
                <w:color w:val="000000"/>
                <w:sz w:val="18"/>
                <w:szCs w:val="18"/>
              </w:rPr>
            </w:pPr>
            <w:r>
              <w:rPr>
                <w:color w:val="000000"/>
                <w:sz w:val="18"/>
                <w:szCs w:val="18"/>
              </w:rPr>
              <w:t>Total variable costs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754646">
            <w:pPr>
              <w:rPr>
                <w:color w:val="000000"/>
                <w:sz w:val="18"/>
                <w:szCs w:val="18"/>
              </w:rPr>
            </w:pPr>
            <w:r>
              <w:rPr>
                <w:color w:val="000000"/>
                <w:sz w:val="18"/>
                <w:szCs w:val="18"/>
              </w:rPr>
              <w:t xml:space="preserve">    </w:t>
            </w:r>
            <w:r w:rsidR="00967ACD">
              <w:rPr>
                <w:color w:val="000000"/>
                <w:sz w:val="18"/>
                <w:szCs w:val="18"/>
              </w:rPr>
              <w:t xml:space="preserve"> </w:t>
            </w:r>
            <w:r w:rsidR="00154811">
              <w:rPr>
                <w:color w:val="000000"/>
                <w:sz w:val="18"/>
                <w:szCs w:val="18"/>
              </w:rPr>
              <w:t xml:space="preserve"> </w:t>
            </w:r>
            <w:r w:rsidR="00B8717E">
              <w:rPr>
                <w:color w:val="000000"/>
                <w:sz w:val="18"/>
                <w:szCs w:val="18"/>
              </w:rPr>
              <w:t>85 000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967ACD" w:rsidP="00967ACD">
            <w:pPr>
              <w:tabs>
                <w:tab w:val="left" w:pos="647"/>
              </w:tabs>
              <w:rPr>
                <w:color w:val="000000"/>
                <w:sz w:val="18"/>
                <w:szCs w:val="18"/>
              </w:rPr>
            </w:pPr>
            <w:r>
              <w:rPr>
                <w:color w:val="000000"/>
                <w:sz w:val="18"/>
                <w:szCs w:val="18"/>
              </w:rPr>
              <w:t xml:space="preserve">     </w:t>
            </w:r>
            <w:r w:rsidR="00154811">
              <w:rPr>
                <w:color w:val="000000"/>
                <w:sz w:val="18"/>
                <w:szCs w:val="18"/>
              </w:rPr>
              <w:t xml:space="preserve"> </w:t>
            </w:r>
            <w:r w:rsidR="00B8717E">
              <w:rPr>
                <w:color w:val="000000"/>
                <w:sz w:val="18"/>
                <w:szCs w:val="18"/>
              </w:rPr>
              <w:t>85 000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154811" w:rsidP="00154811">
            <w:pPr>
              <w:tabs>
                <w:tab w:val="left" w:pos="575"/>
                <w:tab w:val="left" w:pos="755"/>
              </w:tabs>
              <w:rPr>
                <w:color w:val="000000"/>
                <w:sz w:val="18"/>
                <w:szCs w:val="18"/>
              </w:rPr>
            </w:pPr>
            <w:r>
              <w:rPr>
                <w:color w:val="000000"/>
                <w:sz w:val="18"/>
                <w:szCs w:val="18"/>
              </w:rPr>
              <w:t xml:space="preserve">     </w:t>
            </w:r>
            <w:r w:rsidR="00B8717E">
              <w:rPr>
                <w:color w:val="000000"/>
                <w:sz w:val="18"/>
                <w:szCs w:val="18"/>
              </w:rPr>
              <w:t>85 000</w:t>
            </w:r>
          </w:p>
        </w:tc>
      </w:tr>
      <w:tr w:rsidR="00B8717E" w:rsidTr="00B8717E">
        <w:trPr>
          <w:trHeight w:val="225"/>
        </w:trPr>
        <w:tc>
          <w:tcPr>
            <w:tcW w:w="226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rPr>
                <w:color w:val="000000"/>
                <w:sz w:val="18"/>
                <w:szCs w:val="18"/>
              </w:rPr>
            </w:pPr>
            <w:r>
              <w:rPr>
                <w:color w:val="000000"/>
                <w:sz w:val="18"/>
                <w:szCs w:val="18"/>
              </w:rPr>
              <w:t>Contribution margin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754646">
            <w:pPr>
              <w:rPr>
                <w:color w:val="000000"/>
                <w:sz w:val="18"/>
                <w:szCs w:val="18"/>
              </w:rPr>
            </w:pPr>
            <w:r>
              <w:rPr>
                <w:color w:val="000000"/>
                <w:sz w:val="18"/>
                <w:szCs w:val="18"/>
              </w:rPr>
              <w:t xml:space="preserve">  </w:t>
            </w:r>
            <w:r w:rsidR="00967ACD">
              <w:rPr>
                <w:color w:val="000000"/>
                <w:sz w:val="18"/>
                <w:szCs w:val="18"/>
              </w:rPr>
              <w:t xml:space="preserve"> </w:t>
            </w:r>
            <w:r w:rsidR="00154811">
              <w:rPr>
                <w:color w:val="000000"/>
                <w:sz w:val="18"/>
                <w:szCs w:val="18"/>
              </w:rPr>
              <w:t xml:space="preserve"> </w:t>
            </w:r>
            <w:r w:rsidR="00B8717E">
              <w:rPr>
                <w:color w:val="000000"/>
                <w:sz w:val="18"/>
                <w:szCs w:val="18"/>
              </w:rPr>
              <w:t>215 000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967ACD">
            <w:pPr>
              <w:rPr>
                <w:color w:val="000000"/>
                <w:sz w:val="18"/>
                <w:szCs w:val="18"/>
              </w:rPr>
            </w:pPr>
            <w:r>
              <w:rPr>
                <w:color w:val="000000"/>
                <w:sz w:val="18"/>
                <w:szCs w:val="18"/>
              </w:rPr>
              <w:t xml:space="preserve">   </w:t>
            </w:r>
            <w:r w:rsidR="00154811">
              <w:rPr>
                <w:color w:val="000000"/>
                <w:sz w:val="18"/>
                <w:szCs w:val="18"/>
              </w:rPr>
              <w:t xml:space="preserve"> </w:t>
            </w:r>
            <w:r w:rsidR="00B8717E">
              <w:rPr>
                <w:color w:val="000000"/>
                <w:sz w:val="18"/>
                <w:szCs w:val="18"/>
              </w:rPr>
              <w:t>215 000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154811">
            <w:pPr>
              <w:rPr>
                <w:color w:val="000000"/>
                <w:sz w:val="18"/>
                <w:szCs w:val="18"/>
              </w:rPr>
            </w:pPr>
            <w:r>
              <w:rPr>
                <w:color w:val="000000"/>
                <w:sz w:val="18"/>
                <w:szCs w:val="18"/>
              </w:rPr>
              <w:t xml:space="preserve">   </w:t>
            </w:r>
            <w:r w:rsidR="00B8717E">
              <w:rPr>
                <w:color w:val="000000"/>
                <w:sz w:val="18"/>
                <w:szCs w:val="18"/>
              </w:rPr>
              <w:t>215 000</w:t>
            </w:r>
          </w:p>
        </w:tc>
      </w:tr>
      <w:tr w:rsidR="00B8717E" w:rsidTr="00B8717E">
        <w:trPr>
          <w:trHeight w:val="225"/>
        </w:trPr>
        <w:tc>
          <w:tcPr>
            <w:tcW w:w="226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rPr>
                <w:color w:val="000000"/>
                <w:sz w:val="18"/>
                <w:szCs w:val="18"/>
              </w:rPr>
            </w:pPr>
            <w:r>
              <w:rPr>
                <w:color w:val="000000"/>
                <w:sz w:val="18"/>
                <w:szCs w:val="18"/>
              </w:rPr>
              <w:t>Fixed costs: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r>
      <w:tr w:rsidR="00B8717E" w:rsidTr="00B8717E">
        <w:trPr>
          <w:trHeight w:val="675"/>
        </w:trPr>
        <w:tc>
          <w:tcPr>
            <w:tcW w:w="440" w:type="dxa"/>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rPr>
                <w:color w:val="000000"/>
                <w:sz w:val="18"/>
                <w:szCs w:val="18"/>
              </w:rPr>
            </w:pPr>
          </w:p>
        </w:tc>
        <w:tc>
          <w:tcPr>
            <w:tcW w:w="1820" w:type="dxa"/>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rPr>
                <w:color w:val="000000"/>
                <w:sz w:val="18"/>
                <w:szCs w:val="18"/>
              </w:rPr>
            </w:pPr>
            <w:r>
              <w:rPr>
                <w:color w:val="000000"/>
                <w:sz w:val="18"/>
                <w:szCs w:val="18"/>
              </w:rPr>
              <w:t>Fixed manufacturing costs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rsidP="00D04DD6">
            <w:pPr>
              <w:ind w:left="8" w:hanging="8"/>
              <w:rPr>
                <w:color w:val="000000"/>
                <w:sz w:val="18"/>
                <w:szCs w:val="18"/>
              </w:rPr>
            </w:pPr>
            <w:r>
              <w:rPr>
                <w:color w:val="000000"/>
                <w:sz w:val="18"/>
                <w:szCs w:val="18"/>
              </w:rPr>
              <w:t>105 000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r>
              <w:rPr>
                <w:color w:val="000000"/>
                <w:sz w:val="18"/>
                <w:szCs w:val="18"/>
              </w:rPr>
              <w:t>105 000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567996">
            <w:pPr>
              <w:rPr>
                <w:color w:val="000000"/>
                <w:sz w:val="18"/>
                <w:szCs w:val="18"/>
              </w:rPr>
            </w:pPr>
            <w:r>
              <w:rPr>
                <w:color w:val="000000"/>
                <w:sz w:val="18"/>
                <w:szCs w:val="18"/>
              </w:rPr>
              <w:t xml:space="preserve">   </w:t>
            </w:r>
            <w:r w:rsidR="00B8717E">
              <w:rPr>
                <w:color w:val="000000"/>
                <w:sz w:val="18"/>
                <w:szCs w:val="18"/>
              </w:rPr>
              <w:t>105 000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r>
      <w:tr w:rsidR="00B8717E" w:rsidTr="00B8717E">
        <w:trPr>
          <w:trHeight w:val="675"/>
        </w:trPr>
        <w:tc>
          <w:tcPr>
            <w:tcW w:w="440" w:type="dxa"/>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rPr>
                <w:color w:val="000000"/>
                <w:sz w:val="18"/>
                <w:szCs w:val="18"/>
              </w:rPr>
            </w:pPr>
          </w:p>
        </w:tc>
        <w:tc>
          <w:tcPr>
            <w:tcW w:w="1820" w:type="dxa"/>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jc w:val="both"/>
              <w:rPr>
                <w:color w:val="000000"/>
                <w:sz w:val="18"/>
                <w:szCs w:val="18"/>
              </w:rPr>
            </w:pPr>
            <w:r>
              <w:rPr>
                <w:color w:val="000000"/>
                <w:sz w:val="18"/>
                <w:szCs w:val="18"/>
              </w:rPr>
              <w:t>Fixed administrative costs</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567996">
            <w:pPr>
              <w:rPr>
                <w:color w:val="000000"/>
                <w:sz w:val="18"/>
                <w:szCs w:val="18"/>
              </w:rPr>
            </w:pPr>
            <w:r>
              <w:rPr>
                <w:color w:val="000000"/>
                <w:sz w:val="18"/>
                <w:szCs w:val="18"/>
              </w:rPr>
              <w:t xml:space="preserve">  </w:t>
            </w:r>
            <w:r w:rsidR="00B8717E">
              <w:rPr>
                <w:color w:val="000000"/>
                <w:sz w:val="18"/>
                <w:szCs w:val="18"/>
              </w:rPr>
              <w:t>35 000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567996">
            <w:pPr>
              <w:rPr>
                <w:color w:val="000000"/>
                <w:sz w:val="18"/>
                <w:szCs w:val="18"/>
              </w:rPr>
            </w:pPr>
            <w:r>
              <w:rPr>
                <w:color w:val="000000"/>
                <w:sz w:val="18"/>
                <w:szCs w:val="18"/>
              </w:rPr>
              <w:t xml:space="preserve">  </w:t>
            </w:r>
            <w:r w:rsidR="00B8717E">
              <w:rPr>
                <w:color w:val="000000"/>
                <w:sz w:val="18"/>
                <w:szCs w:val="18"/>
              </w:rPr>
              <w:t>35 000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567996">
            <w:pPr>
              <w:rPr>
                <w:color w:val="000000"/>
                <w:sz w:val="18"/>
                <w:szCs w:val="18"/>
              </w:rPr>
            </w:pPr>
            <w:r>
              <w:rPr>
                <w:color w:val="000000"/>
                <w:sz w:val="18"/>
                <w:szCs w:val="18"/>
              </w:rPr>
              <w:t xml:space="preserve">     </w:t>
            </w:r>
            <w:r w:rsidR="00B8717E">
              <w:rPr>
                <w:color w:val="000000"/>
                <w:sz w:val="18"/>
                <w:szCs w:val="18"/>
              </w:rPr>
              <w:t>35 000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r>
      <w:tr w:rsidR="00B8717E" w:rsidTr="00B8717E">
        <w:trPr>
          <w:trHeight w:val="225"/>
        </w:trPr>
        <w:tc>
          <w:tcPr>
            <w:tcW w:w="440" w:type="dxa"/>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rPr>
                <w:color w:val="000000"/>
                <w:sz w:val="18"/>
                <w:szCs w:val="18"/>
              </w:rPr>
            </w:pPr>
          </w:p>
        </w:tc>
        <w:tc>
          <w:tcPr>
            <w:tcW w:w="1820" w:type="dxa"/>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jc w:val="both"/>
              <w:rPr>
                <w:color w:val="000000"/>
                <w:sz w:val="18"/>
                <w:szCs w:val="18"/>
              </w:rPr>
            </w:pPr>
            <w:r>
              <w:rPr>
                <w:color w:val="000000"/>
                <w:sz w:val="18"/>
                <w:szCs w:val="18"/>
              </w:rPr>
              <w:t>Total fixed costs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567996">
            <w:pPr>
              <w:rPr>
                <w:color w:val="000000"/>
                <w:sz w:val="18"/>
                <w:szCs w:val="18"/>
              </w:rPr>
            </w:pPr>
            <w:r>
              <w:rPr>
                <w:color w:val="000000"/>
                <w:sz w:val="18"/>
                <w:szCs w:val="18"/>
              </w:rPr>
              <w:t xml:space="preserve">    </w:t>
            </w:r>
            <w:r w:rsidR="00B8717E">
              <w:rPr>
                <w:color w:val="000000"/>
                <w:sz w:val="18"/>
                <w:szCs w:val="18"/>
              </w:rPr>
              <w:t>140 000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567996">
            <w:pPr>
              <w:rPr>
                <w:color w:val="000000"/>
                <w:sz w:val="18"/>
                <w:szCs w:val="18"/>
              </w:rPr>
            </w:pPr>
            <w:r>
              <w:rPr>
                <w:color w:val="000000"/>
                <w:sz w:val="18"/>
                <w:szCs w:val="18"/>
              </w:rPr>
              <w:t xml:space="preserve">    </w:t>
            </w:r>
            <w:r w:rsidR="00B8717E">
              <w:rPr>
                <w:color w:val="000000"/>
                <w:sz w:val="18"/>
                <w:szCs w:val="18"/>
              </w:rPr>
              <w:t>140 000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B8717E" w:rsidRDefault="002A096B">
            <w:pPr>
              <w:rPr>
                <w:color w:val="000000"/>
                <w:sz w:val="18"/>
                <w:szCs w:val="18"/>
              </w:rPr>
            </w:pPr>
            <w:r>
              <w:rPr>
                <w:color w:val="000000"/>
                <w:sz w:val="18"/>
                <w:szCs w:val="18"/>
              </w:rPr>
              <w:t xml:space="preserve">   </w:t>
            </w:r>
            <w:r w:rsidR="00B8717E">
              <w:rPr>
                <w:color w:val="000000"/>
                <w:sz w:val="18"/>
                <w:szCs w:val="18"/>
              </w:rPr>
              <w:t>140 000</w:t>
            </w:r>
          </w:p>
        </w:tc>
      </w:tr>
      <w:tr w:rsidR="00B8717E" w:rsidTr="00B8717E">
        <w:trPr>
          <w:trHeight w:val="240"/>
        </w:trPr>
        <w:tc>
          <w:tcPr>
            <w:tcW w:w="226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B8717E" w:rsidRDefault="00B8717E">
            <w:pPr>
              <w:rPr>
                <w:color w:val="000000"/>
                <w:sz w:val="18"/>
                <w:szCs w:val="18"/>
              </w:rPr>
            </w:pPr>
            <w:r>
              <w:rPr>
                <w:color w:val="000000"/>
                <w:sz w:val="18"/>
                <w:szCs w:val="18"/>
              </w:rPr>
              <w:t>Operating income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rsidR="00B8717E" w:rsidRDefault="00567996">
            <w:pPr>
              <w:rPr>
                <w:color w:val="000000"/>
                <w:sz w:val="18"/>
                <w:szCs w:val="18"/>
              </w:rPr>
            </w:pPr>
            <w:r>
              <w:rPr>
                <w:color w:val="000000"/>
                <w:sz w:val="18"/>
                <w:szCs w:val="18"/>
              </w:rPr>
              <w:t xml:space="preserve"> </w:t>
            </w:r>
            <w:r w:rsidR="00B8717E">
              <w:rPr>
                <w:color w:val="000000"/>
                <w:sz w:val="18"/>
                <w:szCs w:val="18"/>
              </w:rPr>
              <w:t>A$ 75 000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rsidR="00B8717E" w:rsidRDefault="00567996">
            <w:pPr>
              <w:rPr>
                <w:color w:val="000000"/>
                <w:sz w:val="18"/>
                <w:szCs w:val="18"/>
              </w:rPr>
            </w:pPr>
            <w:r>
              <w:rPr>
                <w:color w:val="000000"/>
                <w:sz w:val="18"/>
                <w:szCs w:val="18"/>
              </w:rPr>
              <w:t xml:space="preserve"> </w:t>
            </w:r>
            <w:r w:rsidR="00B8717E">
              <w:rPr>
                <w:color w:val="000000"/>
                <w:sz w:val="18"/>
                <w:szCs w:val="18"/>
              </w:rPr>
              <w:t>A$ 75 000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B8717E" w:rsidRDefault="00B8717E">
            <w:pPr>
              <w:rPr>
                <w:color w:val="000000"/>
                <w:sz w:val="18"/>
                <w:szCs w:val="18"/>
              </w:rPr>
            </w:pPr>
          </w:p>
        </w:tc>
        <w:tc>
          <w:tcPr>
            <w:tcW w:w="0" w:type="auto"/>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rsidR="00B8717E" w:rsidRDefault="00F524C1">
            <w:pPr>
              <w:rPr>
                <w:color w:val="000000"/>
                <w:sz w:val="18"/>
                <w:szCs w:val="18"/>
              </w:rPr>
            </w:pPr>
            <w:r>
              <w:rPr>
                <w:color w:val="000000"/>
                <w:sz w:val="18"/>
                <w:szCs w:val="18"/>
              </w:rPr>
              <w:t xml:space="preserve"> </w:t>
            </w:r>
            <w:r w:rsidR="00B8717E">
              <w:rPr>
                <w:color w:val="000000"/>
                <w:sz w:val="18"/>
                <w:szCs w:val="18"/>
              </w:rPr>
              <w:t>A$75 000</w:t>
            </w:r>
          </w:p>
        </w:tc>
      </w:tr>
    </w:tbl>
    <w:p w:rsidR="00877557" w:rsidRPr="00991A89" w:rsidRDefault="00877557" w:rsidP="009B0B34"/>
    <w:p w:rsidR="00877557" w:rsidRPr="00B8717E" w:rsidRDefault="00877557" w:rsidP="009B0B34">
      <w:pPr>
        <w:rPr>
          <w:sz w:val="16"/>
          <w:szCs w:val="16"/>
        </w:rPr>
      </w:pPr>
      <w:proofErr w:type="gramStart"/>
      <w:r w:rsidRPr="00B8717E">
        <w:rPr>
          <w:position w:val="6"/>
          <w:sz w:val="16"/>
          <w:szCs w:val="16"/>
        </w:rPr>
        <w:t>a</w:t>
      </w:r>
      <w:proofErr w:type="gramEnd"/>
      <w:r w:rsidRPr="00B8717E">
        <w:rPr>
          <w:position w:val="6"/>
          <w:sz w:val="16"/>
          <w:szCs w:val="16"/>
        </w:rPr>
        <w:t xml:space="preserve"> </w:t>
      </w:r>
      <w:r w:rsidR="002D164A" w:rsidRPr="00B8717E">
        <w:rPr>
          <w:sz w:val="16"/>
          <w:szCs w:val="16"/>
        </w:rPr>
        <w:t>A$</w:t>
      </w:r>
      <w:r w:rsidRPr="00B8717E">
        <w:rPr>
          <w:sz w:val="16"/>
          <w:szCs w:val="16"/>
        </w:rPr>
        <w:t>6 × 50</w:t>
      </w:r>
      <w:r w:rsidR="003329E0">
        <w:rPr>
          <w:sz w:val="16"/>
          <w:szCs w:val="16"/>
        </w:rPr>
        <w:t xml:space="preserve"> </w:t>
      </w:r>
      <w:r w:rsidRPr="00B8717E">
        <w:rPr>
          <w:sz w:val="16"/>
          <w:szCs w:val="16"/>
        </w:rPr>
        <w:t>000</w:t>
      </w:r>
    </w:p>
    <w:p w:rsidR="00877557" w:rsidRPr="00B8717E" w:rsidRDefault="00877557" w:rsidP="009B0B34">
      <w:pPr>
        <w:rPr>
          <w:sz w:val="16"/>
          <w:szCs w:val="16"/>
        </w:rPr>
      </w:pPr>
      <w:proofErr w:type="gramStart"/>
      <w:r w:rsidRPr="00B8717E">
        <w:rPr>
          <w:position w:val="6"/>
          <w:sz w:val="16"/>
          <w:szCs w:val="16"/>
        </w:rPr>
        <w:t xml:space="preserve">b </w:t>
      </w:r>
      <w:r w:rsidRPr="00B8717E">
        <w:rPr>
          <w:sz w:val="16"/>
          <w:szCs w:val="16"/>
          <w:lang w:eastAsia="zh-TW"/>
        </w:rPr>
        <w:t>?</w:t>
      </w:r>
      <w:proofErr w:type="gramEnd"/>
      <w:r w:rsidRPr="00B8717E">
        <w:rPr>
          <w:sz w:val="16"/>
          <w:szCs w:val="16"/>
        </w:rPr>
        <w:t xml:space="preserve"> × 0; </w:t>
      </w:r>
      <w:r w:rsidR="00E731C0">
        <w:rPr>
          <w:sz w:val="16"/>
          <w:szCs w:val="16"/>
        </w:rPr>
        <w:t>A</w:t>
      </w:r>
      <w:r w:rsidRPr="00B8717E">
        <w:rPr>
          <w:sz w:val="16"/>
          <w:szCs w:val="16"/>
        </w:rPr>
        <w:t xml:space="preserve">$1.55 × 0; </w:t>
      </w:r>
      <w:r w:rsidR="00E731C0">
        <w:rPr>
          <w:sz w:val="16"/>
          <w:szCs w:val="16"/>
        </w:rPr>
        <w:t>A</w:t>
      </w:r>
      <w:r w:rsidRPr="00B8717E">
        <w:rPr>
          <w:sz w:val="16"/>
          <w:szCs w:val="16"/>
        </w:rPr>
        <w:t>$1.55 × 20</w:t>
      </w:r>
      <w:r w:rsidR="002D164A" w:rsidRPr="00B8717E">
        <w:rPr>
          <w:sz w:val="16"/>
          <w:szCs w:val="16"/>
        </w:rPr>
        <w:t xml:space="preserve"> </w:t>
      </w:r>
      <w:r w:rsidRPr="00B8717E">
        <w:rPr>
          <w:sz w:val="16"/>
          <w:szCs w:val="16"/>
        </w:rPr>
        <w:t>000</w:t>
      </w:r>
    </w:p>
    <w:p w:rsidR="00877557" w:rsidRPr="00B8717E" w:rsidRDefault="00877557" w:rsidP="009B0B34">
      <w:pPr>
        <w:rPr>
          <w:sz w:val="16"/>
          <w:szCs w:val="16"/>
        </w:rPr>
      </w:pPr>
      <w:proofErr w:type="gramStart"/>
      <w:r w:rsidRPr="00B8717E">
        <w:rPr>
          <w:position w:val="6"/>
          <w:sz w:val="16"/>
          <w:szCs w:val="16"/>
        </w:rPr>
        <w:t>c</w:t>
      </w:r>
      <w:proofErr w:type="gramEnd"/>
      <w:r w:rsidRPr="00B8717E">
        <w:rPr>
          <w:sz w:val="16"/>
          <w:szCs w:val="16"/>
        </w:rPr>
        <w:t xml:space="preserve"> </w:t>
      </w:r>
      <w:r w:rsidR="00E731C0">
        <w:rPr>
          <w:sz w:val="16"/>
          <w:szCs w:val="16"/>
        </w:rPr>
        <w:t>A</w:t>
      </w:r>
      <w:r w:rsidRPr="00B8717E">
        <w:rPr>
          <w:sz w:val="16"/>
          <w:szCs w:val="16"/>
        </w:rPr>
        <w:t>$1.55 × 50</w:t>
      </w:r>
      <w:r w:rsidR="003329E0">
        <w:rPr>
          <w:sz w:val="16"/>
          <w:szCs w:val="16"/>
        </w:rPr>
        <w:t xml:space="preserve"> </w:t>
      </w:r>
      <w:r w:rsidRPr="00B8717E">
        <w:rPr>
          <w:sz w:val="16"/>
          <w:szCs w:val="16"/>
        </w:rPr>
        <w:t xml:space="preserve">000; </w:t>
      </w:r>
      <w:r w:rsidR="00E731C0">
        <w:rPr>
          <w:sz w:val="16"/>
          <w:szCs w:val="16"/>
        </w:rPr>
        <w:t>A</w:t>
      </w:r>
      <w:r w:rsidRPr="00B8717E">
        <w:rPr>
          <w:sz w:val="16"/>
          <w:szCs w:val="16"/>
        </w:rPr>
        <w:t>$1.55 × 70</w:t>
      </w:r>
      <w:r w:rsidR="002D164A" w:rsidRPr="00B8717E">
        <w:rPr>
          <w:sz w:val="16"/>
          <w:szCs w:val="16"/>
        </w:rPr>
        <w:t xml:space="preserve"> </w:t>
      </w:r>
      <w:r w:rsidRPr="00B8717E">
        <w:rPr>
          <w:sz w:val="16"/>
          <w:szCs w:val="16"/>
        </w:rPr>
        <w:t xml:space="preserve">000; </w:t>
      </w:r>
      <w:r w:rsidR="002D164A" w:rsidRPr="00B8717E">
        <w:rPr>
          <w:sz w:val="16"/>
          <w:szCs w:val="16"/>
        </w:rPr>
        <w:t>A</w:t>
      </w:r>
      <w:r w:rsidRPr="00B8717E">
        <w:rPr>
          <w:sz w:val="16"/>
          <w:szCs w:val="16"/>
        </w:rPr>
        <w:t>$1.55 × 30</w:t>
      </w:r>
      <w:r w:rsidR="002D164A" w:rsidRPr="00B8717E">
        <w:rPr>
          <w:sz w:val="16"/>
          <w:szCs w:val="16"/>
        </w:rPr>
        <w:t xml:space="preserve"> </w:t>
      </w:r>
      <w:r w:rsidRPr="00B8717E">
        <w:rPr>
          <w:sz w:val="16"/>
          <w:szCs w:val="16"/>
        </w:rPr>
        <w:t>000</w:t>
      </w:r>
    </w:p>
    <w:p w:rsidR="00877557" w:rsidRPr="00B8717E" w:rsidRDefault="00877557" w:rsidP="009B0B34">
      <w:pPr>
        <w:rPr>
          <w:sz w:val="16"/>
          <w:szCs w:val="16"/>
        </w:rPr>
      </w:pPr>
      <w:proofErr w:type="gramStart"/>
      <w:r w:rsidRPr="00B8717E">
        <w:rPr>
          <w:position w:val="6"/>
          <w:sz w:val="16"/>
          <w:szCs w:val="16"/>
        </w:rPr>
        <w:t>d</w:t>
      </w:r>
      <w:proofErr w:type="gramEnd"/>
      <w:r w:rsidRPr="00B8717E">
        <w:rPr>
          <w:sz w:val="16"/>
          <w:szCs w:val="16"/>
        </w:rPr>
        <w:t xml:space="preserve"> </w:t>
      </w:r>
      <w:r w:rsidR="002D164A" w:rsidRPr="00B8717E">
        <w:rPr>
          <w:sz w:val="16"/>
          <w:szCs w:val="16"/>
        </w:rPr>
        <w:t>A</w:t>
      </w:r>
      <w:r w:rsidRPr="00B8717E">
        <w:rPr>
          <w:sz w:val="16"/>
          <w:szCs w:val="16"/>
        </w:rPr>
        <w:t xml:space="preserve">$1.55 × 0; </w:t>
      </w:r>
      <w:r w:rsidR="002D164A" w:rsidRPr="00B8717E">
        <w:rPr>
          <w:sz w:val="16"/>
          <w:szCs w:val="16"/>
        </w:rPr>
        <w:t>A</w:t>
      </w:r>
      <w:r w:rsidRPr="00B8717E">
        <w:rPr>
          <w:sz w:val="16"/>
          <w:szCs w:val="16"/>
        </w:rPr>
        <w:t>$1.55 × 20</w:t>
      </w:r>
      <w:r w:rsidR="002D164A" w:rsidRPr="00B8717E">
        <w:rPr>
          <w:sz w:val="16"/>
          <w:szCs w:val="16"/>
        </w:rPr>
        <w:t xml:space="preserve"> </w:t>
      </w:r>
      <w:r w:rsidRPr="00B8717E">
        <w:rPr>
          <w:sz w:val="16"/>
          <w:szCs w:val="16"/>
        </w:rPr>
        <w:t xml:space="preserve">000; </w:t>
      </w:r>
      <w:r w:rsidR="002D164A" w:rsidRPr="00B8717E">
        <w:rPr>
          <w:sz w:val="16"/>
          <w:szCs w:val="16"/>
        </w:rPr>
        <w:t>A</w:t>
      </w:r>
      <w:r w:rsidRPr="00B8717E">
        <w:rPr>
          <w:sz w:val="16"/>
          <w:szCs w:val="16"/>
        </w:rPr>
        <w:t>$1.55 × 0</w:t>
      </w:r>
    </w:p>
    <w:p w:rsidR="00877557" w:rsidRPr="00B8717E" w:rsidRDefault="00877557" w:rsidP="009B0B34">
      <w:pPr>
        <w:rPr>
          <w:sz w:val="16"/>
          <w:szCs w:val="16"/>
        </w:rPr>
      </w:pPr>
      <w:proofErr w:type="gramStart"/>
      <w:r w:rsidRPr="00B8717E">
        <w:rPr>
          <w:position w:val="6"/>
          <w:sz w:val="16"/>
          <w:szCs w:val="16"/>
        </w:rPr>
        <w:t>e</w:t>
      </w:r>
      <w:proofErr w:type="gramEnd"/>
      <w:r w:rsidRPr="00B8717E">
        <w:rPr>
          <w:sz w:val="16"/>
          <w:szCs w:val="16"/>
        </w:rPr>
        <w:t xml:space="preserve"> </w:t>
      </w:r>
      <w:r w:rsidR="002D164A" w:rsidRPr="00B8717E">
        <w:rPr>
          <w:sz w:val="16"/>
          <w:szCs w:val="16"/>
        </w:rPr>
        <w:t>A</w:t>
      </w:r>
      <w:r w:rsidRPr="00B8717E">
        <w:rPr>
          <w:sz w:val="16"/>
          <w:szCs w:val="16"/>
        </w:rPr>
        <w:t>$.15 × 50</w:t>
      </w:r>
      <w:r w:rsidR="002D164A" w:rsidRPr="00B8717E">
        <w:rPr>
          <w:sz w:val="16"/>
          <w:szCs w:val="16"/>
        </w:rPr>
        <w:t xml:space="preserve"> </w:t>
      </w:r>
      <w:r w:rsidRPr="00B8717E">
        <w:rPr>
          <w:sz w:val="16"/>
          <w:szCs w:val="16"/>
        </w:rPr>
        <w:t>000</w:t>
      </w:r>
    </w:p>
    <w:p w:rsidR="00462C7D" w:rsidRDefault="00462C7D">
      <w:r>
        <w:br w:type="page"/>
      </w:r>
    </w:p>
    <w:p w:rsidR="00877557" w:rsidRPr="00991A89" w:rsidRDefault="00877557" w:rsidP="00462C7D">
      <w:pPr>
        <w:numPr>
          <w:ilvl w:val="0"/>
          <w:numId w:val="42"/>
        </w:numPr>
        <w:tabs>
          <w:tab w:val="left" w:pos="720"/>
        </w:tabs>
        <w:ind w:hanging="720"/>
      </w:pPr>
      <w:r w:rsidRPr="00991A89">
        <w:lastRenderedPageBreak/>
        <w:t>Absorption Costing</w:t>
      </w:r>
      <w:r w:rsidR="00CD785E">
        <w:t>:</w:t>
      </w:r>
    </w:p>
    <w:p w:rsidR="00877557" w:rsidRPr="00991A89" w:rsidRDefault="00877557" w:rsidP="009B0B34">
      <w:pPr>
        <w:tabs>
          <w:tab w:val="left" w:pos="720"/>
        </w:tabs>
      </w:pPr>
    </w:p>
    <w:tbl>
      <w:tblPr>
        <w:tblW w:w="8380" w:type="dxa"/>
        <w:jc w:val="center"/>
        <w:tblCellMar>
          <w:left w:w="0" w:type="dxa"/>
          <w:right w:w="0" w:type="dxa"/>
        </w:tblCellMar>
        <w:tblLook w:val="04A0" w:firstRow="1" w:lastRow="0" w:firstColumn="1" w:lastColumn="0" w:noHBand="0" w:noVBand="1"/>
      </w:tblPr>
      <w:tblGrid>
        <w:gridCol w:w="440"/>
        <w:gridCol w:w="1820"/>
        <w:gridCol w:w="925"/>
        <w:gridCol w:w="1075"/>
        <w:gridCol w:w="846"/>
        <w:gridCol w:w="1154"/>
        <w:gridCol w:w="968"/>
        <w:gridCol w:w="1152"/>
      </w:tblGrid>
      <w:tr w:rsidR="0076410E" w:rsidTr="0076410E">
        <w:trPr>
          <w:trHeight w:val="225"/>
          <w:jc w:val="center"/>
        </w:trPr>
        <w:tc>
          <w:tcPr>
            <w:tcW w:w="44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r>
              <w:rPr>
                <w:color w:val="000000"/>
                <w:sz w:val="18"/>
                <w:szCs w:val="18"/>
              </w:rPr>
              <w:t> </w:t>
            </w:r>
          </w:p>
        </w:tc>
        <w:tc>
          <w:tcPr>
            <w:tcW w:w="18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r>
              <w:rPr>
                <w:color w:val="000000"/>
                <w:sz w:val="18"/>
                <w:szCs w:val="18"/>
              </w:rPr>
              <w:t> </w:t>
            </w:r>
          </w:p>
        </w:tc>
        <w:tc>
          <w:tcPr>
            <w:tcW w:w="2000"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6410E" w:rsidRDefault="0076410E">
            <w:pPr>
              <w:jc w:val="center"/>
              <w:rPr>
                <w:b/>
                <w:bCs/>
                <w:color w:val="000000"/>
                <w:sz w:val="18"/>
                <w:szCs w:val="18"/>
              </w:rPr>
            </w:pPr>
            <w:r>
              <w:rPr>
                <w:b/>
                <w:bCs/>
                <w:color w:val="000000"/>
                <w:sz w:val="18"/>
                <w:szCs w:val="18"/>
              </w:rPr>
              <w:t>April</w:t>
            </w:r>
          </w:p>
        </w:tc>
        <w:tc>
          <w:tcPr>
            <w:tcW w:w="2000"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6410E" w:rsidRDefault="0076410E">
            <w:pPr>
              <w:jc w:val="center"/>
              <w:rPr>
                <w:b/>
                <w:bCs/>
                <w:color w:val="000000"/>
                <w:sz w:val="18"/>
                <w:szCs w:val="18"/>
              </w:rPr>
            </w:pPr>
            <w:r>
              <w:rPr>
                <w:b/>
                <w:bCs/>
                <w:color w:val="000000"/>
                <w:sz w:val="18"/>
                <w:szCs w:val="18"/>
              </w:rPr>
              <w:t>May</w:t>
            </w:r>
          </w:p>
        </w:tc>
        <w:tc>
          <w:tcPr>
            <w:tcW w:w="2120"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6410E" w:rsidRDefault="0076410E">
            <w:pPr>
              <w:jc w:val="center"/>
              <w:rPr>
                <w:b/>
                <w:bCs/>
                <w:color w:val="000000"/>
                <w:sz w:val="18"/>
                <w:szCs w:val="18"/>
              </w:rPr>
            </w:pPr>
            <w:r>
              <w:rPr>
                <w:b/>
                <w:bCs/>
                <w:color w:val="000000"/>
                <w:sz w:val="18"/>
                <w:szCs w:val="18"/>
              </w:rPr>
              <w:t>June</w:t>
            </w:r>
          </w:p>
        </w:tc>
      </w:tr>
      <w:tr w:rsidR="0076410E" w:rsidTr="0076410E">
        <w:trPr>
          <w:trHeight w:val="255"/>
          <w:jc w:val="center"/>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r>
              <w:rPr>
                <w:color w:val="000000"/>
                <w:sz w:val="18"/>
                <w:szCs w:val="18"/>
              </w:rPr>
              <w:t>Revenues</w:t>
            </w:r>
            <w:r>
              <w:rPr>
                <w:color w:val="000000"/>
                <w:sz w:val="18"/>
                <w:szCs w:val="18"/>
                <w:vertAlign w:val="superscript"/>
              </w:rPr>
              <w: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r>
              <w:rPr>
                <w:color w:val="000000"/>
                <w:sz w:val="18"/>
                <w:szCs w:val="18"/>
              </w:rPr>
              <w:t>A$300 000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rsidP="00DA2BE3">
            <w:pPr>
              <w:tabs>
                <w:tab w:val="left" w:pos="654"/>
              </w:tabs>
              <w:rPr>
                <w:color w:val="000000"/>
                <w:sz w:val="18"/>
                <w:szCs w:val="18"/>
              </w:rPr>
            </w:pPr>
            <w:r>
              <w:rPr>
                <w:color w:val="000000"/>
                <w:sz w:val="18"/>
                <w:szCs w:val="18"/>
              </w:rPr>
              <w:t>A$300 000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rsidP="00454F7F">
            <w:pPr>
              <w:tabs>
                <w:tab w:val="left" w:pos="597"/>
              </w:tabs>
              <w:rPr>
                <w:color w:val="000000"/>
                <w:sz w:val="18"/>
                <w:szCs w:val="18"/>
              </w:rPr>
            </w:pPr>
            <w:r>
              <w:rPr>
                <w:color w:val="000000"/>
                <w:sz w:val="18"/>
                <w:szCs w:val="18"/>
              </w:rPr>
              <w:t>A$300 000</w:t>
            </w:r>
          </w:p>
        </w:tc>
      </w:tr>
      <w:tr w:rsidR="0076410E" w:rsidTr="0076410E">
        <w:trPr>
          <w:trHeight w:val="225"/>
          <w:jc w:val="center"/>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r>
              <w:rPr>
                <w:color w:val="000000"/>
                <w:sz w:val="18"/>
                <w:szCs w:val="18"/>
              </w:rPr>
              <w:t>Cost of goods sold: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r>
      <w:tr w:rsidR="0076410E" w:rsidTr="0076410E">
        <w:trPr>
          <w:trHeight w:val="480"/>
          <w:jc w:val="center"/>
        </w:trPr>
        <w:tc>
          <w:tcPr>
            <w:tcW w:w="440" w:type="dxa"/>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rPr>
                <w:color w:val="000000"/>
                <w:sz w:val="18"/>
                <w:szCs w:val="18"/>
              </w:rPr>
            </w:pPr>
          </w:p>
        </w:tc>
        <w:tc>
          <w:tcPr>
            <w:tcW w:w="1820" w:type="dxa"/>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rPr>
                <w:color w:val="000000"/>
                <w:sz w:val="18"/>
                <w:szCs w:val="18"/>
              </w:rPr>
            </w:pPr>
            <w:r>
              <w:rPr>
                <w:color w:val="000000"/>
                <w:sz w:val="18"/>
                <w:szCs w:val="18"/>
              </w:rPr>
              <w:t>Beginning inventory</w:t>
            </w:r>
            <w:r>
              <w:rPr>
                <w:color w:val="000000"/>
                <w:sz w:val="18"/>
                <w:szCs w:val="18"/>
                <w:vertAlign w:val="superscript"/>
              </w:rPr>
              <w:t>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DA2BE3">
            <w:pPr>
              <w:rPr>
                <w:color w:val="000000"/>
                <w:sz w:val="18"/>
                <w:szCs w:val="18"/>
              </w:rPr>
            </w:pPr>
            <w:r>
              <w:rPr>
                <w:color w:val="000000"/>
                <w:sz w:val="18"/>
                <w:szCs w:val="18"/>
              </w:rPr>
              <w:t xml:space="preserve">       </w:t>
            </w:r>
            <w:r w:rsidR="0076410E">
              <w:rPr>
                <w:color w:val="000000"/>
                <w:sz w:val="18"/>
                <w:szCs w:val="18"/>
              </w:rPr>
              <w:t>A$ 0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454F7F">
            <w:pPr>
              <w:rPr>
                <w:color w:val="000000"/>
                <w:sz w:val="18"/>
                <w:szCs w:val="18"/>
              </w:rPr>
            </w:pPr>
            <w:r>
              <w:rPr>
                <w:color w:val="000000"/>
                <w:sz w:val="18"/>
                <w:szCs w:val="18"/>
              </w:rPr>
              <w:t xml:space="preserve">     </w:t>
            </w:r>
            <w:r w:rsidR="0076410E">
              <w:rPr>
                <w:color w:val="000000"/>
                <w:sz w:val="18"/>
                <w:szCs w:val="18"/>
              </w:rPr>
              <w:t>A$ 0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r>
              <w:rPr>
                <w:color w:val="000000"/>
                <w:sz w:val="18"/>
                <w:szCs w:val="18"/>
              </w:rPr>
              <w:t>A$ 61 000</w:t>
            </w:r>
          </w:p>
        </w:tc>
      </w:tr>
      <w:tr w:rsidR="0076410E" w:rsidTr="0076410E">
        <w:trPr>
          <w:trHeight w:val="705"/>
          <w:jc w:val="center"/>
        </w:trPr>
        <w:tc>
          <w:tcPr>
            <w:tcW w:w="440" w:type="dxa"/>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rPr>
                <w:color w:val="000000"/>
                <w:sz w:val="18"/>
                <w:szCs w:val="18"/>
              </w:rPr>
            </w:pPr>
          </w:p>
        </w:tc>
        <w:tc>
          <w:tcPr>
            <w:tcW w:w="1820" w:type="dxa"/>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rPr>
                <w:color w:val="000000"/>
                <w:sz w:val="18"/>
                <w:szCs w:val="18"/>
              </w:rPr>
            </w:pPr>
            <w:r>
              <w:rPr>
                <w:color w:val="000000"/>
                <w:sz w:val="18"/>
                <w:szCs w:val="18"/>
              </w:rPr>
              <w:t>Variable manufacturing costs</w:t>
            </w:r>
            <w:r>
              <w:rPr>
                <w:color w:val="000000"/>
                <w:sz w:val="18"/>
                <w:szCs w:val="18"/>
                <w:vertAlign w:val="superscript"/>
              </w:rPr>
              <w:t>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DA2BE3">
            <w:pPr>
              <w:rPr>
                <w:color w:val="000000"/>
                <w:sz w:val="18"/>
                <w:szCs w:val="18"/>
              </w:rPr>
            </w:pPr>
            <w:r>
              <w:rPr>
                <w:color w:val="000000"/>
                <w:sz w:val="18"/>
                <w:szCs w:val="18"/>
              </w:rPr>
              <w:t xml:space="preserve">   </w:t>
            </w:r>
            <w:r w:rsidR="0076410E">
              <w:rPr>
                <w:color w:val="000000"/>
                <w:sz w:val="18"/>
                <w:szCs w:val="18"/>
              </w:rPr>
              <w:t>77 500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r>
              <w:rPr>
                <w:color w:val="000000"/>
                <w:sz w:val="18"/>
                <w:szCs w:val="18"/>
              </w:rPr>
              <w:t>108 500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454F7F">
            <w:pPr>
              <w:rPr>
                <w:color w:val="000000"/>
                <w:sz w:val="18"/>
                <w:szCs w:val="18"/>
              </w:rPr>
            </w:pPr>
            <w:r>
              <w:rPr>
                <w:color w:val="000000"/>
                <w:sz w:val="18"/>
                <w:szCs w:val="18"/>
              </w:rPr>
              <w:t xml:space="preserve">    </w:t>
            </w:r>
            <w:r w:rsidR="0076410E">
              <w:rPr>
                <w:color w:val="000000"/>
                <w:sz w:val="18"/>
                <w:szCs w:val="18"/>
              </w:rPr>
              <w:t>46 500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r>
      <w:tr w:rsidR="0076410E" w:rsidTr="0076410E">
        <w:trPr>
          <w:trHeight w:val="705"/>
          <w:jc w:val="center"/>
        </w:trPr>
        <w:tc>
          <w:tcPr>
            <w:tcW w:w="440" w:type="dxa"/>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rPr>
                <w:color w:val="000000"/>
                <w:sz w:val="18"/>
                <w:szCs w:val="18"/>
              </w:rPr>
            </w:pPr>
          </w:p>
        </w:tc>
        <w:tc>
          <w:tcPr>
            <w:tcW w:w="1820" w:type="dxa"/>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jc w:val="both"/>
              <w:rPr>
                <w:color w:val="000000"/>
                <w:sz w:val="18"/>
                <w:szCs w:val="18"/>
              </w:rPr>
            </w:pPr>
            <w:r>
              <w:rPr>
                <w:color w:val="000000"/>
                <w:sz w:val="18"/>
                <w:szCs w:val="18"/>
              </w:rPr>
              <w:t>Allocated fixed manufacturing costs</w:t>
            </w:r>
            <w:r>
              <w:rPr>
                <w:color w:val="000000"/>
                <w:sz w:val="18"/>
                <w:szCs w:val="18"/>
                <w:vertAlign w:val="superscript"/>
              </w:rPr>
              <w:t>d</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6410E" w:rsidRDefault="00DA2BE3">
            <w:pPr>
              <w:rPr>
                <w:color w:val="000000"/>
                <w:sz w:val="18"/>
                <w:szCs w:val="18"/>
              </w:rPr>
            </w:pPr>
            <w:r>
              <w:rPr>
                <w:color w:val="000000"/>
                <w:sz w:val="18"/>
                <w:szCs w:val="18"/>
              </w:rPr>
              <w:t xml:space="preserve"> </w:t>
            </w:r>
            <w:r w:rsidR="0076410E">
              <w:rPr>
                <w:color w:val="000000"/>
                <w:sz w:val="18"/>
                <w:szCs w:val="18"/>
              </w:rPr>
              <w:t>105 000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r>
              <w:rPr>
                <w:color w:val="000000"/>
                <w:sz w:val="18"/>
                <w:szCs w:val="18"/>
              </w:rPr>
              <w:t>105 000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6410E" w:rsidRDefault="00454F7F">
            <w:pPr>
              <w:rPr>
                <w:color w:val="000000"/>
                <w:sz w:val="18"/>
                <w:szCs w:val="18"/>
              </w:rPr>
            </w:pPr>
            <w:r>
              <w:rPr>
                <w:color w:val="000000"/>
                <w:sz w:val="18"/>
                <w:szCs w:val="18"/>
              </w:rPr>
              <w:t xml:space="preserve">  </w:t>
            </w:r>
            <w:r w:rsidR="0076410E">
              <w:rPr>
                <w:color w:val="000000"/>
                <w:sz w:val="18"/>
                <w:szCs w:val="18"/>
              </w:rPr>
              <w:t>105 000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r>
      <w:tr w:rsidR="0076410E" w:rsidTr="0076410E">
        <w:trPr>
          <w:trHeight w:val="450"/>
          <w:jc w:val="center"/>
        </w:trPr>
        <w:tc>
          <w:tcPr>
            <w:tcW w:w="440" w:type="dxa"/>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rPr>
                <w:color w:val="000000"/>
                <w:sz w:val="18"/>
                <w:szCs w:val="18"/>
              </w:rPr>
            </w:pPr>
          </w:p>
        </w:tc>
        <w:tc>
          <w:tcPr>
            <w:tcW w:w="1820" w:type="dxa"/>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rPr>
                <w:color w:val="000000"/>
                <w:sz w:val="18"/>
                <w:szCs w:val="18"/>
              </w:rPr>
            </w:pPr>
            <w:r>
              <w:rPr>
                <w:color w:val="000000"/>
                <w:sz w:val="18"/>
                <w:szCs w:val="18"/>
              </w:rPr>
              <w:t>Cost of goods available for sale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DA2BE3">
            <w:pPr>
              <w:rPr>
                <w:color w:val="000000"/>
                <w:sz w:val="18"/>
                <w:szCs w:val="18"/>
              </w:rPr>
            </w:pPr>
            <w:r>
              <w:rPr>
                <w:color w:val="000000"/>
                <w:sz w:val="18"/>
                <w:szCs w:val="18"/>
              </w:rPr>
              <w:t xml:space="preserve"> </w:t>
            </w:r>
            <w:r w:rsidR="0076410E">
              <w:rPr>
                <w:color w:val="000000"/>
                <w:sz w:val="18"/>
                <w:szCs w:val="18"/>
              </w:rPr>
              <w:t>182 500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r>
              <w:rPr>
                <w:color w:val="000000"/>
                <w:sz w:val="18"/>
                <w:szCs w:val="18"/>
              </w:rPr>
              <w:t>213 500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454F7F">
            <w:pPr>
              <w:rPr>
                <w:color w:val="000000"/>
                <w:sz w:val="18"/>
                <w:szCs w:val="18"/>
              </w:rPr>
            </w:pPr>
            <w:r>
              <w:rPr>
                <w:color w:val="000000"/>
                <w:sz w:val="18"/>
                <w:szCs w:val="18"/>
              </w:rPr>
              <w:t xml:space="preserve">  </w:t>
            </w:r>
            <w:r w:rsidR="0076410E">
              <w:rPr>
                <w:color w:val="000000"/>
                <w:sz w:val="18"/>
                <w:szCs w:val="18"/>
              </w:rPr>
              <w:t>212 500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r>
      <w:tr w:rsidR="0076410E" w:rsidTr="0076410E">
        <w:trPr>
          <w:trHeight w:val="480"/>
          <w:jc w:val="center"/>
        </w:trPr>
        <w:tc>
          <w:tcPr>
            <w:tcW w:w="440" w:type="dxa"/>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rPr>
                <w:color w:val="000000"/>
                <w:sz w:val="18"/>
                <w:szCs w:val="18"/>
              </w:rPr>
            </w:pPr>
          </w:p>
        </w:tc>
        <w:tc>
          <w:tcPr>
            <w:tcW w:w="1820" w:type="dxa"/>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jc w:val="both"/>
              <w:rPr>
                <w:color w:val="000000"/>
                <w:sz w:val="18"/>
                <w:szCs w:val="18"/>
              </w:rPr>
            </w:pPr>
            <w:r>
              <w:rPr>
                <w:color w:val="000000"/>
                <w:sz w:val="18"/>
                <w:szCs w:val="18"/>
              </w:rPr>
              <w:t>Deduct ending inventory</w:t>
            </w:r>
            <w:r>
              <w:rPr>
                <w:color w:val="000000"/>
                <w:sz w:val="18"/>
                <w:szCs w:val="18"/>
                <w:vertAlign w:val="superscript"/>
              </w:rPr>
              <w: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DA2BE3" w:rsidP="00DA2BE3">
            <w:pPr>
              <w:jc w:val="center"/>
              <w:rPr>
                <w:color w:val="000000"/>
                <w:sz w:val="18"/>
                <w:szCs w:val="18"/>
              </w:rPr>
            </w:pPr>
            <w:r>
              <w:rPr>
                <w:color w:val="000000"/>
                <w:sz w:val="18"/>
                <w:szCs w:val="18"/>
              </w:rPr>
              <w:t xml:space="preserve">         </w:t>
            </w:r>
            <w:r w:rsidR="0076410E">
              <w:rPr>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454F7F">
            <w:pPr>
              <w:rPr>
                <w:color w:val="000000"/>
                <w:sz w:val="18"/>
                <w:szCs w:val="18"/>
              </w:rPr>
            </w:pPr>
            <w:r>
              <w:rPr>
                <w:color w:val="000000"/>
                <w:sz w:val="18"/>
                <w:szCs w:val="18"/>
              </w:rPr>
              <w:t xml:space="preserve">  </w:t>
            </w:r>
            <w:r w:rsidR="0076410E">
              <w:rPr>
                <w:color w:val="000000"/>
                <w:sz w:val="18"/>
                <w:szCs w:val="18"/>
              </w:rPr>
              <w:t>61 000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jc w:val="right"/>
              <w:rPr>
                <w:color w:val="000000"/>
                <w:sz w:val="18"/>
                <w:szCs w:val="18"/>
              </w:rPr>
            </w:pPr>
            <w:r>
              <w:rPr>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r>
      <w:tr w:rsidR="0076410E" w:rsidTr="0076410E">
        <w:trPr>
          <w:trHeight w:val="480"/>
          <w:jc w:val="center"/>
        </w:trPr>
        <w:tc>
          <w:tcPr>
            <w:tcW w:w="440" w:type="dxa"/>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rPr>
                <w:color w:val="000000"/>
                <w:sz w:val="18"/>
                <w:szCs w:val="18"/>
              </w:rPr>
            </w:pPr>
          </w:p>
        </w:tc>
        <w:tc>
          <w:tcPr>
            <w:tcW w:w="1820" w:type="dxa"/>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jc w:val="both"/>
              <w:rPr>
                <w:color w:val="000000"/>
                <w:sz w:val="18"/>
                <w:szCs w:val="18"/>
              </w:rPr>
            </w:pPr>
            <w:r>
              <w:rPr>
                <w:color w:val="000000"/>
                <w:sz w:val="18"/>
                <w:szCs w:val="18"/>
              </w:rPr>
              <w:t>Adjustment for prod. Vol. var.</w:t>
            </w:r>
            <w:r>
              <w:rPr>
                <w:color w:val="000000"/>
                <w:sz w:val="18"/>
                <w:szCs w:val="18"/>
                <w:vertAlign w:val="superscript"/>
              </w:rPr>
              <w:t>f</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6410E" w:rsidRDefault="00DA2BE3" w:rsidP="00DA2BE3">
            <w:pPr>
              <w:jc w:val="center"/>
              <w:rPr>
                <w:color w:val="000000"/>
                <w:sz w:val="18"/>
                <w:szCs w:val="18"/>
              </w:rPr>
            </w:pPr>
            <w:r>
              <w:rPr>
                <w:color w:val="000000"/>
                <w:sz w:val="18"/>
                <w:szCs w:val="18"/>
              </w:rPr>
              <w:t xml:space="preserve">        </w:t>
            </w:r>
            <w:r w:rsidR="0076410E">
              <w:rPr>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6410E" w:rsidRDefault="0076410E">
            <w:pPr>
              <w:jc w:val="right"/>
              <w:rPr>
                <w:color w:val="000000"/>
                <w:sz w:val="18"/>
                <w:szCs w:val="18"/>
              </w:rPr>
            </w:pPr>
            <w:r>
              <w:rPr>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6410E" w:rsidRDefault="0076410E">
            <w:pPr>
              <w:jc w:val="right"/>
              <w:rPr>
                <w:color w:val="000000"/>
                <w:sz w:val="18"/>
                <w:szCs w:val="18"/>
              </w:rPr>
            </w:pPr>
            <w:r>
              <w:rPr>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r>
      <w:tr w:rsidR="0076410E" w:rsidTr="0076410E">
        <w:trPr>
          <w:trHeight w:val="450"/>
          <w:jc w:val="center"/>
        </w:trPr>
        <w:tc>
          <w:tcPr>
            <w:tcW w:w="440" w:type="dxa"/>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rPr>
                <w:color w:val="000000"/>
                <w:sz w:val="18"/>
                <w:szCs w:val="18"/>
              </w:rPr>
            </w:pPr>
          </w:p>
        </w:tc>
        <w:tc>
          <w:tcPr>
            <w:tcW w:w="1820" w:type="dxa"/>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rPr>
                <w:color w:val="000000"/>
                <w:sz w:val="18"/>
                <w:szCs w:val="18"/>
              </w:rPr>
            </w:pPr>
            <w:r>
              <w:rPr>
                <w:color w:val="000000"/>
                <w:sz w:val="18"/>
                <w:szCs w:val="18"/>
              </w:rPr>
              <w:t>Cost of goods sold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6410E" w:rsidRDefault="00DA2BE3" w:rsidP="00DA2BE3">
            <w:pPr>
              <w:tabs>
                <w:tab w:val="left" w:pos="625"/>
              </w:tabs>
              <w:rPr>
                <w:color w:val="000000"/>
                <w:sz w:val="18"/>
                <w:szCs w:val="18"/>
              </w:rPr>
            </w:pPr>
            <w:r>
              <w:rPr>
                <w:color w:val="000000"/>
                <w:sz w:val="18"/>
                <w:szCs w:val="18"/>
              </w:rPr>
              <w:t xml:space="preserve">    </w:t>
            </w:r>
            <w:r w:rsidR="0076410E">
              <w:rPr>
                <w:color w:val="000000"/>
                <w:sz w:val="18"/>
                <w:szCs w:val="18"/>
              </w:rPr>
              <w:t>182 500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6410E" w:rsidRDefault="00DA2BE3">
            <w:pPr>
              <w:rPr>
                <w:color w:val="000000"/>
                <w:sz w:val="18"/>
                <w:szCs w:val="18"/>
              </w:rPr>
            </w:pPr>
            <w:r>
              <w:rPr>
                <w:color w:val="000000"/>
                <w:sz w:val="18"/>
                <w:szCs w:val="18"/>
              </w:rPr>
              <w:t xml:space="preserve">    </w:t>
            </w:r>
            <w:r w:rsidR="0076410E">
              <w:rPr>
                <w:color w:val="000000"/>
                <w:sz w:val="18"/>
                <w:szCs w:val="18"/>
              </w:rPr>
              <w:t>152 500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6410E" w:rsidRDefault="00454F7F" w:rsidP="00454F7F">
            <w:pPr>
              <w:tabs>
                <w:tab w:val="left" w:pos="582"/>
              </w:tabs>
              <w:rPr>
                <w:color w:val="000000"/>
                <w:sz w:val="18"/>
                <w:szCs w:val="18"/>
              </w:rPr>
            </w:pPr>
            <w:r>
              <w:rPr>
                <w:color w:val="000000"/>
                <w:sz w:val="18"/>
                <w:szCs w:val="18"/>
              </w:rPr>
              <w:t xml:space="preserve">    </w:t>
            </w:r>
            <w:r w:rsidR="0076410E">
              <w:rPr>
                <w:color w:val="000000"/>
                <w:sz w:val="18"/>
                <w:szCs w:val="18"/>
              </w:rPr>
              <w:t>212 500</w:t>
            </w:r>
          </w:p>
        </w:tc>
      </w:tr>
      <w:tr w:rsidR="0076410E" w:rsidTr="0076410E">
        <w:trPr>
          <w:trHeight w:val="225"/>
          <w:jc w:val="center"/>
        </w:trPr>
        <w:tc>
          <w:tcPr>
            <w:tcW w:w="226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rPr>
                <w:color w:val="000000"/>
                <w:sz w:val="18"/>
                <w:szCs w:val="18"/>
              </w:rPr>
            </w:pPr>
            <w:r>
              <w:rPr>
                <w:color w:val="000000"/>
                <w:sz w:val="18"/>
                <w:szCs w:val="18"/>
              </w:rPr>
              <w:t>Gross margin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DA2BE3">
            <w:pPr>
              <w:rPr>
                <w:color w:val="000000"/>
                <w:sz w:val="18"/>
                <w:szCs w:val="18"/>
              </w:rPr>
            </w:pPr>
            <w:r>
              <w:rPr>
                <w:color w:val="000000"/>
                <w:sz w:val="18"/>
                <w:szCs w:val="18"/>
              </w:rPr>
              <w:t xml:space="preserve">    </w:t>
            </w:r>
            <w:r w:rsidR="0076410E">
              <w:rPr>
                <w:color w:val="000000"/>
                <w:sz w:val="18"/>
                <w:szCs w:val="18"/>
              </w:rPr>
              <w:t>117 500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DA2BE3">
            <w:pPr>
              <w:rPr>
                <w:color w:val="000000"/>
                <w:sz w:val="18"/>
                <w:szCs w:val="18"/>
              </w:rPr>
            </w:pPr>
            <w:r>
              <w:rPr>
                <w:color w:val="000000"/>
                <w:sz w:val="18"/>
                <w:szCs w:val="18"/>
              </w:rPr>
              <w:t xml:space="preserve">    </w:t>
            </w:r>
            <w:r w:rsidR="0076410E">
              <w:rPr>
                <w:color w:val="000000"/>
                <w:sz w:val="18"/>
                <w:szCs w:val="18"/>
              </w:rPr>
              <w:t>147 500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454F7F">
            <w:pPr>
              <w:rPr>
                <w:color w:val="000000"/>
                <w:sz w:val="18"/>
                <w:szCs w:val="18"/>
              </w:rPr>
            </w:pPr>
            <w:r>
              <w:rPr>
                <w:color w:val="000000"/>
                <w:sz w:val="18"/>
                <w:szCs w:val="18"/>
              </w:rPr>
              <w:t xml:space="preserve">      </w:t>
            </w:r>
            <w:r w:rsidR="0076410E">
              <w:rPr>
                <w:color w:val="000000"/>
                <w:sz w:val="18"/>
                <w:szCs w:val="18"/>
              </w:rPr>
              <w:t>87 500</w:t>
            </w:r>
          </w:p>
        </w:tc>
      </w:tr>
      <w:tr w:rsidR="0076410E" w:rsidTr="0076410E">
        <w:trPr>
          <w:trHeight w:val="225"/>
          <w:jc w:val="center"/>
        </w:trPr>
        <w:tc>
          <w:tcPr>
            <w:tcW w:w="226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rPr>
                <w:color w:val="000000"/>
                <w:sz w:val="18"/>
                <w:szCs w:val="18"/>
              </w:rPr>
            </w:pPr>
            <w:r>
              <w:rPr>
                <w:color w:val="000000"/>
                <w:sz w:val="18"/>
                <w:szCs w:val="18"/>
              </w:rPr>
              <w:t>Operating costs: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r>
      <w:tr w:rsidR="0076410E" w:rsidTr="0076410E">
        <w:trPr>
          <w:trHeight w:val="480"/>
          <w:jc w:val="center"/>
        </w:trPr>
        <w:tc>
          <w:tcPr>
            <w:tcW w:w="440" w:type="dxa"/>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rPr>
                <w:color w:val="000000"/>
                <w:sz w:val="18"/>
                <w:szCs w:val="18"/>
              </w:rPr>
            </w:pPr>
          </w:p>
        </w:tc>
        <w:tc>
          <w:tcPr>
            <w:tcW w:w="1820" w:type="dxa"/>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rPr>
                <w:color w:val="000000"/>
                <w:sz w:val="18"/>
                <w:szCs w:val="18"/>
              </w:rPr>
            </w:pPr>
            <w:r>
              <w:rPr>
                <w:color w:val="000000"/>
                <w:sz w:val="18"/>
                <w:szCs w:val="18"/>
              </w:rPr>
              <w:t>Variable selling costs</w:t>
            </w:r>
            <w:r>
              <w:rPr>
                <w:color w:val="000000"/>
                <w:sz w:val="18"/>
                <w:szCs w:val="18"/>
                <w:vertAlign w:val="superscript"/>
              </w:rPr>
              <w:t>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454F7F">
            <w:pPr>
              <w:rPr>
                <w:color w:val="000000"/>
                <w:sz w:val="18"/>
                <w:szCs w:val="18"/>
              </w:rPr>
            </w:pPr>
            <w:r>
              <w:rPr>
                <w:color w:val="000000"/>
                <w:sz w:val="18"/>
                <w:szCs w:val="18"/>
              </w:rPr>
              <w:t xml:space="preserve">   </w:t>
            </w:r>
            <w:r w:rsidR="0076410E">
              <w:rPr>
                <w:color w:val="000000"/>
                <w:sz w:val="18"/>
                <w:szCs w:val="18"/>
              </w:rPr>
              <w:t>7 500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454F7F">
            <w:pPr>
              <w:rPr>
                <w:color w:val="000000"/>
                <w:sz w:val="18"/>
                <w:szCs w:val="18"/>
              </w:rPr>
            </w:pPr>
            <w:r>
              <w:rPr>
                <w:color w:val="000000"/>
                <w:sz w:val="18"/>
                <w:szCs w:val="18"/>
              </w:rPr>
              <w:t xml:space="preserve">   </w:t>
            </w:r>
            <w:r w:rsidR="0076410E">
              <w:rPr>
                <w:color w:val="000000"/>
                <w:sz w:val="18"/>
                <w:szCs w:val="18"/>
              </w:rPr>
              <w:t>7 500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454F7F">
            <w:pPr>
              <w:rPr>
                <w:color w:val="000000"/>
                <w:sz w:val="18"/>
                <w:szCs w:val="18"/>
              </w:rPr>
            </w:pPr>
            <w:r>
              <w:rPr>
                <w:color w:val="000000"/>
                <w:sz w:val="18"/>
                <w:szCs w:val="18"/>
              </w:rPr>
              <w:t xml:space="preserve">     </w:t>
            </w:r>
            <w:r w:rsidR="0076410E">
              <w:rPr>
                <w:color w:val="000000"/>
                <w:sz w:val="18"/>
                <w:szCs w:val="18"/>
              </w:rPr>
              <w:t>7 500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r>
      <w:tr w:rsidR="0076410E" w:rsidTr="0076410E">
        <w:trPr>
          <w:trHeight w:val="675"/>
          <w:jc w:val="center"/>
        </w:trPr>
        <w:tc>
          <w:tcPr>
            <w:tcW w:w="440" w:type="dxa"/>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rPr>
                <w:color w:val="000000"/>
                <w:sz w:val="18"/>
                <w:szCs w:val="18"/>
              </w:rPr>
            </w:pPr>
          </w:p>
        </w:tc>
        <w:tc>
          <w:tcPr>
            <w:tcW w:w="1820" w:type="dxa"/>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jc w:val="both"/>
              <w:rPr>
                <w:color w:val="000000"/>
                <w:sz w:val="18"/>
                <w:szCs w:val="18"/>
              </w:rPr>
            </w:pPr>
            <w:r>
              <w:rPr>
                <w:color w:val="000000"/>
                <w:sz w:val="18"/>
                <w:szCs w:val="18"/>
              </w:rPr>
              <w:t>Fixed administrative costs</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6410E" w:rsidRDefault="00454F7F">
            <w:pPr>
              <w:rPr>
                <w:color w:val="000000"/>
                <w:sz w:val="18"/>
                <w:szCs w:val="18"/>
              </w:rPr>
            </w:pPr>
            <w:r>
              <w:rPr>
                <w:color w:val="000000"/>
                <w:sz w:val="18"/>
                <w:szCs w:val="18"/>
              </w:rPr>
              <w:t xml:space="preserve"> </w:t>
            </w:r>
            <w:r w:rsidR="0076410E">
              <w:rPr>
                <w:color w:val="000000"/>
                <w:sz w:val="18"/>
                <w:szCs w:val="18"/>
              </w:rPr>
              <w:t>35 000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6410E" w:rsidRDefault="00454F7F">
            <w:pPr>
              <w:rPr>
                <w:color w:val="000000"/>
                <w:sz w:val="18"/>
                <w:szCs w:val="18"/>
              </w:rPr>
            </w:pPr>
            <w:r>
              <w:rPr>
                <w:color w:val="000000"/>
                <w:sz w:val="18"/>
                <w:szCs w:val="18"/>
              </w:rPr>
              <w:t xml:space="preserve"> </w:t>
            </w:r>
            <w:r w:rsidR="0076410E">
              <w:rPr>
                <w:color w:val="000000"/>
                <w:sz w:val="18"/>
                <w:szCs w:val="18"/>
              </w:rPr>
              <w:t>35 000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6410E" w:rsidRDefault="00454F7F">
            <w:pPr>
              <w:rPr>
                <w:color w:val="000000"/>
                <w:sz w:val="18"/>
                <w:szCs w:val="18"/>
              </w:rPr>
            </w:pPr>
            <w:r>
              <w:rPr>
                <w:color w:val="000000"/>
                <w:sz w:val="18"/>
                <w:szCs w:val="18"/>
              </w:rPr>
              <w:t xml:space="preserve">   </w:t>
            </w:r>
            <w:r w:rsidR="0076410E">
              <w:rPr>
                <w:color w:val="000000"/>
                <w:sz w:val="18"/>
                <w:szCs w:val="18"/>
              </w:rPr>
              <w:t>35 000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r>
      <w:tr w:rsidR="0076410E" w:rsidTr="0076410E">
        <w:trPr>
          <w:trHeight w:val="225"/>
          <w:jc w:val="center"/>
        </w:trPr>
        <w:tc>
          <w:tcPr>
            <w:tcW w:w="440" w:type="dxa"/>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rPr>
                <w:color w:val="000000"/>
                <w:sz w:val="18"/>
                <w:szCs w:val="18"/>
              </w:rPr>
            </w:pPr>
          </w:p>
        </w:tc>
        <w:tc>
          <w:tcPr>
            <w:tcW w:w="1820" w:type="dxa"/>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jc w:val="both"/>
              <w:rPr>
                <w:color w:val="000000"/>
                <w:sz w:val="18"/>
                <w:szCs w:val="18"/>
              </w:rPr>
            </w:pPr>
            <w:r>
              <w:rPr>
                <w:color w:val="000000"/>
                <w:sz w:val="18"/>
                <w:szCs w:val="18"/>
              </w:rPr>
              <w:t>Total fixed costs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6410E" w:rsidRDefault="0092195D">
            <w:pPr>
              <w:rPr>
                <w:color w:val="000000"/>
                <w:sz w:val="18"/>
                <w:szCs w:val="18"/>
              </w:rPr>
            </w:pPr>
            <w:r>
              <w:rPr>
                <w:color w:val="000000"/>
                <w:sz w:val="18"/>
                <w:szCs w:val="18"/>
              </w:rPr>
              <w:t xml:space="preserve">     </w:t>
            </w:r>
            <w:r w:rsidR="0076410E">
              <w:rPr>
                <w:color w:val="000000"/>
                <w:sz w:val="18"/>
                <w:szCs w:val="18"/>
              </w:rPr>
              <w:t>42 500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6410E" w:rsidRDefault="0092195D">
            <w:pPr>
              <w:rPr>
                <w:color w:val="000000"/>
                <w:sz w:val="18"/>
                <w:szCs w:val="18"/>
              </w:rPr>
            </w:pPr>
            <w:r>
              <w:rPr>
                <w:color w:val="000000"/>
                <w:sz w:val="18"/>
                <w:szCs w:val="18"/>
              </w:rPr>
              <w:t xml:space="preserve">      </w:t>
            </w:r>
            <w:r w:rsidR="0076410E">
              <w:rPr>
                <w:color w:val="000000"/>
                <w:sz w:val="18"/>
                <w:szCs w:val="18"/>
              </w:rPr>
              <w:t>42 500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6410E" w:rsidRDefault="00454F7F">
            <w:pPr>
              <w:rPr>
                <w:color w:val="000000"/>
                <w:sz w:val="18"/>
                <w:szCs w:val="18"/>
              </w:rPr>
            </w:pPr>
            <w:r>
              <w:rPr>
                <w:color w:val="000000"/>
                <w:sz w:val="18"/>
                <w:szCs w:val="18"/>
              </w:rPr>
              <w:t xml:space="preserve">      </w:t>
            </w:r>
            <w:r w:rsidR="0076410E">
              <w:rPr>
                <w:color w:val="000000"/>
                <w:sz w:val="18"/>
                <w:szCs w:val="18"/>
              </w:rPr>
              <w:t>42 500</w:t>
            </w:r>
          </w:p>
        </w:tc>
      </w:tr>
      <w:tr w:rsidR="0076410E" w:rsidTr="0076410E">
        <w:trPr>
          <w:trHeight w:val="240"/>
          <w:jc w:val="center"/>
        </w:trPr>
        <w:tc>
          <w:tcPr>
            <w:tcW w:w="226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76410E" w:rsidRDefault="0076410E">
            <w:pPr>
              <w:rPr>
                <w:color w:val="000000"/>
                <w:sz w:val="18"/>
                <w:szCs w:val="18"/>
              </w:rPr>
            </w:pPr>
            <w:r>
              <w:rPr>
                <w:color w:val="000000"/>
                <w:sz w:val="18"/>
                <w:szCs w:val="18"/>
              </w:rPr>
              <w:t>Operating income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r>
              <w:rPr>
                <w:color w:val="000000"/>
                <w:sz w:val="18"/>
                <w:szCs w:val="18"/>
              </w:rPr>
              <w:t>A$ 75 000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r>
              <w:rPr>
                <w:color w:val="000000"/>
                <w:sz w:val="18"/>
                <w:szCs w:val="18"/>
              </w:rPr>
              <w:t>A$ 105 000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6410E" w:rsidRDefault="0076410E">
            <w:pPr>
              <w:rPr>
                <w:color w:val="000000"/>
                <w:sz w:val="18"/>
                <w:szCs w:val="18"/>
              </w:rPr>
            </w:pPr>
          </w:p>
        </w:tc>
        <w:tc>
          <w:tcPr>
            <w:tcW w:w="0" w:type="auto"/>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rsidR="0076410E" w:rsidRDefault="00454F7F">
            <w:pPr>
              <w:rPr>
                <w:color w:val="000000"/>
                <w:sz w:val="18"/>
                <w:szCs w:val="18"/>
              </w:rPr>
            </w:pPr>
            <w:r>
              <w:rPr>
                <w:color w:val="000000"/>
                <w:sz w:val="18"/>
                <w:szCs w:val="18"/>
              </w:rPr>
              <w:t xml:space="preserve">   </w:t>
            </w:r>
            <w:r w:rsidR="0076410E">
              <w:rPr>
                <w:color w:val="000000"/>
                <w:sz w:val="18"/>
                <w:szCs w:val="18"/>
              </w:rPr>
              <w:t>A$45 000</w:t>
            </w:r>
          </w:p>
        </w:tc>
      </w:tr>
    </w:tbl>
    <w:p w:rsidR="00877557" w:rsidRPr="00991A89" w:rsidRDefault="00877557" w:rsidP="009B0B34"/>
    <w:p w:rsidR="00877557" w:rsidRPr="00C35130" w:rsidRDefault="00877557" w:rsidP="009B0B34">
      <w:pPr>
        <w:jc w:val="both"/>
        <w:rPr>
          <w:position w:val="6"/>
          <w:sz w:val="16"/>
          <w:szCs w:val="16"/>
        </w:rPr>
      </w:pPr>
      <w:proofErr w:type="gramStart"/>
      <w:r w:rsidRPr="00C35130">
        <w:rPr>
          <w:sz w:val="16"/>
          <w:szCs w:val="16"/>
          <w:vertAlign w:val="superscript"/>
        </w:rPr>
        <w:t>a</w:t>
      </w:r>
      <w:proofErr w:type="gramEnd"/>
      <w:r w:rsidRPr="00C35130">
        <w:rPr>
          <w:sz w:val="16"/>
          <w:szCs w:val="16"/>
          <w:vertAlign w:val="superscript"/>
        </w:rPr>
        <w:t xml:space="preserve"> </w:t>
      </w:r>
      <w:r w:rsidR="007F0C9E" w:rsidRPr="00C35130">
        <w:rPr>
          <w:sz w:val="16"/>
          <w:szCs w:val="16"/>
        </w:rPr>
        <w:t>A$</w:t>
      </w:r>
      <w:r w:rsidRPr="00C35130">
        <w:rPr>
          <w:sz w:val="16"/>
          <w:szCs w:val="16"/>
        </w:rPr>
        <w:t>6 × 50</w:t>
      </w:r>
      <w:r w:rsidR="001F3A99" w:rsidRPr="00C35130">
        <w:rPr>
          <w:sz w:val="16"/>
          <w:szCs w:val="16"/>
        </w:rPr>
        <w:t xml:space="preserve"> </w:t>
      </w:r>
      <w:r w:rsidRPr="00C35130">
        <w:rPr>
          <w:sz w:val="16"/>
          <w:szCs w:val="16"/>
        </w:rPr>
        <w:t>000</w:t>
      </w:r>
    </w:p>
    <w:p w:rsidR="00877557" w:rsidRPr="00C35130" w:rsidRDefault="00877557" w:rsidP="009B0B34">
      <w:pPr>
        <w:jc w:val="both"/>
        <w:rPr>
          <w:sz w:val="16"/>
          <w:szCs w:val="16"/>
        </w:rPr>
      </w:pPr>
      <w:proofErr w:type="gramStart"/>
      <w:r w:rsidRPr="00C35130">
        <w:rPr>
          <w:sz w:val="16"/>
          <w:szCs w:val="16"/>
          <w:vertAlign w:val="superscript"/>
        </w:rPr>
        <w:t>b</w:t>
      </w:r>
      <w:proofErr w:type="gramEnd"/>
      <w:r w:rsidRPr="00C35130">
        <w:rPr>
          <w:sz w:val="16"/>
          <w:szCs w:val="16"/>
          <w:vertAlign w:val="superscript"/>
        </w:rPr>
        <w:t xml:space="preserve"> </w:t>
      </w:r>
      <w:r w:rsidR="007F0C9E" w:rsidRPr="00C35130">
        <w:rPr>
          <w:sz w:val="16"/>
          <w:szCs w:val="16"/>
        </w:rPr>
        <w:t>A$</w:t>
      </w:r>
      <w:r w:rsidRPr="00C35130">
        <w:rPr>
          <w:sz w:val="16"/>
          <w:szCs w:val="16"/>
        </w:rPr>
        <w:t xml:space="preserve">?× 0; </w:t>
      </w:r>
      <w:r w:rsidR="001F3A99" w:rsidRPr="00C35130">
        <w:rPr>
          <w:sz w:val="16"/>
          <w:szCs w:val="16"/>
        </w:rPr>
        <w:t>A</w:t>
      </w:r>
      <w:r w:rsidRPr="00C35130">
        <w:rPr>
          <w:sz w:val="16"/>
          <w:szCs w:val="16"/>
        </w:rPr>
        <w:t xml:space="preserve">$3.65× 0; </w:t>
      </w:r>
      <w:r w:rsidR="001F3A99" w:rsidRPr="00C35130">
        <w:rPr>
          <w:sz w:val="16"/>
          <w:szCs w:val="16"/>
        </w:rPr>
        <w:t>A</w:t>
      </w:r>
      <w:r w:rsidRPr="00C35130">
        <w:rPr>
          <w:sz w:val="16"/>
          <w:szCs w:val="16"/>
        </w:rPr>
        <w:t>$3.05 × 20</w:t>
      </w:r>
      <w:r w:rsidR="001F3A99" w:rsidRPr="00C35130">
        <w:rPr>
          <w:sz w:val="16"/>
          <w:szCs w:val="16"/>
        </w:rPr>
        <w:t xml:space="preserve"> </w:t>
      </w:r>
      <w:r w:rsidRPr="00C35130">
        <w:rPr>
          <w:sz w:val="16"/>
          <w:szCs w:val="16"/>
        </w:rPr>
        <w:t>000</w:t>
      </w:r>
    </w:p>
    <w:p w:rsidR="00877557" w:rsidRPr="00C35130" w:rsidRDefault="00877557" w:rsidP="009B0B34">
      <w:pPr>
        <w:jc w:val="both"/>
        <w:rPr>
          <w:sz w:val="16"/>
          <w:szCs w:val="16"/>
        </w:rPr>
      </w:pPr>
      <w:proofErr w:type="gramStart"/>
      <w:r w:rsidRPr="00C35130">
        <w:rPr>
          <w:sz w:val="16"/>
          <w:szCs w:val="16"/>
          <w:vertAlign w:val="superscript"/>
        </w:rPr>
        <w:t>c</w:t>
      </w:r>
      <w:proofErr w:type="gramEnd"/>
      <w:r w:rsidRPr="00C35130">
        <w:rPr>
          <w:sz w:val="16"/>
          <w:szCs w:val="16"/>
        </w:rPr>
        <w:t xml:space="preserve"> </w:t>
      </w:r>
      <w:r w:rsidR="007F0C9E" w:rsidRPr="00C35130">
        <w:rPr>
          <w:sz w:val="16"/>
          <w:szCs w:val="16"/>
        </w:rPr>
        <w:t>A</w:t>
      </w:r>
      <w:r w:rsidRPr="00C35130">
        <w:rPr>
          <w:sz w:val="16"/>
          <w:szCs w:val="16"/>
        </w:rPr>
        <w:t>$1.55 × 50</w:t>
      </w:r>
      <w:r w:rsidR="001F3A99" w:rsidRPr="00C35130">
        <w:rPr>
          <w:sz w:val="16"/>
          <w:szCs w:val="16"/>
        </w:rPr>
        <w:t xml:space="preserve"> </w:t>
      </w:r>
      <w:r w:rsidRPr="00C35130">
        <w:rPr>
          <w:sz w:val="16"/>
          <w:szCs w:val="16"/>
        </w:rPr>
        <w:t xml:space="preserve">000; </w:t>
      </w:r>
      <w:r w:rsidR="001F3A99" w:rsidRPr="00C35130">
        <w:rPr>
          <w:sz w:val="16"/>
          <w:szCs w:val="16"/>
        </w:rPr>
        <w:t>A</w:t>
      </w:r>
      <w:r w:rsidRPr="00C35130">
        <w:rPr>
          <w:sz w:val="16"/>
          <w:szCs w:val="16"/>
        </w:rPr>
        <w:t>$1.55 × 70</w:t>
      </w:r>
      <w:r w:rsidR="001F3A99" w:rsidRPr="00C35130">
        <w:rPr>
          <w:sz w:val="16"/>
          <w:szCs w:val="16"/>
        </w:rPr>
        <w:t xml:space="preserve"> </w:t>
      </w:r>
      <w:r w:rsidRPr="00C35130">
        <w:rPr>
          <w:sz w:val="16"/>
          <w:szCs w:val="16"/>
        </w:rPr>
        <w:t xml:space="preserve">000; </w:t>
      </w:r>
      <w:r w:rsidR="001F3A99" w:rsidRPr="00C35130">
        <w:rPr>
          <w:sz w:val="16"/>
          <w:szCs w:val="16"/>
        </w:rPr>
        <w:t>A</w:t>
      </w:r>
      <w:r w:rsidRPr="00C35130">
        <w:rPr>
          <w:sz w:val="16"/>
          <w:szCs w:val="16"/>
        </w:rPr>
        <w:t>$1.55 × 30</w:t>
      </w:r>
      <w:r w:rsidR="001F3A99" w:rsidRPr="00C35130">
        <w:rPr>
          <w:sz w:val="16"/>
          <w:szCs w:val="16"/>
        </w:rPr>
        <w:t xml:space="preserve"> </w:t>
      </w:r>
      <w:r w:rsidRPr="00C35130">
        <w:rPr>
          <w:sz w:val="16"/>
          <w:szCs w:val="16"/>
        </w:rPr>
        <w:t>000</w:t>
      </w:r>
    </w:p>
    <w:p w:rsidR="001F3A99" w:rsidRPr="00C35130" w:rsidRDefault="00877557" w:rsidP="009B0B34">
      <w:pPr>
        <w:jc w:val="both"/>
        <w:rPr>
          <w:sz w:val="16"/>
          <w:szCs w:val="16"/>
        </w:rPr>
      </w:pPr>
      <w:proofErr w:type="gramStart"/>
      <w:r w:rsidRPr="00C35130">
        <w:rPr>
          <w:sz w:val="16"/>
          <w:szCs w:val="16"/>
          <w:vertAlign w:val="superscript"/>
        </w:rPr>
        <w:t>d</w:t>
      </w:r>
      <w:r w:rsidRPr="00C35130">
        <w:rPr>
          <w:sz w:val="16"/>
          <w:szCs w:val="16"/>
        </w:rPr>
        <w:t>(</w:t>
      </w:r>
      <w:proofErr w:type="gramEnd"/>
      <w:r w:rsidR="007F0C9E" w:rsidRPr="00C35130">
        <w:rPr>
          <w:sz w:val="16"/>
          <w:szCs w:val="16"/>
        </w:rPr>
        <w:t>A</w:t>
      </w:r>
      <w:r w:rsidR="002643D9" w:rsidRPr="00C35130">
        <w:rPr>
          <w:sz w:val="16"/>
          <w:szCs w:val="16"/>
        </w:rPr>
        <w:t>$105</w:t>
      </w:r>
      <w:r w:rsidR="001F3A99" w:rsidRPr="00C35130">
        <w:rPr>
          <w:sz w:val="16"/>
          <w:szCs w:val="16"/>
        </w:rPr>
        <w:t xml:space="preserve"> </w:t>
      </w:r>
      <w:r w:rsidR="002643D9" w:rsidRPr="00C35130">
        <w:rPr>
          <w:sz w:val="16"/>
          <w:szCs w:val="16"/>
        </w:rPr>
        <w:t>000/50</w:t>
      </w:r>
      <w:r w:rsidR="001F3A99" w:rsidRPr="00C35130">
        <w:rPr>
          <w:sz w:val="16"/>
          <w:szCs w:val="16"/>
        </w:rPr>
        <w:t xml:space="preserve"> </w:t>
      </w:r>
      <w:r w:rsidR="002643D9" w:rsidRPr="00C35130">
        <w:rPr>
          <w:sz w:val="16"/>
          <w:szCs w:val="16"/>
        </w:rPr>
        <w:t>000)×50</w:t>
      </w:r>
      <w:r w:rsidR="001F3A99" w:rsidRPr="00C35130">
        <w:rPr>
          <w:sz w:val="16"/>
          <w:szCs w:val="16"/>
        </w:rPr>
        <w:t xml:space="preserve"> </w:t>
      </w:r>
      <w:r w:rsidR="002643D9" w:rsidRPr="00C35130">
        <w:rPr>
          <w:sz w:val="16"/>
          <w:szCs w:val="16"/>
        </w:rPr>
        <w:t>000; (</w:t>
      </w:r>
      <w:r w:rsidR="001E7058">
        <w:rPr>
          <w:sz w:val="16"/>
          <w:szCs w:val="16"/>
        </w:rPr>
        <w:t>A</w:t>
      </w:r>
      <w:r w:rsidR="002643D9" w:rsidRPr="00C35130">
        <w:rPr>
          <w:sz w:val="16"/>
          <w:szCs w:val="16"/>
        </w:rPr>
        <w:t>$105</w:t>
      </w:r>
      <w:r w:rsidR="00572A0B" w:rsidRPr="00C35130">
        <w:rPr>
          <w:sz w:val="16"/>
          <w:szCs w:val="16"/>
        </w:rPr>
        <w:t xml:space="preserve"> </w:t>
      </w:r>
      <w:r w:rsidR="002643D9" w:rsidRPr="00C35130">
        <w:rPr>
          <w:sz w:val="16"/>
          <w:szCs w:val="16"/>
        </w:rPr>
        <w:t>000/70</w:t>
      </w:r>
      <w:r w:rsidR="001F3A99" w:rsidRPr="00C35130">
        <w:rPr>
          <w:sz w:val="16"/>
          <w:szCs w:val="16"/>
        </w:rPr>
        <w:t xml:space="preserve"> </w:t>
      </w:r>
      <w:r w:rsidR="002643D9" w:rsidRPr="00C35130">
        <w:rPr>
          <w:sz w:val="16"/>
          <w:szCs w:val="16"/>
        </w:rPr>
        <w:t>000)×70</w:t>
      </w:r>
      <w:r w:rsidR="001F3A99" w:rsidRPr="00C35130">
        <w:rPr>
          <w:sz w:val="16"/>
          <w:szCs w:val="16"/>
        </w:rPr>
        <w:t xml:space="preserve"> </w:t>
      </w:r>
      <w:r w:rsidR="002643D9" w:rsidRPr="00C35130">
        <w:rPr>
          <w:sz w:val="16"/>
          <w:szCs w:val="16"/>
        </w:rPr>
        <w:t xml:space="preserve">000; </w:t>
      </w:r>
    </w:p>
    <w:p w:rsidR="00877557" w:rsidRPr="00C35130" w:rsidRDefault="00877557" w:rsidP="009B0B34">
      <w:pPr>
        <w:jc w:val="both"/>
        <w:rPr>
          <w:sz w:val="16"/>
          <w:szCs w:val="16"/>
        </w:rPr>
      </w:pPr>
      <w:r w:rsidRPr="00C35130">
        <w:rPr>
          <w:sz w:val="16"/>
          <w:szCs w:val="16"/>
        </w:rPr>
        <w:t>(</w:t>
      </w:r>
      <w:r w:rsidR="001E7058">
        <w:rPr>
          <w:sz w:val="16"/>
          <w:szCs w:val="16"/>
        </w:rPr>
        <w:t>A$</w:t>
      </w:r>
      <w:r w:rsidRPr="00C35130">
        <w:rPr>
          <w:sz w:val="16"/>
          <w:szCs w:val="16"/>
        </w:rPr>
        <w:t>105</w:t>
      </w:r>
      <w:r w:rsidR="001F3A99" w:rsidRPr="00C35130">
        <w:rPr>
          <w:sz w:val="16"/>
          <w:szCs w:val="16"/>
        </w:rPr>
        <w:t xml:space="preserve"> </w:t>
      </w:r>
      <w:r w:rsidRPr="00C35130">
        <w:rPr>
          <w:sz w:val="16"/>
          <w:szCs w:val="16"/>
        </w:rPr>
        <w:t>000/30</w:t>
      </w:r>
      <w:r w:rsidR="003329E0">
        <w:rPr>
          <w:sz w:val="16"/>
          <w:szCs w:val="16"/>
        </w:rPr>
        <w:t xml:space="preserve"> </w:t>
      </w:r>
      <w:r w:rsidRPr="00C35130">
        <w:rPr>
          <w:sz w:val="16"/>
          <w:szCs w:val="16"/>
        </w:rPr>
        <w:t>000)×30</w:t>
      </w:r>
      <w:r w:rsidR="001F3A99" w:rsidRPr="00C35130">
        <w:rPr>
          <w:sz w:val="16"/>
          <w:szCs w:val="16"/>
        </w:rPr>
        <w:t xml:space="preserve"> </w:t>
      </w:r>
      <w:r w:rsidRPr="00C35130">
        <w:rPr>
          <w:sz w:val="16"/>
          <w:szCs w:val="16"/>
        </w:rPr>
        <w:t>000</w:t>
      </w:r>
    </w:p>
    <w:p w:rsidR="00877557" w:rsidRPr="00C35130" w:rsidRDefault="00877557" w:rsidP="009B0B34">
      <w:pPr>
        <w:jc w:val="both"/>
        <w:rPr>
          <w:sz w:val="16"/>
          <w:szCs w:val="16"/>
        </w:rPr>
      </w:pPr>
      <w:proofErr w:type="gramStart"/>
      <w:r w:rsidRPr="00C35130">
        <w:rPr>
          <w:sz w:val="16"/>
          <w:szCs w:val="16"/>
          <w:vertAlign w:val="superscript"/>
        </w:rPr>
        <w:t>e</w:t>
      </w:r>
      <w:proofErr w:type="gramEnd"/>
      <w:r w:rsidRPr="00C35130">
        <w:rPr>
          <w:sz w:val="16"/>
          <w:szCs w:val="16"/>
        </w:rPr>
        <w:t xml:space="preserve"> </w:t>
      </w:r>
      <w:r w:rsidR="007F0C9E" w:rsidRPr="00C35130">
        <w:rPr>
          <w:sz w:val="16"/>
          <w:szCs w:val="16"/>
        </w:rPr>
        <w:t>A</w:t>
      </w:r>
      <w:r w:rsidRPr="00C35130">
        <w:rPr>
          <w:sz w:val="16"/>
          <w:szCs w:val="16"/>
        </w:rPr>
        <w:t xml:space="preserve">$3.65 × 0; </w:t>
      </w:r>
      <w:r w:rsidR="002643D9" w:rsidRPr="00C35130">
        <w:rPr>
          <w:sz w:val="16"/>
          <w:szCs w:val="16"/>
        </w:rPr>
        <w:t>A</w:t>
      </w:r>
      <w:r w:rsidRPr="00C35130">
        <w:rPr>
          <w:sz w:val="16"/>
          <w:szCs w:val="16"/>
        </w:rPr>
        <w:t>$3.05 × 20</w:t>
      </w:r>
      <w:r w:rsidR="002643D9" w:rsidRPr="00C35130">
        <w:rPr>
          <w:sz w:val="16"/>
          <w:szCs w:val="16"/>
        </w:rPr>
        <w:t xml:space="preserve"> </w:t>
      </w:r>
      <w:r w:rsidRPr="00C35130">
        <w:rPr>
          <w:sz w:val="16"/>
          <w:szCs w:val="16"/>
        </w:rPr>
        <w:t xml:space="preserve">000; </w:t>
      </w:r>
      <w:r w:rsidR="002643D9" w:rsidRPr="00C35130">
        <w:rPr>
          <w:sz w:val="16"/>
          <w:szCs w:val="16"/>
        </w:rPr>
        <w:t>A</w:t>
      </w:r>
      <w:r w:rsidRPr="00C35130">
        <w:rPr>
          <w:sz w:val="16"/>
          <w:szCs w:val="16"/>
        </w:rPr>
        <w:t>$5.05 × 0</w:t>
      </w:r>
    </w:p>
    <w:p w:rsidR="00877557" w:rsidRPr="00C35130" w:rsidRDefault="00877557" w:rsidP="009B0B34">
      <w:pPr>
        <w:jc w:val="both"/>
        <w:rPr>
          <w:sz w:val="16"/>
          <w:szCs w:val="16"/>
        </w:rPr>
      </w:pPr>
      <w:proofErr w:type="gramStart"/>
      <w:r w:rsidRPr="00C35130">
        <w:rPr>
          <w:sz w:val="16"/>
          <w:szCs w:val="16"/>
          <w:vertAlign w:val="superscript"/>
        </w:rPr>
        <w:t xml:space="preserve">f  </w:t>
      </w:r>
      <w:r w:rsidR="007F0C9E" w:rsidRPr="00C35130">
        <w:rPr>
          <w:sz w:val="16"/>
          <w:szCs w:val="16"/>
        </w:rPr>
        <w:t>A</w:t>
      </w:r>
      <w:proofErr w:type="gramEnd"/>
      <w:r w:rsidR="007F0C9E" w:rsidRPr="00C35130">
        <w:rPr>
          <w:sz w:val="16"/>
          <w:szCs w:val="16"/>
        </w:rPr>
        <w:t>$</w:t>
      </w:r>
      <w:r w:rsidRPr="00C35130">
        <w:rPr>
          <w:sz w:val="16"/>
          <w:szCs w:val="16"/>
        </w:rPr>
        <w:t>105</w:t>
      </w:r>
      <w:r w:rsidR="007F0C9E" w:rsidRPr="00C35130">
        <w:rPr>
          <w:sz w:val="16"/>
          <w:szCs w:val="16"/>
        </w:rPr>
        <w:t xml:space="preserve"> </w:t>
      </w:r>
      <w:r w:rsidRPr="00C35130">
        <w:rPr>
          <w:sz w:val="16"/>
          <w:szCs w:val="16"/>
        </w:rPr>
        <w:t xml:space="preserve">000 – </w:t>
      </w:r>
      <w:r w:rsidR="007F0C9E" w:rsidRPr="00C35130">
        <w:rPr>
          <w:sz w:val="16"/>
          <w:szCs w:val="16"/>
        </w:rPr>
        <w:t>A</w:t>
      </w:r>
      <w:r w:rsidRPr="00C35130">
        <w:rPr>
          <w:sz w:val="16"/>
          <w:szCs w:val="16"/>
        </w:rPr>
        <w:t>$105</w:t>
      </w:r>
      <w:r w:rsidR="007F0C9E" w:rsidRPr="00C35130">
        <w:rPr>
          <w:sz w:val="16"/>
          <w:szCs w:val="16"/>
        </w:rPr>
        <w:t xml:space="preserve"> </w:t>
      </w:r>
      <w:r w:rsidRPr="00C35130">
        <w:rPr>
          <w:sz w:val="16"/>
          <w:szCs w:val="16"/>
        </w:rPr>
        <w:t xml:space="preserve">000; </w:t>
      </w:r>
      <w:r w:rsidR="007F0C9E" w:rsidRPr="00C35130">
        <w:rPr>
          <w:sz w:val="16"/>
          <w:szCs w:val="16"/>
        </w:rPr>
        <w:t>A</w:t>
      </w:r>
      <w:r w:rsidRPr="00C35130">
        <w:rPr>
          <w:sz w:val="16"/>
          <w:szCs w:val="16"/>
        </w:rPr>
        <w:t>$105</w:t>
      </w:r>
      <w:r w:rsidR="007F0C9E" w:rsidRPr="00C35130">
        <w:rPr>
          <w:sz w:val="16"/>
          <w:szCs w:val="16"/>
        </w:rPr>
        <w:t xml:space="preserve"> </w:t>
      </w:r>
      <w:r w:rsidRPr="00C35130">
        <w:rPr>
          <w:sz w:val="16"/>
          <w:szCs w:val="16"/>
        </w:rPr>
        <w:t xml:space="preserve">000 – </w:t>
      </w:r>
      <w:r w:rsidR="007F0C9E" w:rsidRPr="00C35130">
        <w:rPr>
          <w:sz w:val="16"/>
          <w:szCs w:val="16"/>
        </w:rPr>
        <w:t>A</w:t>
      </w:r>
      <w:r w:rsidRPr="00C35130">
        <w:rPr>
          <w:sz w:val="16"/>
          <w:szCs w:val="16"/>
        </w:rPr>
        <w:t>$105</w:t>
      </w:r>
      <w:r w:rsidR="007F0C9E" w:rsidRPr="00C35130">
        <w:rPr>
          <w:sz w:val="16"/>
          <w:szCs w:val="16"/>
        </w:rPr>
        <w:t xml:space="preserve"> </w:t>
      </w:r>
      <w:r w:rsidRPr="00C35130">
        <w:rPr>
          <w:sz w:val="16"/>
          <w:szCs w:val="16"/>
        </w:rPr>
        <w:t xml:space="preserve">000; </w:t>
      </w:r>
      <w:r w:rsidR="007F0C9E" w:rsidRPr="00C35130">
        <w:rPr>
          <w:sz w:val="16"/>
          <w:szCs w:val="16"/>
        </w:rPr>
        <w:t>A</w:t>
      </w:r>
      <w:r w:rsidRPr="00C35130">
        <w:rPr>
          <w:sz w:val="16"/>
          <w:szCs w:val="16"/>
        </w:rPr>
        <w:t>$105</w:t>
      </w:r>
      <w:r w:rsidR="007F0C9E" w:rsidRPr="00C35130">
        <w:rPr>
          <w:sz w:val="16"/>
          <w:szCs w:val="16"/>
        </w:rPr>
        <w:t xml:space="preserve"> </w:t>
      </w:r>
      <w:r w:rsidRPr="00C35130">
        <w:rPr>
          <w:sz w:val="16"/>
          <w:szCs w:val="16"/>
        </w:rPr>
        <w:t xml:space="preserve">000 – </w:t>
      </w:r>
      <w:r w:rsidR="007F0C9E" w:rsidRPr="00C35130">
        <w:rPr>
          <w:sz w:val="16"/>
          <w:szCs w:val="16"/>
        </w:rPr>
        <w:t>A</w:t>
      </w:r>
      <w:r w:rsidRPr="00C35130">
        <w:rPr>
          <w:sz w:val="16"/>
          <w:szCs w:val="16"/>
        </w:rPr>
        <w:t>$105</w:t>
      </w:r>
      <w:r w:rsidR="007F0C9E" w:rsidRPr="00C35130">
        <w:rPr>
          <w:sz w:val="16"/>
          <w:szCs w:val="16"/>
        </w:rPr>
        <w:t xml:space="preserve"> </w:t>
      </w:r>
      <w:r w:rsidRPr="00C35130">
        <w:rPr>
          <w:sz w:val="16"/>
          <w:szCs w:val="16"/>
        </w:rPr>
        <w:t>000</w:t>
      </w:r>
    </w:p>
    <w:p w:rsidR="00877557" w:rsidRPr="00C35130" w:rsidRDefault="00877557" w:rsidP="009B0B34">
      <w:pPr>
        <w:jc w:val="both"/>
        <w:rPr>
          <w:sz w:val="16"/>
          <w:szCs w:val="16"/>
        </w:rPr>
      </w:pPr>
      <w:proofErr w:type="gramStart"/>
      <w:r w:rsidRPr="00C35130">
        <w:rPr>
          <w:sz w:val="16"/>
          <w:szCs w:val="16"/>
          <w:vertAlign w:val="superscript"/>
        </w:rPr>
        <w:t>g</w:t>
      </w:r>
      <w:proofErr w:type="gramEnd"/>
      <w:r w:rsidRPr="00C35130">
        <w:rPr>
          <w:sz w:val="16"/>
          <w:szCs w:val="16"/>
          <w:vertAlign w:val="superscript"/>
        </w:rPr>
        <w:t xml:space="preserve"> </w:t>
      </w:r>
      <w:r w:rsidR="007F0C9E" w:rsidRPr="00C35130">
        <w:rPr>
          <w:sz w:val="16"/>
          <w:szCs w:val="16"/>
        </w:rPr>
        <w:t>A$</w:t>
      </w:r>
      <w:r w:rsidRPr="00C35130">
        <w:rPr>
          <w:sz w:val="16"/>
          <w:szCs w:val="16"/>
        </w:rPr>
        <w:t xml:space="preserve">.15 × </w:t>
      </w:r>
      <w:r w:rsidRPr="00C35130">
        <w:rPr>
          <w:sz w:val="16"/>
          <w:szCs w:val="16"/>
          <w:lang w:eastAsia="zh-TW"/>
        </w:rPr>
        <w:t>5</w:t>
      </w:r>
      <w:r w:rsidRPr="00C35130">
        <w:rPr>
          <w:sz w:val="16"/>
          <w:szCs w:val="16"/>
        </w:rPr>
        <w:t>0</w:t>
      </w:r>
      <w:r w:rsidR="007F0C9E" w:rsidRPr="00C35130">
        <w:rPr>
          <w:sz w:val="16"/>
          <w:szCs w:val="16"/>
        </w:rPr>
        <w:t xml:space="preserve"> </w:t>
      </w:r>
      <w:r w:rsidRPr="00C35130">
        <w:rPr>
          <w:sz w:val="16"/>
          <w:szCs w:val="16"/>
        </w:rPr>
        <w:t>000</w:t>
      </w:r>
    </w:p>
    <w:sectPr w:rsidR="00877557" w:rsidRPr="00C35130" w:rsidSect="00FF6F04">
      <w:footerReference w:type="default" r:id="rId51"/>
      <w:headerReference w:type="first" r:id="rId52"/>
      <w:footerReference w:type="first" r:id="rId53"/>
      <w:pgSz w:w="11906" w:h="16838"/>
      <w:pgMar w:top="1701" w:right="849" w:bottom="170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7E0" w:rsidRDefault="00E657E0" w:rsidP="00B4066E">
      <w:r>
        <w:separator/>
      </w:r>
    </w:p>
  </w:endnote>
  <w:endnote w:type="continuationSeparator" w:id="0">
    <w:p w:rsidR="00E657E0" w:rsidRDefault="00E657E0" w:rsidP="00B4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Univers-CondensedBol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7E0" w:rsidRPr="00B4066E" w:rsidRDefault="00E657E0" w:rsidP="00B26073">
    <w:pPr>
      <w:pStyle w:val="Footer"/>
    </w:pPr>
    <w:r w:rsidRPr="00B4066E">
      <w:t>C</w:t>
    </w:r>
    <w:r>
      <w:t>opyright © 2014</w:t>
    </w:r>
    <w:r w:rsidRPr="00B4066E">
      <w:t xml:space="preserve"> Pearson Australia (a division of Pearson Australia Group Pty Ltd)</w:t>
    </w:r>
    <w:r>
      <w:t xml:space="preserve"> </w:t>
    </w:r>
  </w:p>
  <w:p w:rsidR="00E657E0" w:rsidRPr="00B4066E" w:rsidRDefault="00E657E0" w:rsidP="00B26073">
    <w:pPr>
      <w:pStyle w:val="Footer"/>
    </w:pPr>
    <w:r w:rsidRPr="00B4066E">
      <w:t>– 978</w:t>
    </w:r>
    <w:r w:rsidRPr="00B87613">
      <w:t>1442563377/Horngren/Cost accounting/2e</w:t>
    </w:r>
  </w:p>
  <w:p w:rsidR="00E657E0" w:rsidRDefault="00622B68" w:rsidP="00B26073">
    <w:pPr>
      <w:pStyle w:val="Footer"/>
      <w:jc w:val="right"/>
    </w:pPr>
    <w:r>
      <w:fldChar w:fldCharType="begin"/>
    </w:r>
    <w:r>
      <w:instrText xml:space="preserve"> PAGE   \* MERGEFORMAT </w:instrText>
    </w:r>
    <w:r>
      <w:fldChar w:fldCharType="separate"/>
    </w:r>
    <w:r w:rsidR="00D15647">
      <w:rPr>
        <w:noProof/>
      </w:rPr>
      <w:t>26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7E0" w:rsidRPr="00B4066E" w:rsidRDefault="00E657E0" w:rsidP="00B4066E">
    <w:pPr>
      <w:pStyle w:val="Footer"/>
    </w:pPr>
    <w:r w:rsidRPr="00B4066E">
      <w:t>C</w:t>
    </w:r>
    <w:r>
      <w:t>opyright © 2014</w:t>
    </w:r>
    <w:r w:rsidRPr="00B4066E">
      <w:t xml:space="preserve"> Pearson Australia (a division of Pearson Australia Group Pty Ltd)</w:t>
    </w:r>
    <w:r>
      <w:t xml:space="preserve"> </w:t>
    </w:r>
  </w:p>
  <w:p w:rsidR="00E657E0" w:rsidRPr="00B4066E" w:rsidRDefault="00E657E0" w:rsidP="00B4066E">
    <w:pPr>
      <w:pStyle w:val="Footer"/>
    </w:pPr>
    <w:r>
      <w:t>– 978</w:t>
    </w:r>
    <w:r w:rsidRPr="00B87613">
      <w:t>1442563377/Horngren/Cost accounting/2e</w:t>
    </w:r>
  </w:p>
  <w:p w:rsidR="00E657E0" w:rsidRPr="00B4066E" w:rsidRDefault="00622B68" w:rsidP="00B4066E">
    <w:pPr>
      <w:pStyle w:val="Footer"/>
      <w:jc w:val="right"/>
    </w:pPr>
    <w:r>
      <w:fldChar w:fldCharType="begin"/>
    </w:r>
    <w:r>
      <w:instrText xml:space="preserve"> PAGE   \* MERGEFORMAT </w:instrText>
    </w:r>
    <w:r>
      <w:fldChar w:fldCharType="separate"/>
    </w:r>
    <w:r w:rsidR="00D1564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7E0" w:rsidRDefault="00E657E0" w:rsidP="00B4066E">
      <w:r>
        <w:separator/>
      </w:r>
    </w:p>
  </w:footnote>
  <w:footnote w:type="continuationSeparator" w:id="0">
    <w:p w:rsidR="00E657E0" w:rsidRDefault="00E657E0" w:rsidP="00B40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7E0" w:rsidRDefault="00E657E0" w:rsidP="00BF310F">
    <w:pPr>
      <w:pStyle w:val="Header"/>
      <w:rPr>
        <w:noProof/>
        <w:lang w:val="en-US" w:eastAsia="en-US" w:bidi="hi-IN"/>
      </w:rPr>
    </w:pPr>
    <w:r>
      <w:rPr>
        <w:noProof/>
        <w:lang w:eastAsia="en-AU"/>
      </w:rPr>
      <w:drawing>
        <wp:inline distT="0" distB="0" distL="0" distR="0">
          <wp:extent cx="5353050" cy="257175"/>
          <wp:effectExtent l="19050" t="0" r="0" b="0"/>
          <wp:docPr id="1" name="Picture 1" descr="Pearson_logobar_for word templat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son_logobar_for word template_blue"/>
                  <pic:cNvPicPr>
                    <a:picLocks noChangeAspect="1" noChangeArrowheads="1"/>
                  </pic:cNvPicPr>
                </pic:nvPicPr>
                <pic:blipFill>
                  <a:blip r:embed="rId1"/>
                  <a:srcRect/>
                  <a:stretch>
                    <a:fillRect/>
                  </a:stretch>
                </pic:blipFill>
                <pic:spPr bwMode="auto">
                  <a:xfrm>
                    <a:off x="0" y="0"/>
                    <a:ext cx="5353050" cy="257175"/>
                  </a:xfrm>
                  <a:prstGeom prst="rect">
                    <a:avLst/>
                  </a:prstGeom>
                  <a:noFill/>
                  <a:ln w="9525">
                    <a:noFill/>
                    <a:miter lim="800000"/>
                    <a:headEnd/>
                    <a:tailEnd/>
                  </a:ln>
                </pic:spPr>
              </pic:pic>
            </a:graphicData>
          </a:graphic>
        </wp:inline>
      </w:drawing>
    </w:r>
  </w:p>
  <w:p w:rsidR="00E657E0" w:rsidRPr="00BF310F" w:rsidRDefault="00E657E0" w:rsidP="00BF310F">
    <w:pPr>
      <w:pStyle w:val="Header"/>
    </w:pPr>
    <w:r>
      <w:rPr>
        <w:noProof/>
        <w:lang w:eastAsia="en-AU"/>
      </w:rPr>
      <w:drawing>
        <wp:inline distT="0" distB="0" distL="0" distR="0">
          <wp:extent cx="5353050" cy="1190625"/>
          <wp:effectExtent l="19050" t="0" r="0" b="0"/>
          <wp:docPr id="2" name="Picture 2" descr="header_area-20120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_area-20120604"/>
                  <pic:cNvPicPr>
                    <a:picLocks noChangeAspect="1" noChangeArrowheads="1"/>
                  </pic:cNvPicPr>
                </pic:nvPicPr>
                <pic:blipFill>
                  <a:blip r:embed="rId2"/>
                  <a:srcRect/>
                  <a:stretch>
                    <a:fillRect/>
                  </a:stretch>
                </pic:blipFill>
                <pic:spPr bwMode="auto">
                  <a:xfrm>
                    <a:off x="0" y="0"/>
                    <a:ext cx="5353050" cy="1190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6E9"/>
    <w:multiLevelType w:val="hybridMultilevel"/>
    <w:tmpl w:val="12B02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72274"/>
    <w:multiLevelType w:val="hybridMultilevel"/>
    <w:tmpl w:val="AB42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9412B"/>
    <w:multiLevelType w:val="hybridMultilevel"/>
    <w:tmpl w:val="F0E40396"/>
    <w:lvl w:ilvl="0" w:tplc="074689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463E3"/>
    <w:multiLevelType w:val="singleLevel"/>
    <w:tmpl w:val="929E2328"/>
    <w:lvl w:ilvl="0">
      <w:start w:val="3"/>
      <w:numFmt w:val="lowerLetter"/>
      <w:lvlText w:val="%1."/>
      <w:lvlJc w:val="left"/>
      <w:pPr>
        <w:tabs>
          <w:tab w:val="num" w:pos="720"/>
        </w:tabs>
        <w:ind w:left="720" w:hanging="720"/>
      </w:pPr>
      <w:rPr>
        <w:rFonts w:hint="default"/>
      </w:rPr>
    </w:lvl>
  </w:abstractNum>
  <w:abstractNum w:abstractNumId="4">
    <w:nsid w:val="12E171CB"/>
    <w:multiLevelType w:val="hybridMultilevel"/>
    <w:tmpl w:val="2D2E9F08"/>
    <w:lvl w:ilvl="0" w:tplc="75A6E42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914FF"/>
    <w:multiLevelType w:val="singleLevel"/>
    <w:tmpl w:val="604EE9AC"/>
    <w:lvl w:ilvl="0">
      <w:start w:val="1"/>
      <w:numFmt w:val="lowerLetter"/>
      <w:lvlText w:val="(%1)"/>
      <w:lvlJc w:val="left"/>
      <w:pPr>
        <w:tabs>
          <w:tab w:val="num" w:pos="390"/>
        </w:tabs>
        <w:ind w:left="390" w:hanging="390"/>
      </w:pPr>
      <w:rPr>
        <w:rFonts w:hint="default"/>
      </w:rPr>
    </w:lvl>
  </w:abstractNum>
  <w:abstractNum w:abstractNumId="6">
    <w:nsid w:val="18BC19CF"/>
    <w:multiLevelType w:val="hybridMultilevel"/>
    <w:tmpl w:val="46EE7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D3A07"/>
    <w:multiLevelType w:val="multilevel"/>
    <w:tmpl w:val="C5CE026E"/>
    <w:lvl w:ilvl="0">
      <w:start w:val="1"/>
      <w:numFmt w:val="decimal"/>
      <w:lvlText w:val="%1.0"/>
      <w:lvlJc w:val="left"/>
      <w:pPr>
        <w:ind w:left="4650" w:hanging="720"/>
      </w:pPr>
      <w:rPr>
        <w:rFonts w:hint="default"/>
      </w:rPr>
    </w:lvl>
    <w:lvl w:ilvl="1">
      <w:start w:val="1"/>
      <w:numFmt w:val="decimal"/>
      <w:lvlText w:val="%1.%2"/>
      <w:lvlJc w:val="left"/>
      <w:pPr>
        <w:ind w:left="5370" w:hanging="720"/>
      </w:pPr>
      <w:rPr>
        <w:rFonts w:hint="default"/>
      </w:rPr>
    </w:lvl>
    <w:lvl w:ilvl="2">
      <w:start w:val="1"/>
      <w:numFmt w:val="decimal"/>
      <w:lvlText w:val="%1.%2.%3"/>
      <w:lvlJc w:val="left"/>
      <w:pPr>
        <w:ind w:left="6090" w:hanging="720"/>
      </w:pPr>
      <w:rPr>
        <w:rFonts w:hint="default"/>
      </w:rPr>
    </w:lvl>
    <w:lvl w:ilvl="3">
      <w:start w:val="1"/>
      <w:numFmt w:val="decimal"/>
      <w:lvlText w:val="%1.%2.%3.%4"/>
      <w:lvlJc w:val="left"/>
      <w:pPr>
        <w:ind w:left="7170" w:hanging="1080"/>
      </w:pPr>
      <w:rPr>
        <w:rFonts w:hint="default"/>
      </w:rPr>
    </w:lvl>
    <w:lvl w:ilvl="4">
      <w:start w:val="1"/>
      <w:numFmt w:val="decimal"/>
      <w:lvlText w:val="%1.%2.%3.%4.%5"/>
      <w:lvlJc w:val="left"/>
      <w:pPr>
        <w:ind w:left="8250" w:hanging="144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050" w:hanging="1800"/>
      </w:pPr>
      <w:rPr>
        <w:rFonts w:hint="default"/>
      </w:rPr>
    </w:lvl>
    <w:lvl w:ilvl="7">
      <w:start w:val="1"/>
      <w:numFmt w:val="decimal"/>
      <w:lvlText w:val="%1.%2.%3.%4.%5.%6.%7.%8"/>
      <w:lvlJc w:val="left"/>
      <w:pPr>
        <w:ind w:left="11130" w:hanging="2160"/>
      </w:pPr>
      <w:rPr>
        <w:rFonts w:hint="default"/>
      </w:rPr>
    </w:lvl>
    <w:lvl w:ilvl="8">
      <w:start w:val="1"/>
      <w:numFmt w:val="decimal"/>
      <w:lvlText w:val="%1.%2.%3.%4.%5.%6.%7.%8.%9"/>
      <w:lvlJc w:val="left"/>
      <w:pPr>
        <w:ind w:left="11850" w:hanging="2160"/>
      </w:pPr>
      <w:rPr>
        <w:rFonts w:hint="default"/>
      </w:rPr>
    </w:lvl>
  </w:abstractNum>
  <w:abstractNum w:abstractNumId="8">
    <w:nsid w:val="1D36477E"/>
    <w:multiLevelType w:val="hybridMultilevel"/>
    <w:tmpl w:val="762CE140"/>
    <w:lvl w:ilvl="0" w:tplc="D73237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D52429"/>
    <w:multiLevelType w:val="hybridMultilevel"/>
    <w:tmpl w:val="023AA4C0"/>
    <w:lvl w:ilvl="0" w:tplc="187EE20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20DC5B3A"/>
    <w:multiLevelType w:val="hybridMultilevel"/>
    <w:tmpl w:val="F042D97C"/>
    <w:lvl w:ilvl="0" w:tplc="FAFC187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4B601C1"/>
    <w:multiLevelType w:val="hybridMultilevel"/>
    <w:tmpl w:val="46DAAE0A"/>
    <w:lvl w:ilvl="0" w:tplc="30FEE8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F575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4735363"/>
    <w:multiLevelType w:val="hybridMultilevel"/>
    <w:tmpl w:val="1E96A3EC"/>
    <w:lvl w:ilvl="0" w:tplc="2EC6D6A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2F7F6B"/>
    <w:multiLevelType w:val="hybridMultilevel"/>
    <w:tmpl w:val="5F965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D71810"/>
    <w:multiLevelType w:val="hybridMultilevel"/>
    <w:tmpl w:val="7E6A256E"/>
    <w:lvl w:ilvl="0" w:tplc="584A931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B26522"/>
    <w:multiLevelType w:val="multilevel"/>
    <w:tmpl w:val="3610719C"/>
    <w:lvl w:ilvl="0">
      <w:start w:val="2"/>
      <w:numFmt w:val="decimal"/>
      <w:lvlText w:val="%1"/>
      <w:lvlJc w:val="left"/>
      <w:pPr>
        <w:tabs>
          <w:tab w:val="num" w:pos="900"/>
        </w:tabs>
        <w:ind w:left="900" w:hanging="900"/>
      </w:pPr>
      <w:rPr>
        <w:rFonts w:hint="default"/>
        <w:b/>
        <w:sz w:val="28"/>
      </w:rPr>
    </w:lvl>
    <w:lvl w:ilvl="1">
      <w:start w:val="10"/>
      <w:numFmt w:val="decimal"/>
      <w:lvlText w:val="%1-%2"/>
      <w:lvlJc w:val="left"/>
      <w:pPr>
        <w:tabs>
          <w:tab w:val="num" w:pos="900"/>
        </w:tabs>
        <w:ind w:left="900" w:hanging="900"/>
      </w:pPr>
      <w:rPr>
        <w:rFonts w:hint="default"/>
        <w:b/>
        <w:sz w:val="20"/>
        <w:szCs w:val="20"/>
      </w:rPr>
    </w:lvl>
    <w:lvl w:ilvl="2">
      <w:start w:val="1"/>
      <w:numFmt w:val="decimal"/>
      <w:lvlText w:val="%1-%2.%3"/>
      <w:lvlJc w:val="left"/>
      <w:pPr>
        <w:tabs>
          <w:tab w:val="num" w:pos="900"/>
        </w:tabs>
        <w:ind w:left="900" w:hanging="900"/>
      </w:pPr>
      <w:rPr>
        <w:rFonts w:hint="default"/>
        <w:b/>
        <w:sz w:val="28"/>
      </w:rPr>
    </w:lvl>
    <w:lvl w:ilvl="3">
      <w:start w:val="1"/>
      <w:numFmt w:val="decimal"/>
      <w:lvlText w:val="%1-%2.%3.%4"/>
      <w:lvlJc w:val="left"/>
      <w:pPr>
        <w:tabs>
          <w:tab w:val="num" w:pos="900"/>
        </w:tabs>
        <w:ind w:left="900" w:hanging="90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17">
    <w:nsid w:val="43FD0B9C"/>
    <w:multiLevelType w:val="hybridMultilevel"/>
    <w:tmpl w:val="44C0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FE2777"/>
    <w:multiLevelType w:val="hybridMultilevel"/>
    <w:tmpl w:val="126AA97C"/>
    <w:lvl w:ilvl="0" w:tplc="7E306F3C">
      <w:start w:val="1"/>
      <w:numFmt w:val="decimal"/>
      <w:lvlText w:val="%1."/>
      <w:lvlJc w:val="left"/>
      <w:pPr>
        <w:ind w:left="1069" w:hanging="360"/>
      </w:pPr>
      <w:rPr>
        <w:rFonts w:hint="default"/>
        <w:b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5674CD3"/>
    <w:multiLevelType w:val="hybridMultilevel"/>
    <w:tmpl w:val="3A0C2A6A"/>
    <w:lvl w:ilvl="0" w:tplc="8B8C205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9844FA"/>
    <w:multiLevelType w:val="hybridMultilevel"/>
    <w:tmpl w:val="858E13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D26696"/>
    <w:multiLevelType w:val="hybridMultilevel"/>
    <w:tmpl w:val="AA9A6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13D5335"/>
    <w:multiLevelType w:val="hybridMultilevel"/>
    <w:tmpl w:val="BC98C18C"/>
    <w:lvl w:ilvl="0" w:tplc="C4FC9944">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3">
    <w:nsid w:val="52BC4FDF"/>
    <w:multiLevelType w:val="singleLevel"/>
    <w:tmpl w:val="DA64E99E"/>
    <w:lvl w:ilvl="0">
      <w:start w:val="1"/>
      <w:numFmt w:val="decimal"/>
      <w:lvlText w:val="%1."/>
      <w:lvlJc w:val="left"/>
      <w:pPr>
        <w:tabs>
          <w:tab w:val="num" w:pos="1260"/>
        </w:tabs>
        <w:ind w:left="1260" w:hanging="360"/>
      </w:pPr>
      <w:rPr>
        <w:rFonts w:hint="default"/>
      </w:rPr>
    </w:lvl>
  </w:abstractNum>
  <w:abstractNum w:abstractNumId="24">
    <w:nsid w:val="52CC15FF"/>
    <w:multiLevelType w:val="hybridMultilevel"/>
    <w:tmpl w:val="CB5069A0"/>
    <w:lvl w:ilvl="0" w:tplc="84E495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457CF3"/>
    <w:multiLevelType w:val="hybridMultilevel"/>
    <w:tmpl w:val="505A0690"/>
    <w:lvl w:ilvl="0" w:tplc="39A001EE">
      <w:start w:val="1"/>
      <w:numFmt w:val="lowerLetter"/>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57CF57A8"/>
    <w:multiLevelType w:val="hybridMultilevel"/>
    <w:tmpl w:val="428A34E2"/>
    <w:lvl w:ilvl="0" w:tplc="3FAE81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B82632"/>
    <w:multiLevelType w:val="hybridMultilevel"/>
    <w:tmpl w:val="F814DA8E"/>
    <w:lvl w:ilvl="0" w:tplc="1FCA0D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344294"/>
    <w:multiLevelType w:val="hybridMultilevel"/>
    <w:tmpl w:val="C9264110"/>
    <w:lvl w:ilvl="0" w:tplc="D85A894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5CDB1047"/>
    <w:multiLevelType w:val="hybridMultilevel"/>
    <w:tmpl w:val="6108CF68"/>
    <w:lvl w:ilvl="0" w:tplc="45AC3B5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5D455DCB"/>
    <w:multiLevelType w:val="hybridMultilevel"/>
    <w:tmpl w:val="48509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57EA3"/>
    <w:multiLevelType w:val="hybridMultilevel"/>
    <w:tmpl w:val="E63AF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715B60"/>
    <w:multiLevelType w:val="hybridMultilevel"/>
    <w:tmpl w:val="A3C0A0C0"/>
    <w:lvl w:ilvl="0" w:tplc="67ACB0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243E19"/>
    <w:multiLevelType w:val="singleLevel"/>
    <w:tmpl w:val="36C80688"/>
    <w:lvl w:ilvl="0">
      <w:start w:val="1"/>
      <w:numFmt w:val="lowerLetter"/>
      <w:lvlText w:val="%1."/>
      <w:lvlJc w:val="left"/>
      <w:pPr>
        <w:tabs>
          <w:tab w:val="num" w:pos="855"/>
        </w:tabs>
        <w:ind w:left="855" w:hanging="495"/>
      </w:pPr>
      <w:rPr>
        <w:rFonts w:ascii="Verdana" w:eastAsia="Times New Roman" w:hAnsi="Verdana" w:cs="Times New Roman"/>
      </w:rPr>
    </w:lvl>
  </w:abstractNum>
  <w:abstractNum w:abstractNumId="34">
    <w:nsid w:val="668A09C6"/>
    <w:multiLevelType w:val="hybridMultilevel"/>
    <w:tmpl w:val="32E4E282"/>
    <w:lvl w:ilvl="0" w:tplc="C4FC9944">
      <w:start w:val="1"/>
      <w:numFmt w:val="bullet"/>
      <w:lvlText w:val=""/>
      <w:lvlJc w:val="left"/>
      <w:pPr>
        <w:tabs>
          <w:tab w:val="num" w:pos="2520"/>
        </w:tabs>
        <w:ind w:left="2520" w:hanging="360"/>
      </w:pPr>
      <w:rPr>
        <w:rFonts w:ascii="Symbol" w:hAnsi="Symbol" w:hint="default"/>
        <w:sz w:val="20"/>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35">
    <w:nsid w:val="67475C98"/>
    <w:multiLevelType w:val="hybridMultilevel"/>
    <w:tmpl w:val="D0F4B730"/>
    <w:lvl w:ilvl="0" w:tplc="5E2A04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B91C81"/>
    <w:multiLevelType w:val="multilevel"/>
    <w:tmpl w:val="C3E019DE"/>
    <w:lvl w:ilvl="0">
      <w:start w:val="2"/>
      <w:numFmt w:val="decimal"/>
      <w:lvlText w:val="%1"/>
      <w:lvlJc w:val="left"/>
      <w:pPr>
        <w:tabs>
          <w:tab w:val="num" w:pos="900"/>
        </w:tabs>
        <w:ind w:left="900" w:hanging="900"/>
      </w:pPr>
      <w:rPr>
        <w:rFonts w:hint="default"/>
        <w:b/>
        <w:sz w:val="28"/>
      </w:rPr>
    </w:lvl>
    <w:lvl w:ilvl="1">
      <w:start w:val="4"/>
      <w:numFmt w:val="decimal"/>
      <w:lvlText w:val="%1-%2"/>
      <w:lvlJc w:val="left"/>
      <w:pPr>
        <w:tabs>
          <w:tab w:val="num" w:pos="900"/>
        </w:tabs>
        <w:ind w:left="900" w:hanging="900"/>
      </w:pPr>
      <w:rPr>
        <w:rFonts w:hint="default"/>
        <w:b/>
        <w:sz w:val="20"/>
        <w:szCs w:val="20"/>
      </w:rPr>
    </w:lvl>
    <w:lvl w:ilvl="2">
      <w:start w:val="1"/>
      <w:numFmt w:val="decimal"/>
      <w:lvlText w:val="%1-%2.%3"/>
      <w:lvlJc w:val="left"/>
      <w:pPr>
        <w:tabs>
          <w:tab w:val="num" w:pos="1184"/>
        </w:tabs>
        <w:ind w:left="1184" w:hanging="900"/>
      </w:pPr>
      <w:rPr>
        <w:rFonts w:hint="default"/>
        <w:b/>
        <w:sz w:val="20"/>
        <w:szCs w:val="20"/>
      </w:rPr>
    </w:lvl>
    <w:lvl w:ilvl="3">
      <w:start w:val="1"/>
      <w:numFmt w:val="decimal"/>
      <w:lvlText w:val="%1-%2.%3.%4"/>
      <w:lvlJc w:val="left"/>
      <w:pPr>
        <w:tabs>
          <w:tab w:val="num" w:pos="900"/>
        </w:tabs>
        <w:ind w:left="900" w:hanging="90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37">
    <w:nsid w:val="71D9643E"/>
    <w:multiLevelType w:val="hybridMultilevel"/>
    <w:tmpl w:val="AAC01EE2"/>
    <w:lvl w:ilvl="0" w:tplc="156C4A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12772A"/>
    <w:multiLevelType w:val="singleLevel"/>
    <w:tmpl w:val="B12EE194"/>
    <w:lvl w:ilvl="0">
      <w:start w:val="5"/>
      <w:numFmt w:val="decimal"/>
      <w:lvlText w:val="%1."/>
      <w:lvlJc w:val="left"/>
      <w:pPr>
        <w:tabs>
          <w:tab w:val="num" w:pos="450"/>
        </w:tabs>
        <w:ind w:left="450" w:hanging="450"/>
      </w:pPr>
      <w:rPr>
        <w:rFonts w:hint="default"/>
      </w:rPr>
    </w:lvl>
  </w:abstractNum>
  <w:abstractNum w:abstractNumId="39">
    <w:nsid w:val="76F14E88"/>
    <w:multiLevelType w:val="hybridMultilevel"/>
    <w:tmpl w:val="3812842A"/>
    <w:lvl w:ilvl="0" w:tplc="6E5E6A5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nsid w:val="78371F5B"/>
    <w:multiLevelType w:val="singleLevel"/>
    <w:tmpl w:val="18FCFF96"/>
    <w:lvl w:ilvl="0">
      <w:start w:val="4"/>
      <w:numFmt w:val="decimal"/>
      <w:lvlText w:val="%1."/>
      <w:lvlJc w:val="left"/>
      <w:pPr>
        <w:tabs>
          <w:tab w:val="num" w:pos="360"/>
        </w:tabs>
        <w:ind w:left="360" w:hanging="360"/>
      </w:pPr>
      <w:rPr>
        <w:rFonts w:ascii="Verdana" w:hAnsi="Verdana" w:hint="default"/>
        <w:sz w:val="20"/>
        <w:szCs w:val="20"/>
      </w:rPr>
    </w:lvl>
  </w:abstractNum>
  <w:abstractNum w:abstractNumId="41">
    <w:nsid w:val="784826CA"/>
    <w:multiLevelType w:val="hybridMultilevel"/>
    <w:tmpl w:val="C15EC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743AA0"/>
    <w:multiLevelType w:val="singleLevel"/>
    <w:tmpl w:val="AFA49CDE"/>
    <w:lvl w:ilvl="0">
      <w:start w:val="1"/>
      <w:numFmt w:val="decimal"/>
      <w:lvlText w:val="(%1)"/>
      <w:lvlJc w:val="left"/>
      <w:pPr>
        <w:tabs>
          <w:tab w:val="num" w:pos="1440"/>
        </w:tabs>
        <w:ind w:left="1440" w:hanging="360"/>
      </w:pPr>
      <w:rPr>
        <w:rFonts w:hint="default"/>
      </w:rPr>
    </w:lvl>
  </w:abstractNum>
  <w:abstractNum w:abstractNumId="43">
    <w:nsid w:val="79CF5134"/>
    <w:multiLevelType w:val="hybridMultilevel"/>
    <w:tmpl w:val="6868C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C34650"/>
    <w:multiLevelType w:val="hybridMultilevel"/>
    <w:tmpl w:val="880CCC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F81876"/>
    <w:multiLevelType w:val="hybridMultilevel"/>
    <w:tmpl w:val="B616DC2A"/>
    <w:lvl w:ilvl="0" w:tplc="0A3856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6"/>
  </w:num>
  <w:num w:numId="2">
    <w:abstractNumId w:val="16"/>
  </w:num>
  <w:num w:numId="3">
    <w:abstractNumId w:val="23"/>
  </w:num>
  <w:num w:numId="4">
    <w:abstractNumId w:val="33"/>
  </w:num>
  <w:num w:numId="5">
    <w:abstractNumId w:val="12"/>
  </w:num>
  <w:num w:numId="6">
    <w:abstractNumId w:val="38"/>
  </w:num>
  <w:num w:numId="7">
    <w:abstractNumId w:val="22"/>
  </w:num>
  <w:num w:numId="8">
    <w:abstractNumId w:val="3"/>
  </w:num>
  <w:num w:numId="9">
    <w:abstractNumId w:val="34"/>
  </w:num>
  <w:num w:numId="10">
    <w:abstractNumId w:val="40"/>
  </w:num>
  <w:num w:numId="11">
    <w:abstractNumId w:val="5"/>
  </w:num>
  <w:num w:numId="12">
    <w:abstractNumId w:val="42"/>
  </w:num>
  <w:num w:numId="13">
    <w:abstractNumId w:val="41"/>
  </w:num>
  <w:num w:numId="14">
    <w:abstractNumId w:val="8"/>
  </w:num>
  <w:num w:numId="15">
    <w:abstractNumId w:val="21"/>
  </w:num>
  <w:num w:numId="16">
    <w:abstractNumId w:val="31"/>
  </w:num>
  <w:num w:numId="17">
    <w:abstractNumId w:val="11"/>
  </w:num>
  <w:num w:numId="18">
    <w:abstractNumId w:val="19"/>
  </w:num>
  <w:num w:numId="19">
    <w:abstractNumId w:val="32"/>
  </w:num>
  <w:num w:numId="20">
    <w:abstractNumId w:val="43"/>
  </w:num>
  <w:num w:numId="21">
    <w:abstractNumId w:val="35"/>
  </w:num>
  <w:num w:numId="22">
    <w:abstractNumId w:val="9"/>
  </w:num>
  <w:num w:numId="23">
    <w:abstractNumId w:val="24"/>
  </w:num>
  <w:num w:numId="24">
    <w:abstractNumId w:val="13"/>
  </w:num>
  <w:num w:numId="25">
    <w:abstractNumId w:val="0"/>
  </w:num>
  <w:num w:numId="26">
    <w:abstractNumId w:val="44"/>
  </w:num>
  <w:num w:numId="27">
    <w:abstractNumId w:val="37"/>
  </w:num>
  <w:num w:numId="28">
    <w:abstractNumId w:val="15"/>
  </w:num>
  <w:num w:numId="29">
    <w:abstractNumId w:val="7"/>
  </w:num>
  <w:num w:numId="30">
    <w:abstractNumId w:val="14"/>
  </w:num>
  <w:num w:numId="31">
    <w:abstractNumId w:val="2"/>
  </w:num>
  <w:num w:numId="32">
    <w:abstractNumId w:val="18"/>
  </w:num>
  <w:num w:numId="33">
    <w:abstractNumId w:val="20"/>
  </w:num>
  <w:num w:numId="34">
    <w:abstractNumId w:val="45"/>
  </w:num>
  <w:num w:numId="35">
    <w:abstractNumId w:val="29"/>
  </w:num>
  <w:num w:numId="36">
    <w:abstractNumId w:val="28"/>
  </w:num>
  <w:num w:numId="37">
    <w:abstractNumId w:val="27"/>
  </w:num>
  <w:num w:numId="38">
    <w:abstractNumId w:val="6"/>
  </w:num>
  <w:num w:numId="39">
    <w:abstractNumId w:val="4"/>
  </w:num>
  <w:num w:numId="40">
    <w:abstractNumId w:val="1"/>
  </w:num>
  <w:num w:numId="41">
    <w:abstractNumId w:val="39"/>
  </w:num>
  <w:num w:numId="42">
    <w:abstractNumId w:val="30"/>
  </w:num>
  <w:num w:numId="43">
    <w:abstractNumId w:val="17"/>
  </w:num>
  <w:num w:numId="44">
    <w:abstractNumId w:val="10"/>
  </w:num>
  <w:num w:numId="45">
    <w:abstractNumId w:val="25"/>
  </w:num>
  <w:num w:numId="46">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B4066E"/>
    <w:rsid w:val="0000447D"/>
    <w:rsid w:val="000075EE"/>
    <w:rsid w:val="00013659"/>
    <w:rsid w:val="00020227"/>
    <w:rsid w:val="00020243"/>
    <w:rsid w:val="00022CEE"/>
    <w:rsid w:val="00023108"/>
    <w:rsid w:val="00024B43"/>
    <w:rsid w:val="00025D91"/>
    <w:rsid w:val="00027285"/>
    <w:rsid w:val="000301A5"/>
    <w:rsid w:val="00034708"/>
    <w:rsid w:val="00036A95"/>
    <w:rsid w:val="00040D0B"/>
    <w:rsid w:val="00041E99"/>
    <w:rsid w:val="00046B19"/>
    <w:rsid w:val="00046E63"/>
    <w:rsid w:val="00056C91"/>
    <w:rsid w:val="00060246"/>
    <w:rsid w:val="00064DAD"/>
    <w:rsid w:val="000676B6"/>
    <w:rsid w:val="00072C0D"/>
    <w:rsid w:val="00074C08"/>
    <w:rsid w:val="00074F3F"/>
    <w:rsid w:val="00075C81"/>
    <w:rsid w:val="00077746"/>
    <w:rsid w:val="0008463B"/>
    <w:rsid w:val="000855B2"/>
    <w:rsid w:val="00087A18"/>
    <w:rsid w:val="000A0692"/>
    <w:rsid w:val="000A699A"/>
    <w:rsid w:val="000A6AF4"/>
    <w:rsid w:val="000B1E6F"/>
    <w:rsid w:val="000B3FEA"/>
    <w:rsid w:val="000B4ABC"/>
    <w:rsid w:val="000C3943"/>
    <w:rsid w:val="000C3F0F"/>
    <w:rsid w:val="000C6A58"/>
    <w:rsid w:val="000D3281"/>
    <w:rsid w:val="000E0176"/>
    <w:rsid w:val="000E10C0"/>
    <w:rsid w:val="000F0EA6"/>
    <w:rsid w:val="000F6476"/>
    <w:rsid w:val="000F7734"/>
    <w:rsid w:val="00107456"/>
    <w:rsid w:val="00112563"/>
    <w:rsid w:val="0011380F"/>
    <w:rsid w:val="00117336"/>
    <w:rsid w:val="00124FE2"/>
    <w:rsid w:val="00125770"/>
    <w:rsid w:val="00127536"/>
    <w:rsid w:val="0013525F"/>
    <w:rsid w:val="00136CE1"/>
    <w:rsid w:val="0013738B"/>
    <w:rsid w:val="00137F3C"/>
    <w:rsid w:val="00142765"/>
    <w:rsid w:val="0015328F"/>
    <w:rsid w:val="00154811"/>
    <w:rsid w:val="00155A6D"/>
    <w:rsid w:val="00161C1C"/>
    <w:rsid w:val="001635E4"/>
    <w:rsid w:val="00164654"/>
    <w:rsid w:val="0017462C"/>
    <w:rsid w:val="001763FA"/>
    <w:rsid w:val="0018318A"/>
    <w:rsid w:val="00183B0B"/>
    <w:rsid w:val="00183E0F"/>
    <w:rsid w:val="001851A0"/>
    <w:rsid w:val="00186187"/>
    <w:rsid w:val="0018751F"/>
    <w:rsid w:val="001900C8"/>
    <w:rsid w:val="0019063D"/>
    <w:rsid w:val="001943A0"/>
    <w:rsid w:val="00195F91"/>
    <w:rsid w:val="001971A6"/>
    <w:rsid w:val="0019783D"/>
    <w:rsid w:val="00197930"/>
    <w:rsid w:val="001A2C54"/>
    <w:rsid w:val="001A2C98"/>
    <w:rsid w:val="001A5EFC"/>
    <w:rsid w:val="001B3249"/>
    <w:rsid w:val="001B4376"/>
    <w:rsid w:val="001B55CA"/>
    <w:rsid w:val="001B73D5"/>
    <w:rsid w:val="001B7F38"/>
    <w:rsid w:val="001C15C3"/>
    <w:rsid w:val="001D7100"/>
    <w:rsid w:val="001E073A"/>
    <w:rsid w:val="001E0A8E"/>
    <w:rsid w:val="001E7058"/>
    <w:rsid w:val="001F2450"/>
    <w:rsid w:val="001F3A99"/>
    <w:rsid w:val="00201A40"/>
    <w:rsid w:val="00202B36"/>
    <w:rsid w:val="00203C1B"/>
    <w:rsid w:val="00203DA1"/>
    <w:rsid w:val="00204DCF"/>
    <w:rsid w:val="002067DF"/>
    <w:rsid w:val="0021311F"/>
    <w:rsid w:val="00214A08"/>
    <w:rsid w:val="002157DF"/>
    <w:rsid w:val="00221648"/>
    <w:rsid w:val="00231325"/>
    <w:rsid w:val="00232C2A"/>
    <w:rsid w:val="0023336E"/>
    <w:rsid w:val="0023429C"/>
    <w:rsid w:val="00236DFC"/>
    <w:rsid w:val="00237FC5"/>
    <w:rsid w:val="0024061F"/>
    <w:rsid w:val="00240FB6"/>
    <w:rsid w:val="00245D38"/>
    <w:rsid w:val="002514C5"/>
    <w:rsid w:val="00260EE2"/>
    <w:rsid w:val="00260FBE"/>
    <w:rsid w:val="00263A69"/>
    <w:rsid w:val="002643D9"/>
    <w:rsid w:val="002670A4"/>
    <w:rsid w:val="00272955"/>
    <w:rsid w:val="00276E50"/>
    <w:rsid w:val="00287D5D"/>
    <w:rsid w:val="00293C2F"/>
    <w:rsid w:val="002A096B"/>
    <w:rsid w:val="002A1501"/>
    <w:rsid w:val="002A3B24"/>
    <w:rsid w:val="002A469A"/>
    <w:rsid w:val="002A4801"/>
    <w:rsid w:val="002A546B"/>
    <w:rsid w:val="002A5C4E"/>
    <w:rsid w:val="002B0D5F"/>
    <w:rsid w:val="002B33E8"/>
    <w:rsid w:val="002B3A7E"/>
    <w:rsid w:val="002B7E8F"/>
    <w:rsid w:val="002C2134"/>
    <w:rsid w:val="002C7CBA"/>
    <w:rsid w:val="002D164A"/>
    <w:rsid w:val="002D56D0"/>
    <w:rsid w:val="002D62C4"/>
    <w:rsid w:val="002E1E5F"/>
    <w:rsid w:val="002E29BF"/>
    <w:rsid w:val="002E7704"/>
    <w:rsid w:val="002F082F"/>
    <w:rsid w:val="002F0B85"/>
    <w:rsid w:val="002F1BB6"/>
    <w:rsid w:val="002F2498"/>
    <w:rsid w:val="002F27D8"/>
    <w:rsid w:val="003003F5"/>
    <w:rsid w:val="00304DE1"/>
    <w:rsid w:val="003068CA"/>
    <w:rsid w:val="00316430"/>
    <w:rsid w:val="003201F8"/>
    <w:rsid w:val="00326258"/>
    <w:rsid w:val="003320E7"/>
    <w:rsid w:val="003329E0"/>
    <w:rsid w:val="00332C5D"/>
    <w:rsid w:val="00333357"/>
    <w:rsid w:val="00335004"/>
    <w:rsid w:val="00340675"/>
    <w:rsid w:val="00343439"/>
    <w:rsid w:val="00343A99"/>
    <w:rsid w:val="003521CC"/>
    <w:rsid w:val="0035349E"/>
    <w:rsid w:val="00354541"/>
    <w:rsid w:val="00356B9E"/>
    <w:rsid w:val="003612BA"/>
    <w:rsid w:val="003616D4"/>
    <w:rsid w:val="0036190E"/>
    <w:rsid w:val="00362B9B"/>
    <w:rsid w:val="003644C7"/>
    <w:rsid w:val="00364536"/>
    <w:rsid w:val="003662AD"/>
    <w:rsid w:val="00367ADE"/>
    <w:rsid w:val="0037575F"/>
    <w:rsid w:val="00376F95"/>
    <w:rsid w:val="00381E4D"/>
    <w:rsid w:val="003832AE"/>
    <w:rsid w:val="0038416C"/>
    <w:rsid w:val="00385440"/>
    <w:rsid w:val="00390CA7"/>
    <w:rsid w:val="003911ED"/>
    <w:rsid w:val="00394427"/>
    <w:rsid w:val="00396D7C"/>
    <w:rsid w:val="003A4454"/>
    <w:rsid w:val="003A589A"/>
    <w:rsid w:val="003B0EED"/>
    <w:rsid w:val="003C2FAD"/>
    <w:rsid w:val="003C3A58"/>
    <w:rsid w:val="003C50C3"/>
    <w:rsid w:val="003C6D48"/>
    <w:rsid w:val="003D0705"/>
    <w:rsid w:val="003D23E8"/>
    <w:rsid w:val="003D3F9D"/>
    <w:rsid w:val="003D5EC7"/>
    <w:rsid w:val="003E3D57"/>
    <w:rsid w:val="003E52D5"/>
    <w:rsid w:val="003E5BC6"/>
    <w:rsid w:val="003E62DE"/>
    <w:rsid w:val="003F3754"/>
    <w:rsid w:val="003F3E1B"/>
    <w:rsid w:val="003F6ED2"/>
    <w:rsid w:val="00406AED"/>
    <w:rsid w:val="004140C9"/>
    <w:rsid w:val="00414D0F"/>
    <w:rsid w:val="0042786F"/>
    <w:rsid w:val="00430594"/>
    <w:rsid w:val="00430EB7"/>
    <w:rsid w:val="004337E1"/>
    <w:rsid w:val="00434394"/>
    <w:rsid w:val="00445F2A"/>
    <w:rsid w:val="00447A8B"/>
    <w:rsid w:val="00454F7F"/>
    <w:rsid w:val="00455B24"/>
    <w:rsid w:val="00461FC7"/>
    <w:rsid w:val="00462026"/>
    <w:rsid w:val="004628F6"/>
    <w:rsid w:val="00462C7D"/>
    <w:rsid w:val="0046303E"/>
    <w:rsid w:val="0046389E"/>
    <w:rsid w:val="0046515D"/>
    <w:rsid w:val="00467A61"/>
    <w:rsid w:val="00490335"/>
    <w:rsid w:val="004908BA"/>
    <w:rsid w:val="00490CF9"/>
    <w:rsid w:val="00490E7C"/>
    <w:rsid w:val="00494E4E"/>
    <w:rsid w:val="00495B57"/>
    <w:rsid w:val="004A074C"/>
    <w:rsid w:val="004A07DF"/>
    <w:rsid w:val="004A0ADC"/>
    <w:rsid w:val="004A412B"/>
    <w:rsid w:val="004A6C50"/>
    <w:rsid w:val="004A7B34"/>
    <w:rsid w:val="004B1E7A"/>
    <w:rsid w:val="004B2AC9"/>
    <w:rsid w:val="004B3B8E"/>
    <w:rsid w:val="004B56A6"/>
    <w:rsid w:val="004C1D39"/>
    <w:rsid w:val="004C6F94"/>
    <w:rsid w:val="004C7453"/>
    <w:rsid w:val="004C76F4"/>
    <w:rsid w:val="004D18E3"/>
    <w:rsid w:val="004D399C"/>
    <w:rsid w:val="004E1725"/>
    <w:rsid w:val="004E48D6"/>
    <w:rsid w:val="004F06BF"/>
    <w:rsid w:val="004F0DDE"/>
    <w:rsid w:val="004F51FC"/>
    <w:rsid w:val="005028F8"/>
    <w:rsid w:val="005052E5"/>
    <w:rsid w:val="00505DB6"/>
    <w:rsid w:val="00507F51"/>
    <w:rsid w:val="005112F9"/>
    <w:rsid w:val="0051199F"/>
    <w:rsid w:val="0051547F"/>
    <w:rsid w:val="00527B02"/>
    <w:rsid w:val="00533495"/>
    <w:rsid w:val="00546751"/>
    <w:rsid w:val="00547ABE"/>
    <w:rsid w:val="005537D9"/>
    <w:rsid w:val="0055559E"/>
    <w:rsid w:val="005577FF"/>
    <w:rsid w:val="00560D4B"/>
    <w:rsid w:val="005625DC"/>
    <w:rsid w:val="00563F35"/>
    <w:rsid w:val="0056406A"/>
    <w:rsid w:val="0056481B"/>
    <w:rsid w:val="005650C0"/>
    <w:rsid w:val="00567996"/>
    <w:rsid w:val="00572A0B"/>
    <w:rsid w:val="005740CB"/>
    <w:rsid w:val="005772F8"/>
    <w:rsid w:val="005805AA"/>
    <w:rsid w:val="00580764"/>
    <w:rsid w:val="00583FB6"/>
    <w:rsid w:val="00586B72"/>
    <w:rsid w:val="005873D9"/>
    <w:rsid w:val="0059419F"/>
    <w:rsid w:val="00594B66"/>
    <w:rsid w:val="0059529F"/>
    <w:rsid w:val="00596749"/>
    <w:rsid w:val="00596FD1"/>
    <w:rsid w:val="00597A2E"/>
    <w:rsid w:val="005A0F3F"/>
    <w:rsid w:val="005A373B"/>
    <w:rsid w:val="005A3E50"/>
    <w:rsid w:val="005A5A86"/>
    <w:rsid w:val="005A79F6"/>
    <w:rsid w:val="005B5D10"/>
    <w:rsid w:val="005C3B8D"/>
    <w:rsid w:val="005D1695"/>
    <w:rsid w:val="005D3851"/>
    <w:rsid w:val="005D3B80"/>
    <w:rsid w:val="005D3E7B"/>
    <w:rsid w:val="005D756A"/>
    <w:rsid w:val="005D7606"/>
    <w:rsid w:val="005D78EA"/>
    <w:rsid w:val="005E0CB2"/>
    <w:rsid w:val="005E1B5A"/>
    <w:rsid w:val="005E1F94"/>
    <w:rsid w:val="005E67EE"/>
    <w:rsid w:val="005F62F6"/>
    <w:rsid w:val="00603E5C"/>
    <w:rsid w:val="00612BF5"/>
    <w:rsid w:val="006137F9"/>
    <w:rsid w:val="00613AEA"/>
    <w:rsid w:val="0062055B"/>
    <w:rsid w:val="0062161C"/>
    <w:rsid w:val="00622B68"/>
    <w:rsid w:val="00625D23"/>
    <w:rsid w:val="00630CA9"/>
    <w:rsid w:val="0064076E"/>
    <w:rsid w:val="00640BE3"/>
    <w:rsid w:val="006458A9"/>
    <w:rsid w:val="006504C7"/>
    <w:rsid w:val="006661F9"/>
    <w:rsid w:val="00667E3C"/>
    <w:rsid w:val="006716B5"/>
    <w:rsid w:val="006761FD"/>
    <w:rsid w:val="006762F6"/>
    <w:rsid w:val="006943DA"/>
    <w:rsid w:val="006A24A3"/>
    <w:rsid w:val="006A26BB"/>
    <w:rsid w:val="006A5A38"/>
    <w:rsid w:val="006A6BD1"/>
    <w:rsid w:val="006B3E55"/>
    <w:rsid w:val="006B4800"/>
    <w:rsid w:val="006B5792"/>
    <w:rsid w:val="006C5B04"/>
    <w:rsid w:val="006C726C"/>
    <w:rsid w:val="006C740E"/>
    <w:rsid w:val="006C7A2E"/>
    <w:rsid w:val="006D0496"/>
    <w:rsid w:val="006D0CC9"/>
    <w:rsid w:val="006D1C26"/>
    <w:rsid w:val="006D3E2D"/>
    <w:rsid w:val="006D65A6"/>
    <w:rsid w:val="006D6CB1"/>
    <w:rsid w:val="006D7854"/>
    <w:rsid w:val="006E003D"/>
    <w:rsid w:val="006E3375"/>
    <w:rsid w:val="006E5994"/>
    <w:rsid w:val="006E6915"/>
    <w:rsid w:val="006E6A36"/>
    <w:rsid w:val="006F2056"/>
    <w:rsid w:val="006F2EED"/>
    <w:rsid w:val="006F4C50"/>
    <w:rsid w:val="006F6FF1"/>
    <w:rsid w:val="007038C2"/>
    <w:rsid w:val="00711CBC"/>
    <w:rsid w:val="007162F3"/>
    <w:rsid w:val="00716BFF"/>
    <w:rsid w:val="0071766E"/>
    <w:rsid w:val="00717691"/>
    <w:rsid w:val="00720E07"/>
    <w:rsid w:val="00721D96"/>
    <w:rsid w:val="007234EA"/>
    <w:rsid w:val="007257FC"/>
    <w:rsid w:val="0072700F"/>
    <w:rsid w:val="0073362E"/>
    <w:rsid w:val="0074278A"/>
    <w:rsid w:val="00742D65"/>
    <w:rsid w:val="00743A55"/>
    <w:rsid w:val="00752D53"/>
    <w:rsid w:val="007533AF"/>
    <w:rsid w:val="00754646"/>
    <w:rsid w:val="00755CD3"/>
    <w:rsid w:val="00761CDB"/>
    <w:rsid w:val="007639AA"/>
    <w:rsid w:val="0076410E"/>
    <w:rsid w:val="00765E4C"/>
    <w:rsid w:val="00770EC2"/>
    <w:rsid w:val="00772439"/>
    <w:rsid w:val="00772873"/>
    <w:rsid w:val="00784E3C"/>
    <w:rsid w:val="00786684"/>
    <w:rsid w:val="00787E54"/>
    <w:rsid w:val="007979F2"/>
    <w:rsid w:val="007B0145"/>
    <w:rsid w:val="007B10F3"/>
    <w:rsid w:val="007B29E8"/>
    <w:rsid w:val="007C3DB9"/>
    <w:rsid w:val="007C4225"/>
    <w:rsid w:val="007D0079"/>
    <w:rsid w:val="007D2507"/>
    <w:rsid w:val="007D2C8E"/>
    <w:rsid w:val="007D3EDC"/>
    <w:rsid w:val="007D6AB8"/>
    <w:rsid w:val="007E264E"/>
    <w:rsid w:val="007E3E66"/>
    <w:rsid w:val="007E63C6"/>
    <w:rsid w:val="007E77EC"/>
    <w:rsid w:val="007F074D"/>
    <w:rsid w:val="007F0C9E"/>
    <w:rsid w:val="007F19FF"/>
    <w:rsid w:val="007F1D3E"/>
    <w:rsid w:val="008011B3"/>
    <w:rsid w:val="0080370F"/>
    <w:rsid w:val="008040AE"/>
    <w:rsid w:val="008053FB"/>
    <w:rsid w:val="00813796"/>
    <w:rsid w:val="00817269"/>
    <w:rsid w:val="0081794D"/>
    <w:rsid w:val="00821042"/>
    <w:rsid w:val="008220CF"/>
    <w:rsid w:val="00824447"/>
    <w:rsid w:val="00825D5D"/>
    <w:rsid w:val="008261E2"/>
    <w:rsid w:val="00832900"/>
    <w:rsid w:val="00832B67"/>
    <w:rsid w:val="0083556B"/>
    <w:rsid w:val="008407D9"/>
    <w:rsid w:val="00843C70"/>
    <w:rsid w:val="00847911"/>
    <w:rsid w:val="00850341"/>
    <w:rsid w:val="00850F44"/>
    <w:rsid w:val="008512C3"/>
    <w:rsid w:val="00853DC9"/>
    <w:rsid w:val="008545FF"/>
    <w:rsid w:val="00855A78"/>
    <w:rsid w:val="00860F0E"/>
    <w:rsid w:val="00863289"/>
    <w:rsid w:val="0086345D"/>
    <w:rsid w:val="00867D60"/>
    <w:rsid w:val="00871A72"/>
    <w:rsid w:val="00872CA3"/>
    <w:rsid w:val="0087510B"/>
    <w:rsid w:val="00877557"/>
    <w:rsid w:val="00880600"/>
    <w:rsid w:val="00880B29"/>
    <w:rsid w:val="008831C4"/>
    <w:rsid w:val="008858F1"/>
    <w:rsid w:val="00890E76"/>
    <w:rsid w:val="0089140C"/>
    <w:rsid w:val="008A5377"/>
    <w:rsid w:val="008B1273"/>
    <w:rsid w:val="008B2FD0"/>
    <w:rsid w:val="008B69F6"/>
    <w:rsid w:val="008C2B60"/>
    <w:rsid w:val="008C54F7"/>
    <w:rsid w:val="008C595C"/>
    <w:rsid w:val="008D0C63"/>
    <w:rsid w:val="008D436A"/>
    <w:rsid w:val="008D590F"/>
    <w:rsid w:val="008D7B53"/>
    <w:rsid w:val="008E1A97"/>
    <w:rsid w:val="008E1F54"/>
    <w:rsid w:val="008E35E8"/>
    <w:rsid w:val="008E6B5A"/>
    <w:rsid w:val="008F1C07"/>
    <w:rsid w:val="008F2F3E"/>
    <w:rsid w:val="00903933"/>
    <w:rsid w:val="00910208"/>
    <w:rsid w:val="00914484"/>
    <w:rsid w:val="009146AD"/>
    <w:rsid w:val="00914811"/>
    <w:rsid w:val="00915EAD"/>
    <w:rsid w:val="00921803"/>
    <w:rsid w:val="0092195D"/>
    <w:rsid w:val="00921AC1"/>
    <w:rsid w:val="00923105"/>
    <w:rsid w:val="00925D77"/>
    <w:rsid w:val="00930E60"/>
    <w:rsid w:val="00931BE6"/>
    <w:rsid w:val="009349EF"/>
    <w:rsid w:val="0093587A"/>
    <w:rsid w:val="00940C0B"/>
    <w:rsid w:val="009429AE"/>
    <w:rsid w:val="009476FD"/>
    <w:rsid w:val="00954420"/>
    <w:rsid w:val="0095677F"/>
    <w:rsid w:val="0096003D"/>
    <w:rsid w:val="00960409"/>
    <w:rsid w:val="00961D03"/>
    <w:rsid w:val="00963081"/>
    <w:rsid w:val="00963496"/>
    <w:rsid w:val="00965977"/>
    <w:rsid w:val="00966936"/>
    <w:rsid w:val="00967ACD"/>
    <w:rsid w:val="00971827"/>
    <w:rsid w:val="0097359E"/>
    <w:rsid w:val="00973AA6"/>
    <w:rsid w:val="00975FFD"/>
    <w:rsid w:val="00980252"/>
    <w:rsid w:val="00980475"/>
    <w:rsid w:val="00982085"/>
    <w:rsid w:val="0098407A"/>
    <w:rsid w:val="00984C8D"/>
    <w:rsid w:val="00986278"/>
    <w:rsid w:val="0098632C"/>
    <w:rsid w:val="0098768B"/>
    <w:rsid w:val="009919CC"/>
    <w:rsid w:val="00991A89"/>
    <w:rsid w:val="009957C3"/>
    <w:rsid w:val="009969C8"/>
    <w:rsid w:val="009A229E"/>
    <w:rsid w:val="009A7743"/>
    <w:rsid w:val="009B0B34"/>
    <w:rsid w:val="009B65FD"/>
    <w:rsid w:val="009B7157"/>
    <w:rsid w:val="009C6767"/>
    <w:rsid w:val="009C67FE"/>
    <w:rsid w:val="009C782B"/>
    <w:rsid w:val="009D7A6A"/>
    <w:rsid w:val="009D7C3A"/>
    <w:rsid w:val="009D7D3F"/>
    <w:rsid w:val="009E0B5D"/>
    <w:rsid w:val="009E52A3"/>
    <w:rsid w:val="009F265D"/>
    <w:rsid w:val="009F29C0"/>
    <w:rsid w:val="009F2A3A"/>
    <w:rsid w:val="009F5B23"/>
    <w:rsid w:val="009F7405"/>
    <w:rsid w:val="00A00384"/>
    <w:rsid w:val="00A009AC"/>
    <w:rsid w:val="00A01508"/>
    <w:rsid w:val="00A05C15"/>
    <w:rsid w:val="00A064C2"/>
    <w:rsid w:val="00A13F2A"/>
    <w:rsid w:val="00A34C4C"/>
    <w:rsid w:val="00A35585"/>
    <w:rsid w:val="00A36157"/>
    <w:rsid w:val="00A42B00"/>
    <w:rsid w:val="00A462BC"/>
    <w:rsid w:val="00A46883"/>
    <w:rsid w:val="00A5028F"/>
    <w:rsid w:val="00A5062F"/>
    <w:rsid w:val="00A5193B"/>
    <w:rsid w:val="00A532EC"/>
    <w:rsid w:val="00A54116"/>
    <w:rsid w:val="00A65E66"/>
    <w:rsid w:val="00A67406"/>
    <w:rsid w:val="00A73614"/>
    <w:rsid w:val="00A746AA"/>
    <w:rsid w:val="00A74991"/>
    <w:rsid w:val="00A806A0"/>
    <w:rsid w:val="00A807C9"/>
    <w:rsid w:val="00A80D2E"/>
    <w:rsid w:val="00A82D07"/>
    <w:rsid w:val="00A852DC"/>
    <w:rsid w:val="00A92273"/>
    <w:rsid w:val="00A95650"/>
    <w:rsid w:val="00AA09FE"/>
    <w:rsid w:val="00AA0DD3"/>
    <w:rsid w:val="00AA4DC9"/>
    <w:rsid w:val="00AA50B4"/>
    <w:rsid w:val="00AA5A19"/>
    <w:rsid w:val="00AA6D3F"/>
    <w:rsid w:val="00AB4F39"/>
    <w:rsid w:val="00AC013C"/>
    <w:rsid w:val="00AC01FF"/>
    <w:rsid w:val="00AC389F"/>
    <w:rsid w:val="00AC5FF3"/>
    <w:rsid w:val="00AD078F"/>
    <w:rsid w:val="00AD158A"/>
    <w:rsid w:val="00AD3495"/>
    <w:rsid w:val="00AE72C5"/>
    <w:rsid w:val="00AF06FB"/>
    <w:rsid w:val="00AF16EE"/>
    <w:rsid w:val="00B05E6A"/>
    <w:rsid w:val="00B0613E"/>
    <w:rsid w:val="00B10431"/>
    <w:rsid w:val="00B149B5"/>
    <w:rsid w:val="00B173F6"/>
    <w:rsid w:val="00B23BE4"/>
    <w:rsid w:val="00B25577"/>
    <w:rsid w:val="00B26073"/>
    <w:rsid w:val="00B4066E"/>
    <w:rsid w:val="00B4077D"/>
    <w:rsid w:val="00B4405B"/>
    <w:rsid w:val="00B45A59"/>
    <w:rsid w:val="00B4668B"/>
    <w:rsid w:val="00B50CF7"/>
    <w:rsid w:val="00B6018D"/>
    <w:rsid w:val="00B61585"/>
    <w:rsid w:val="00B623E1"/>
    <w:rsid w:val="00B636C2"/>
    <w:rsid w:val="00B661B2"/>
    <w:rsid w:val="00B67C7B"/>
    <w:rsid w:val="00B76A10"/>
    <w:rsid w:val="00B80EDA"/>
    <w:rsid w:val="00B8135A"/>
    <w:rsid w:val="00B8717E"/>
    <w:rsid w:val="00B87613"/>
    <w:rsid w:val="00B877F1"/>
    <w:rsid w:val="00B87CA8"/>
    <w:rsid w:val="00B929E8"/>
    <w:rsid w:val="00B97FB8"/>
    <w:rsid w:val="00BA153A"/>
    <w:rsid w:val="00BA16CE"/>
    <w:rsid w:val="00BA2F16"/>
    <w:rsid w:val="00BB6B13"/>
    <w:rsid w:val="00BB7495"/>
    <w:rsid w:val="00BC344C"/>
    <w:rsid w:val="00BC4045"/>
    <w:rsid w:val="00BC4941"/>
    <w:rsid w:val="00BC7AF3"/>
    <w:rsid w:val="00BD5C0B"/>
    <w:rsid w:val="00BE37DE"/>
    <w:rsid w:val="00BE405C"/>
    <w:rsid w:val="00BF0FE2"/>
    <w:rsid w:val="00BF310F"/>
    <w:rsid w:val="00C041B6"/>
    <w:rsid w:val="00C0518A"/>
    <w:rsid w:val="00C054FB"/>
    <w:rsid w:val="00C0773E"/>
    <w:rsid w:val="00C10316"/>
    <w:rsid w:val="00C11AAF"/>
    <w:rsid w:val="00C140A2"/>
    <w:rsid w:val="00C17C97"/>
    <w:rsid w:val="00C23169"/>
    <w:rsid w:val="00C241F5"/>
    <w:rsid w:val="00C2423F"/>
    <w:rsid w:val="00C2622B"/>
    <w:rsid w:val="00C268DA"/>
    <w:rsid w:val="00C323AA"/>
    <w:rsid w:val="00C3294A"/>
    <w:rsid w:val="00C33C50"/>
    <w:rsid w:val="00C3406B"/>
    <w:rsid w:val="00C35130"/>
    <w:rsid w:val="00C46E29"/>
    <w:rsid w:val="00C5020B"/>
    <w:rsid w:val="00C50B48"/>
    <w:rsid w:val="00C55D0A"/>
    <w:rsid w:val="00C60D54"/>
    <w:rsid w:val="00C63FBB"/>
    <w:rsid w:val="00C8177E"/>
    <w:rsid w:val="00C8232E"/>
    <w:rsid w:val="00C83BE1"/>
    <w:rsid w:val="00C86D4F"/>
    <w:rsid w:val="00C91B3F"/>
    <w:rsid w:val="00C96056"/>
    <w:rsid w:val="00CA27AF"/>
    <w:rsid w:val="00CA3DF3"/>
    <w:rsid w:val="00CA3E31"/>
    <w:rsid w:val="00CA5E42"/>
    <w:rsid w:val="00CB2A09"/>
    <w:rsid w:val="00CB344D"/>
    <w:rsid w:val="00CC479A"/>
    <w:rsid w:val="00CC63A3"/>
    <w:rsid w:val="00CD0B1E"/>
    <w:rsid w:val="00CD5891"/>
    <w:rsid w:val="00CD785E"/>
    <w:rsid w:val="00CE288D"/>
    <w:rsid w:val="00CE7692"/>
    <w:rsid w:val="00CF11FA"/>
    <w:rsid w:val="00CF617E"/>
    <w:rsid w:val="00CF68BB"/>
    <w:rsid w:val="00CF7C83"/>
    <w:rsid w:val="00D00C3E"/>
    <w:rsid w:val="00D013F6"/>
    <w:rsid w:val="00D02CC5"/>
    <w:rsid w:val="00D04DD6"/>
    <w:rsid w:val="00D073A4"/>
    <w:rsid w:val="00D15647"/>
    <w:rsid w:val="00D17C51"/>
    <w:rsid w:val="00D253F0"/>
    <w:rsid w:val="00D263FC"/>
    <w:rsid w:val="00D33786"/>
    <w:rsid w:val="00D342C6"/>
    <w:rsid w:val="00D422D9"/>
    <w:rsid w:val="00D425D8"/>
    <w:rsid w:val="00D42C66"/>
    <w:rsid w:val="00D42DE6"/>
    <w:rsid w:val="00D45D4A"/>
    <w:rsid w:val="00D45FBA"/>
    <w:rsid w:val="00D4684C"/>
    <w:rsid w:val="00D50DCD"/>
    <w:rsid w:val="00D53F43"/>
    <w:rsid w:val="00D54F86"/>
    <w:rsid w:val="00D623B5"/>
    <w:rsid w:val="00D644D1"/>
    <w:rsid w:val="00D73415"/>
    <w:rsid w:val="00D76A40"/>
    <w:rsid w:val="00D837A4"/>
    <w:rsid w:val="00D848D3"/>
    <w:rsid w:val="00D87176"/>
    <w:rsid w:val="00D8799A"/>
    <w:rsid w:val="00D917F1"/>
    <w:rsid w:val="00D96FE7"/>
    <w:rsid w:val="00D977F0"/>
    <w:rsid w:val="00DA0143"/>
    <w:rsid w:val="00DA2392"/>
    <w:rsid w:val="00DA2BE3"/>
    <w:rsid w:val="00DA3EEC"/>
    <w:rsid w:val="00DA4C33"/>
    <w:rsid w:val="00DA556F"/>
    <w:rsid w:val="00DA686E"/>
    <w:rsid w:val="00DA770E"/>
    <w:rsid w:val="00DB2691"/>
    <w:rsid w:val="00DB6460"/>
    <w:rsid w:val="00DC0D27"/>
    <w:rsid w:val="00DC1AFF"/>
    <w:rsid w:val="00DD20C1"/>
    <w:rsid w:val="00DD3E8E"/>
    <w:rsid w:val="00DD5009"/>
    <w:rsid w:val="00DD6460"/>
    <w:rsid w:val="00DE6B8B"/>
    <w:rsid w:val="00DE6C6C"/>
    <w:rsid w:val="00DE716F"/>
    <w:rsid w:val="00DF1722"/>
    <w:rsid w:val="00DF27F1"/>
    <w:rsid w:val="00DF2B1A"/>
    <w:rsid w:val="00DF66FD"/>
    <w:rsid w:val="00DF6AE3"/>
    <w:rsid w:val="00DF7221"/>
    <w:rsid w:val="00DF756F"/>
    <w:rsid w:val="00E154AB"/>
    <w:rsid w:val="00E22F57"/>
    <w:rsid w:val="00E26675"/>
    <w:rsid w:val="00E31DA2"/>
    <w:rsid w:val="00E372EE"/>
    <w:rsid w:val="00E3764F"/>
    <w:rsid w:val="00E402C3"/>
    <w:rsid w:val="00E4095C"/>
    <w:rsid w:val="00E40A4A"/>
    <w:rsid w:val="00E412E2"/>
    <w:rsid w:val="00E41578"/>
    <w:rsid w:val="00E42DA2"/>
    <w:rsid w:val="00E43B1B"/>
    <w:rsid w:val="00E45841"/>
    <w:rsid w:val="00E52829"/>
    <w:rsid w:val="00E54BE6"/>
    <w:rsid w:val="00E60612"/>
    <w:rsid w:val="00E63ED0"/>
    <w:rsid w:val="00E6463E"/>
    <w:rsid w:val="00E657E0"/>
    <w:rsid w:val="00E7040A"/>
    <w:rsid w:val="00E731C0"/>
    <w:rsid w:val="00E73447"/>
    <w:rsid w:val="00E75D93"/>
    <w:rsid w:val="00E816D8"/>
    <w:rsid w:val="00E820DC"/>
    <w:rsid w:val="00E82298"/>
    <w:rsid w:val="00E8298B"/>
    <w:rsid w:val="00E8727A"/>
    <w:rsid w:val="00E91751"/>
    <w:rsid w:val="00E91B55"/>
    <w:rsid w:val="00EA7662"/>
    <w:rsid w:val="00EB08DB"/>
    <w:rsid w:val="00EB53C1"/>
    <w:rsid w:val="00EC0CE7"/>
    <w:rsid w:val="00EC218F"/>
    <w:rsid w:val="00EC2D96"/>
    <w:rsid w:val="00EC4BC3"/>
    <w:rsid w:val="00EC7060"/>
    <w:rsid w:val="00EC768A"/>
    <w:rsid w:val="00ED0154"/>
    <w:rsid w:val="00ED13AD"/>
    <w:rsid w:val="00EE4416"/>
    <w:rsid w:val="00EF1943"/>
    <w:rsid w:val="00EF360A"/>
    <w:rsid w:val="00EF502F"/>
    <w:rsid w:val="00F059E7"/>
    <w:rsid w:val="00F05AED"/>
    <w:rsid w:val="00F10BDC"/>
    <w:rsid w:val="00F14526"/>
    <w:rsid w:val="00F16F35"/>
    <w:rsid w:val="00F23A37"/>
    <w:rsid w:val="00F24E7A"/>
    <w:rsid w:val="00F25756"/>
    <w:rsid w:val="00F32246"/>
    <w:rsid w:val="00F45ADC"/>
    <w:rsid w:val="00F45C3F"/>
    <w:rsid w:val="00F47306"/>
    <w:rsid w:val="00F519FA"/>
    <w:rsid w:val="00F524C1"/>
    <w:rsid w:val="00F527C7"/>
    <w:rsid w:val="00F56A13"/>
    <w:rsid w:val="00F608C0"/>
    <w:rsid w:val="00F72568"/>
    <w:rsid w:val="00F77225"/>
    <w:rsid w:val="00F80578"/>
    <w:rsid w:val="00F82288"/>
    <w:rsid w:val="00F82310"/>
    <w:rsid w:val="00F82C5A"/>
    <w:rsid w:val="00F83688"/>
    <w:rsid w:val="00F83734"/>
    <w:rsid w:val="00F856D4"/>
    <w:rsid w:val="00F93809"/>
    <w:rsid w:val="00F97E96"/>
    <w:rsid w:val="00FA1357"/>
    <w:rsid w:val="00FA589B"/>
    <w:rsid w:val="00FA5AE3"/>
    <w:rsid w:val="00FA7819"/>
    <w:rsid w:val="00FA7DFA"/>
    <w:rsid w:val="00FB1D56"/>
    <w:rsid w:val="00FB3544"/>
    <w:rsid w:val="00FB5E18"/>
    <w:rsid w:val="00FC3206"/>
    <w:rsid w:val="00FC3E8C"/>
    <w:rsid w:val="00FC5478"/>
    <w:rsid w:val="00FD05D1"/>
    <w:rsid w:val="00FD0F79"/>
    <w:rsid w:val="00FD1A24"/>
    <w:rsid w:val="00FD2FF1"/>
    <w:rsid w:val="00FD7388"/>
    <w:rsid w:val="00FE1161"/>
    <w:rsid w:val="00FE389D"/>
    <w:rsid w:val="00FE408B"/>
    <w:rsid w:val="00FF0187"/>
    <w:rsid w:val="00FF092A"/>
    <w:rsid w:val="00FF1AD3"/>
    <w:rsid w:val="00FF3793"/>
    <w:rsid w:val="00FF6F04"/>
    <w:rsid w:val="00FF75B3"/>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caption" w:semiHidden="1" w:unhideWhenUsed="1" w:qFormat="1"/>
    <w:lsdException w:name="annotation reference" w:semiHidden="1" w:unhideWhenUsed="1"/>
    <w:lsdException w:name="Title" w:qFormat="1"/>
    <w:lsdException w:name="Default Paragraph Font" w:semiHidden="1" w:unhideWhenUsed="1"/>
    <w:lsdException w:name="Hyperlink" w:semiHidden="1" w:unhideWhenUsed="1"/>
    <w:lsdException w:name="Strong"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10316"/>
    <w:rPr>
      <w:lang w:val="en-AU" w:eastAsia="en-GB"/>
    </w:rPr>
  </w:style>
  <w:style w:type="paragraph" w:styleId="Heading1">
    <w:name w:val="heading 1"/>
    <w:basedOn w:val="Normal"/>
    <w:next w:val="Normal"/>
    <w:link w:val="Heading1Char"/>
    <w:qFormat/>
    <w:rsid w:val="00721D96"/>
    <w:pPr>
      <w:keepNext/>
      <w:spacing w:before="240" w:after="60"/>
      <w:outlineLvl w:val="0"/>
    </w:pPr>
    <w:rPr>
      <w:rFonts w:cs="Mangal"/>
      <w:b/>
      <w:bCs/>
      <w:kern w:val="32"/>
      <w:sz w:val="32"/>
      <w:szCs w:val="32"/>
      <w:lang w:bidi="hi-IN"/>
    </w:rPr>
  </w:style>
  <w:style w:type="paragraph" w:styleId="Heading2">
    <w:name w:val="heading 2"/>
    <w:basedOn w:val="Normal"/>
    <w:next w:val="Normal"/>
    <w:link w:val="Heading2Char"/>
    <w:qFormat/>
    <w:rsid w:val="00721D96"/>
    <w:pPr>
      <w:keepNext/>
      <w:overflowPunct w:val="0"/>
      <w:autoSpaceDE w:val="0"/>
      <w:autoSpaceDN w:val="0"/>
      <w:adjustRightInd w:val="0"/>
      <w:spacing w:before="240" w:after="60"/>
      <w:textAlignment w:val="baseline"/>
      <w:outlineLvl w:val="1"/>
    </w:pPr>
    <w:rPr>
      <w:rFonts w:cs="Mangal"/>
      <w:b/>
      <w:i/>
      <w:sz w:val="28"/>
      <w:lang w:val="en-US" w:bidi="hi-IN"/>
    </w:rPr>
  </w:style>
  <w:style w:type="paragraph" w:styleId="Heading3">
    <w:name w:val="heading 3"/>
    <w:basedOn w:val="Normal"/>
    <w:next w:val="Normal"/>
    <w:link w:val="Heading3Char"/>
    <w:qFormat/>
    <w:rsid w:val="00BF310F"/>
    <w:pPr>
      <w:keepNext/>
      <w:tabs>
        <w:tab w:val="left" w:pos="540"/>
        <w:tab w:val="left" w:pos="3860"/>
        <w:tab w:val="left" w:pos="4140"/>
        <w:tab w:val="center" w:pos="6480"/>
        <w:tab w:val="center" w:pos="7200"/>
        <w:tab w:val="right" w:pos="8900"/>
      </w:tabs>
      <w:ind w:left="540"/>
      <w:outlineLvl w:val="2"/>
    </w:pPr>
    <w:rPr>
      <w:rFonts w:ascii="Times New Roman" w:hAnsi="Times New Roman" w:cs="Mangal"/>
      <w:sz w:val="24"/>
      <w:lang w:val="en-US" w:eastAsia="en-US" w:bidi="hi-IN"/>
    </w:rPr>
  </w:style>
  <w:style w:type="paragraph" w:styleId="Heading4">
    <w:name w:val="heading 4"/>
    <w:basedOn w:val="Normal"/>
    <w:next w:val="Normal"/>
    <w:link w:val="Heading4Char"/>
    <w:qFormat/>
    <w:rsid w:val="00BF310F"/>
    <w:pPr>
      <w:keepNext/>
      <w:outlineLvl w:val="3"/>
    </w:pPr>
    <w:rPr>
      <w:rFonts w:ascii="Times New Roman" w:hAnsi="Times New Roman" w:cs="Mangal"/>
      <w:b/>
      <w:lang w:val="en-US" w:eastAsia="en-US" w:bidi="hi-IN"/>
    </w:rPr>
  </w:style>
  <w:style w:type="paragraph" w:styleId="Heading5">
    <w:name w:val="heading 5"/>
    <w:basedOn w:val="Normal"/>
    <w:next w:val="Normal"/>
    <w:link w:val="Heading5Char"/>
    <w:qFormat/>
    <w:rsid w:val="00BF310F"/>
    <w:pPr>
      <w:keepNext/>
      <w:tabs>
        <w:tab w:val="left" w:pos="450"/>
        <w:tab w:val="left" w:pos="1080"/>
      </w:tabs>
      <w:jc w:val="both"/>
      <w:outlineLvl w:val="4"/>
    </w:pPr>
    <w:rPr>
      <w:rFonts w:ascii="Times New Roman" w:hAnsi="Times New Roman" w:cs="Mangal"/>
      <w:sz w:val="24"/>
      <w:lang w:val="en-US" w:eastAsia="en-US" w:bidi="hi-IN"/>
    </w:rPr>
  </w:style>
  <w:style w:type="paragraph" w:styleId="Heading6">
    <w:name w:val="heading 6"/>
    <w:basedOn w:val="Normal"/>
    <w:next w:val="Normal"/>
    <w:link w:val="Heading6Char"/>
    <w:qFormat/>
    <w:rsid w:val="00BF310F"/>
    <w:pPr>
      <w:keepNext/>
      <w:widowControl w:val="0"/>
      <w:jc w:val="center"/>
      <w:outlineLvl w:val="5"/>
    </w:pPr>
    <w:rPr>
      <w:rFonts w:ascii="Arial" w:hAnsi="Arial" w:cs="Mangal"/>
      <w:b/>
      <w:snapToGrid w:val="0"/>
      <w:lang w:val="en-US" w:eastAsia="en-US" w:bidi="hi-IN"/>
    </w:rPr>
  </w:style>
  <w:style w:type="paragraph" w:styleId="Heading7">
    <w:name w:val="heading 7"/>
    <w:basedOn w:val="Normal"/>
    <w:next w:val="Normal"/>
    <w:link w:val="Heading7Char"/>
    <w:qFormat/>
    <w:rsid w:val="00BF310F"/>
    <w:pPr>
      <w:keepNext/>
      <w:ind w:left="360" w:hanging="280"/>
      <w:jc w:val="both"/>
      <w:outlineLvl w:val="6"/>
    </w:pPr>
    <w:rPr>
      <w:rFonts w:ascii="Times New Roman" w:hAnsi="Times New Roman" w:cs="Mangal"/>
      <w:sz w:val="24"/>
      <w:lang w:val="en-US" w:eastAsia="en-US" w:bidi="hi-IN"/>
    </w:rPr>
  </w:style>
  <w:style w:type="paragraph" w:styleId="Heading8">
    <w:name w:val="heading 8"/>
    <w:basedOn w:val="Normal"/>
    <w:next w:val="Normal"/>
    <w:link w:val="Heading8Char"/>
    <w:unhideWhenUsed/>
    <w:qFormat/>
    <w:rsid w:val="00BF310F"/>
    <w:pPr>
      <w:spacing w:before="240" w:after="60"/>
      <w:outlineLvl w:val="7"/>
    </w:pPr>
    <w:rPr>
      <w:rFonts w:ascii="Calibri" w:hAnsi="Calibri" w:cs="Mangal"/>
      <w:i/>
      <w:iCs/>
      <w:sz w:val="24"/>
      <w:szCs w:val="24"/>
      <w:lang w:val="en-GB" w:bidi="hi-IN"/>
    </w:rPr>
  </w:style>
  <w:style w:type="paragraph" w:styleId="Heading9">
    <w:name w:val="heading 9"/>
    <w:basedOn w:val="Normal"/>
    <w:next w:val="Normal"/>
    <w:link w:val="Heading9Char"/>
    <w:qFormat/>
    <w:rsid w:val="00BF310F"/>
    <w:pPr>
      <w:keepNext/>
      <w:tabs>
        <w:tab w:val="left" w:pos="720"/>
      </w:tabs>
      <w:jc w:val="center"/>
      <w:outlineLvl w:val="8"/>
    </w:pPr>
    <w:rPr>
      <w:rFonts w:ascii="Times New Roman" w:hAnsi="Times New Roman" w:cs="Mangal"/>
      <w:b/>
      <w:sz w:val="24"/>
      <w:lang w:val="en-US"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1D96"/>
    <w:rPr>
      <w:rFonts w:ascii="Verdana" w:hAnsi="Verdana" w:cs="Arial"/>
      <w:b/>
      <w:bCs/>
      <w:kern w:val="32"/>
      <w:sz w:val="32"/>
      <w:szCs w:val="32"/>
      <w:lang w:val="en-AU"/>
    </w:rPr>
  </w:style>
  <w:style w:type="character" w:customStyle="1" w:styleId="Heading2Char">
    <w:name w:val="Heading 2 Char"/>
    <w:link w:val="Heading2"/>
    <w:rsid w:val="00721D96"/>
    <w:rPr>
      <w:rFonts w:ascii="Verdana" w:hAnsi="Verdana"/>
      <w:b/>
      <w:i/>
      <w:sz w:val="28"/>
      <w:lang w:val="en-US"/>
    </w:rPr>
  </w:style>
  <w:style w:type="paragraph" w:styleId="CommentText">
    <w:name w:val="annotation text"/>
    <w:basedOn w:val="Normal"/>
    <w:link w:val="CommentTextChar"/>
    <w:semiHidden/>
    <w:rsid w:val="00721D96"/>
    <w:rPr>
      <w:rFonts w:cs="Mangal"/>
      <w:lang w:val="en-US" w:bidi="hi-IN"/>
    </w:rPr>
  </w:style>
  <w:style w:type="character" w:customStyle="1" w:styleId="CommentTextChar">
    <w:name w:val="Comment Text Char"/>
    <w:link w:val="CommentText"/>
    <w:semiHidden/>
    <w:rsid w:val="00721D96"/>
    <w:rPr>
      <w:rFonts w:ascii="Verdana" w:hAnsi="Verdana"/>
      <w:lang w:val="en-US"/>
    </w:rPr>
  </w:style>
  <w:style w:type="character" w:styleId="CommentReference">
    <w:name w:val="annotation reference"/>
    <w:semiHidden/>
    <w:rsid w:val="00721D96"/>
    <w:rPr>
      <w:sz w:val="16"/>
      <w:szCs w:val="16"/>
    </w:rPr>
  </w:style>
  <w:style w:type="paragraph" w:styleId="Title">
    <w:name w:val="Title"/>
    <w:basedOn w:val="Normal"/>
    <w:next w:val="Normal"/>
    <w:link w:val="TitleChar"/>
    <w:qFormat/>
    <w:rsid w:val="00D425D8"/>
    <w:pPr>
      <w:spacing w:before="240" w:after="60"/>
      <w:outlineLvl w:val="0"/>
    </w:pPr>
    <w:rPr>
      <w:rFonts w:cs="Mangal"/>
      <w:b/>
      <w:bCs/>
      <w:color w:val="364395"/>
      <w:kern w:val="28"/>
      <w:sz w:val="72"/>
      <w:szCs w:val="32"/>
      <w:lang w:bidi="hi-IN"/>
    </w:rPr>
  </w:style>
  <w:style w:type="character" w:customStyle="1" w:styleId="TitleChar">
    <w:name w:val="Title Char"/>
    <w:link w:val="Title"/>
    <w:rsid w:val="00D425D8"/>
    <w:rPr>
      <w:b/>
      <w:bCs/>
      <w:color w:val="364395"/>
      <w:kern w:val="28"/>
      <w:sz w:val="72"/>
      <w:szCs w:val="32"/>
    </w:rPr>
  </w:style>
  <w:style w:type="character" w:styleId="Hyperlink">
    <w:name w:val="Hyperlink"/>
    <w:rsid w:val="00721D96"/>
    <w:rPr>
      <w:color w:val="0000FF"/>
      <w:u w:val="single"/>
    </w:rPr>
  </w:style>
  <w:style w:type="character" w:styleId="Strong">
    <w:name w:val="Strong"/>
    <w:qFormat/>
    <w:rsid w:val="00721D96"/>
    <w:rPr>
      <w:rFonts w:ascii="Verdana" w:hAnsi="Verdana"/>
      <w:b/>
      <w:bCs/>
    </w:rPr>
  </w:style>
  <w:style w:type="character" w:styleId="Emphasis">
    <w:name w:val="Emphasis"/>
    <w:qFormat/>
    <w:rsid w:val="00721D96"/>
    <w:rPr>
      <w:rFonts w:ascii="Verdana" w:hAnsi="Verdana"/>
      <w:i/>
      <w:iCs/>
    </w:rPr>
  </w:style>
  <w:style w:type="paragraph" w:styleId="DocumentMap">
    <w:name w:val="Document Map"/>
    <w:basedOn w:val="Normal"/>
    <w:link w:val="DocumentMapChar"/>
    <w:rsid w:val="00721D96"/>
    <w:rPr>
      <w:rFonts w:cs="Mangal"/>
      <w:sz w:val="16"/>
      <w:szCs w:val="16"/>
      <w:lang w:bidi="hi-IN"/>
    </w:rPr>
  </w:style>
  <w:style w:type="character" w:customStyle="1" w:styleId="DocumentMapChar">
    <w:name w:val="Document Map Char"/>
    <w:link w:val="DocumentMap"/>
    <w:rsid w:val="00721D96"/>
    <w:rPr>
      <w:rFonts w:ascii="Verdana" w:hAnsi="Verdana" w:cs="Tahoma"/>
      <w:sz w:val="16"/>
      <w:szCs w:val="16"/>
      <w:lang w:val="en-AU"/>
    </w:rPr>
  </w:style>
  <w:style w:type="paragraph" w:styleId="NormalWeb">
    <w:name w:val="Normal (Web)"/>
    <w:basedOn w:val="Normal"/>
    <w:rsid w:val="00721D96"/>
  </w:style>
  <w:style w:type="paragraph" w:styleId="CommentSubject">
    <w:name w:val="annotation subject"/>
    <w:basedOn w:val="CommentText"/>
    <w:next w:val="CommentText"/>
    <w:link w:val="CommentSubjectChar"/>
    <w:semiHidden/>
    <w:rsid w:val="00721D96"/>
    <w:rPr>
      <w:b/>
      <w:bCs/>
      <w:lang w:val="en-AU"/>
    </w:rPr>
  </w:style>
  <w:style w:type="character" w:customStyle="1" w:styleId="CommentSubjectChar">
    <w:name w:val="Comment Subject Char"/>
    <w:link w:val="CommentSubject"/>
    <w:semiHidden/>
    <w:rsid w:val="00721D96"/>
    <w:rPr>
      <w:rFonts w:ascii="Verdana" w:hAnsi="Verdana"/>
      <w:b/>
      <w:bCs/>
      <w:lang w:val="en-AU"/>
    </w:rPr>
  </w:style>
  <w:style w:type="paragraph" w:styleId="BalloonText">
    <w:name w:val="Balloon Text"/>
    <w:basedOn w:val="Normal"/>
    <w:link w:val="BalloonTextChar"/>
    <w:semiHidden/>
    <w:rsid w:val="00721D96"/>
    <w:rPr>
      <w:rFonts w:ascii="Tahoma" w:hAnsi="Tahoma" w:cs="Mangal"/>
      <w:sz w:val="16"/>
      <w:szCs w:val="16"/>
      <w:lang w:bidi="hi-IN"/>
    </w:rPr>
  </w:style>
  <w:style w:type="character" w:customStyle="1" w:styleId="BalloonTextChar">
    <w:name w:val="Balloon Text Char"/>
    <w:link w:val="BalloonText"/>
    <w:semiHidden/>
    <w:rsid w:val="00721D96"/>
    <w:rPr>
      <w:rFonts w:ascii="Tahoma" w:hAnsi="Tahoma" w:cs="Tahoma"/>
      <w:sz w:val="16"/>
      <w:szCs w:val="16"/>
      <w:lang w:val="en-AU"/>
    </w:rPr>
  </w:style>
  <w:style w:type="table" w:styleId="TableGrid">
    <w:name w:val="Table Grid"/>
    <w:basedOn w:val="TableNormal"/>
    <w:uiPriority w:val="59"/>
    <w:rsid w:val="00721D96"/>
    <w:pPr>
      <w:spacing w:line="480" w:lineRule="auto"/>
    </w:pPr>
    <w:rPr>
      <w:rFonts w:ascii="Times" w:hAnsi="Times" w:cs="Aria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rsid w:val="002F27D8"/>
    <w:rPr>
      <w:sz w:val="24"/>
      <w:szCs w:val="24"/>
      <w:lang w:val="en-AU" w:eastAsia="en-US"/>
    </w:rPr>
  </w:style>
  <w:style w:type="paragraph" w:styleId="IntenseQuote">
    <w:name w:val="Intense Quote"/>
    <w:basedOn w:val="Normal"/>
    <w:next w:val="Normal"/>
    <w:link w:val="IntenseQuoteChar"/>
    <w:uiPriority w:val="30"/>
    <w:qFormat/>
    <w:rsid w:val="00D425D8"/>
    <w:pPr>
      <w:pBdr>
        <w:bottom w:val="single" w:sz="2" w:space="10" w:color="364395"/>
      </w:pBdr>
      <w:spacing w:before="200" w:after="280"/>
      <w:ind w:left="936" w:right="936"/>
    </w:pPr>
    <w:rPr>
      <w:rFonts w:cs="Mangal"/>
      <w:b/>
      <w:bCs/>
      <w:i/>
      <w:iCs/>
      <w:color w:val="364395"/>
      <w:lang w:bidi="hi-IN"/>
    </w:rPr>
  </w:style>
  <w:style w:type="character" w:customStyle="1" w:styleId="IntenseQuoteChar">
    <w:name w:val="Intense Quote Char"/>
    <w:link w:val="IntenseQuote"/>
    <w:uiPriority w:val="30"/>
    <w:rsid w:val="00D425D8"/>
    <w:rPr>
      <w:b/>
      <w:bCs/>
      <w:i/>
      <w:iCs/>
      <w:color w:val="364395"/>
    </w:rPr>
  </w:style>
  <w:style w:type="character" w:styleId="SubtleEmphasis">
    <w:name w:val="Subtle Emphasis"/>
    <w:uiPriority w:val="19"/>
    <w:qFormat/>
    <w:rsid w:val="00721D96"/>
    <w:rPr>
      <w:rFonts w:ascii="Verdana" w:hAnsi="Verdana"/>
      <w:i/>
      <w:iCs/>
      <w:color w:val="808080"/>
    </w:rPr>
  </w:style>
  <w:style w:type="character" w:styleId="IntenseEmphasis">
    <w:name w:val="Intense Emphasis"/>
    <w:uiPriority w:val="21"/>
    <w:qFormat/>
    <w:rsid w:val="00D425D8"/>
    <w:rPr>
      <w:rFonts w:ascii="Verdana" w:hAnsi="Verdana"/>
      <w:b/>
      <w:bCs/>
      <w:i/>
      <w:iCs/>
      <w:color w:val="364395"/>
    </w:rPr>
  </w:style>
  <w:style w:type="character" w:styleId="SubtleReference">
    <w:name w:val="Subtle Reference"/>
    <w:uiPriority w:val="31"/>
    <w:qFormat/>
    <w:rsid w:val="00954420"/>
    <w:rPr>
      <w:smallCaps/>
      <w:color w:val="9D1348"/>
      <w:u w:val="single"/>
    </w:rPr>
  </w:style>
  <w:style w:type="character" w:styleId="IntenseReference">
    <w:name w:val="Intense Reference"/>
    <w:uiPriority w:val="32"/>
    <w:qFormat/>
    <w:rsid w:val="00954420"/>
    <w:rPr>
      <w:rFonts w:ascii="Verdana" w:hAnsi="Verdana"/>
      <w:b/>
      <w:bCs/>
      <w:smallCaps/>
      <w:color w:val="9D1348"/>
      <w:spacing w:val="5"/>
      <w:u w:val="single"/>
    </w:rPr>
  </w:style>
  <w:style w:type="paragraph" w:styleId="Footer">
    <w:name w:val="footer"/>
    <w:basedOn w:val="Normal"/>
    <w:link w:val="FooterChar"/>
    <w:rsid w:val="00B4066E"/>
    <w:pPr>
      <w:tabs>
        <w:tab w:val="center" w:pos="4513"/>
        <w:tab w:val="right" w:pos="9026"/>
      </w:tabs>
      <w:jc w:val="center"/>
    </w:pPr>
    <w:rPr>
      <w:rFonts w:cs="Mangal"/>
      <w:sz w:val="16"/>
      <w:lang w:bidi="hi-IN"/>
    </w:rPr>
  </w:style>
  <w:style w:type="character" w:customStyle="1" w:styleId="FooterChar">
    <w:name w:val="Footer Char"/>
    <w:link w:val="Footer"/>
    <w:rsid w:val="00B4066E"/>
    <w:rPr>
      <w:sz w:val="16"/>
    </w:rPr>
  </w:style>
  <w:style w:type="paragraph" w:styleId="Header">
    <w:name w:val="header"/>
    <w:basedOn w:val="Normal"/>
    <w:link w:val="HeaderChar"/>
    <w:rsid w:val="00AA6D3F"/>
    <w:pPr>
      <w:tabs>
        <w:tab w:val="center" w:pos="4513"/>
        <w:tab w:val="right" w:pos="9026"/>
      </w:tabs>
    </w:pPr>
  </w:style>
  <w:style w:type="character" w:customStyle="1" w:styleId="HeaderChar">
    <w:name w:val="Header Char"/>
    <w:basedOn w:val="DefaultParagraphFont"/>
    <w:link w:val="Header"/>
    <w:rsid w:val="00AA6D3F"/>
  </w:style>
  <w:style w:type="character" w:customStyle="1" w:styleId="Heading3Char">
    <w:name w:val="Heading 3 Char"/>
    <w:link w:val="Heading3"/>
    <w:rsid w:val="00BF310F"/>
    <w:rPr>
      <w:rFonts w:ascii="Times New Roman" w:hAnsi="Times New Roman"/>
      <w:sz w:val="24"/>
      <w:lang w:val="en-US" w:eastAsia="en-US"/>
    </w:rPr>
  </w:style>
  <w:style w:type="character" w:customStyle="1" w:styleId="Heading4Char">
    <w:name w:val="Heading 4 Char"/>
    <w:link w:val="Heading4"/>
    <w:rsid w:val="00BF310F"/>
    <w:rPr>
      <w:rFonts w:ascii="Times New Roman" w:hAnsi="Times New Roman"/>
      <w:b/>
      <w:lang w:val="en-US" w:eastAsia="en-US"/>
    </w:rPr>
  </w:style>
  <w:style w:type="character" w:customStyle="1" w:styleId="Heading5Char">
    <w:name w:val="Heading 5 Char"/>
    <w:link w:val="Heading5"/>
    <w:rsid w:val="00BF310F"/>
    <w:rPr>
      <w:rFonts w:ascii="Times New Roman" w:hAnsi="Times New Roman"/>
      <w:sz w:val="24"/>
      <w:lang w:val="en-US" w:eastAsia="en-US"/>
    </w:rPr>
  </w:style>
  <w:style w:type="character" w:customStyle="1" w:styleId="Heading6Char">
    <w:name w:val="Heading 6 Char"/>
    <w:link w:val="Heading6"/>
    <w:rsid w:val="00BF310F"/>
    <w:rPr>
      <w:rFonts w:ascii="Arial" w:hAnsi="Arial"/>
      <w:b/>
      <w:snapToGrid/>
      <w:lang w:val="en-US" w:eastAsia="en-US"/>
    </w:rPr>
  </w:style>
  <w:style w:type="character" w:customStyle="1" w:styleId="Heading7Char">
    <w:name w:val="Heading 7 Char"/>
    <w:link w:val="Heading7"/>
    <w:rsid w:val="00BF310F"/>
    <w:rPr>
      <w:rFonts w:ascii="Times New Roman" w:hAnsi="Times New Roman"/>
      <w:sz w:val="24"/>
      <w:lang w:val="en-US" w:eastAsia="en-US"/>
    </w:rPr>
  </w:style>
  <w:style w:type="character" w:customStyle="1" w:styleId="Heading8Char">
    <w:name w:val="Heading 8 Char"/>
    <w:link w:val="Heading8"/>
    <w:rsid w:val="00BF310F"/>
    <w:rPr>
      <w:rFonts w:ascii="Calibri" w:hAnsi="Calibri"/>
      <w:i/>
      <w:iCs/>
      <w:sz w:val="24"/>
      <w:szCs w:val="24"/>
      <w:lang w:val="en-GB" w:eastAsia="en-GB"/>
    </w:rPr>
  </w:style>
  <w:style w:type="character" w:customStyle="1" w:styleId="Heading9Char">
    <w:name w:val="Heading 9 Char"/>
    <w:link w:val="Heading9"/>
    <w:rsid w:val="00BF310F"/>
    <w:rPr>
      <w:rFonts w:ascii="Times New Roman" w:hAnsi="Times New Roman"/>
      <w:b/>
      <w:sz w:val="24"/>
      <w:lang w:val="en-US" w:eastAsia="en-US"/>
    </w:rPr>
  </w:style>
  <w:style w:type="paragraph" w:customStyle="1" w:styleId="PH">
    <w:name w:val="PH"/>
    <w:rsid w:val="00BF310F"/>
    <w:pPr>
      <w:spacing w:line="240" w:lineRule="atLeast"/>
      <w:jc w:val="center"/>
    </w:pPr>
    <w:rPr>
      <w:rFonts w:ascii="New York" w:hAnsi="New York"/>
      <w:b/>
      <w:sz w:val="28"/>
      <w:lang w:val="en-US" w:eastAsia="en-US"/>
    </w:rPr>
  </w:style>
  <w:style w:type="paragraph" w:customStyle="1" w:styleId="PI">
    <w:name w:val="PI"/>
    <w:rsid w:val="00BF310F"/>
    <w:pPr>
      <w:spacing w:line="240" w:lineRule="atLeast"/>
      <w:ind w:left="720"/>
    </w:pPr>
    <w:rPr>
      <w:rFonts w:ascii="New York" w:hAnsi="New York"/>
      <w:i/>
      <w:lang w:val="en-US" w:eastAsia="en-US"/>
    </w:rPr>
  </w:style>
  <w:style w:type="paragraph" w:customStyle="1" w:styleId="t1">
    <w:name w:val="t1"/>
    <w:basedOn w:val="Normal"/>
    <w:rsid w:val="00BF310F"/>
    <w:pPr>
      <w:tabs>
        <w:tab w:val="left" w:pos="900"/>
      </w:tabs>
      <w:jc w:val="both"/>
    </w:pPr>
    <w:rPr>
      <w:rFonts w:ascii="New York" w:hAnsi="New York"/>
      <w:sz w:val="24"/>
      <w:lang w:eastAsia="en-US"/>
    </w:rPr>
  </w:style>
  <w:style w:type="paragraph" w:styleId="BodyText">
    <w:name w:val="Body Text"/>
    <w:basedOn w:val="Normal"/>
    <w:link w:val="BodyTextChar"/>
    <w:rsid w:val="00BF310F"/>
    <w:pPr>
      <w:tabs>
        <w:tab w:val="left" w:pos="630"/>
      </w:tabs>
      <w:spacing w:before="120"/>
    </w:pPr>
    <w:rPr>
      <w:rFonts w:ascii="Times New Roman" w:hAnsi="Times New Roman" w:cs="Mangal"/>
      <w:sz w:val="24"/>
      <w:lang w:eastAsia="en-US" w:bidi="hi-IN"/>
    </w:rPr>
  </w:style>
  <w:style w:type="character" w:customStyle="1" w:styleId="BodyTextChar">
    <w:name w:val="Body Text Char"/>
    <w:link w:val="BodyText"/>
    <w:rsid w:val="00BF310F"/>
    <w:rPr>
      <w:rFonts w:ascii="Times New Roman" w:hAnsi="Times New Roman"/>
      <w:sz w:val="24"/>
      <w:lang w:eastAsia="en-US"/>
    </w:rPr>
  </w:style>
  <w:style w:type="paragraph" w:styleId="BodyTextIndent">
    <w:name w:val="Body Text Indent"/>
    <w:basedOn w:val="Normal"/>
    <w:link w:val="BodyTextIndentChar"/>
    <w:rsid w:val="00BF310F"/>
    <w:pPr>
      <w:tabs>
        <w:tab w:val="left" w:pos="630"/>
      </w:tabs>
      <w:spacing w:before="120"/>
      <w:ind w:left="630" w:hanging="630"/>
    </w:pPr>
    <w:rPr>
      <w:rFonts w:ascii="Times New Roman" w:hAnsi="Times New Roman" w:cs="Mangal"/>
      <w:sz w:val="24"/>
      <w:lang w:eastAsia="en-US" w:bidi="hi-IN"/>
    </w:rPr>
  </w:style>
  <w:style w:type="character" w:customStyle="1" w:styleId="BodyTextIndentChar">
    <w:name w:val="Body Text Indent Char"/>
    <w:link w:val="BodyTextIndent"/>
    <w:rsid w:val="00BF310F"/>
    <w:rPr>
      <w:rFonts w:ascii="Times New Roman" w:hAnsi="Times New Roman"/>
      <w:sz w:val="24"/>
      <w:lang w:eastAsia="en-US"/>
    </w:rPr>
  </w:style>
  <w:style w:type="paragraph" w:styleId="BodyTextIndent2">
    <w:name w:val="Body Text Indent 2"/>
    <w:basedOn w:val="Normal"/>
    <w:link w:val="BodyTextIndent2Char"/>
    <w:rsid w:val="00BF310F"/>
    <w:pPr>
      <w:tabs>
        <w:tab w:val="left" w:pos="1080"/>
      </w:tabs>
      <w:spacing w:before="120"/>
      <w:ind w:left="630"/>
    </w:pPr>
    <w:rPr>
      <w:rFonts w:ascii="Times New Roman" w:hAnsi="Times New Roman" w:cs="Mangal"/>
      <w:sz w:val="24"/>
      <w:lang w:eastAsia="en-US" w:bidi="hi-IN"/>
    </w:rPr>
  </w:style>
  <w:style w:type="character" w:customStyle="1" w:styleId="BodyTextIndent2Char">
    <w:name w:val="Body Text Indent 2 Char"/>
    <w:link w:val="BodyTextIndent2"/>
    <w:rsid w:val="00BF310F"/>
    <w:rPr>
      <w:rFonts w:ascii="Times New Roman" w:hAnsi="Times New Roman"/>
      <w:sz w:val="24"/>
      <w:lang w:eastAsia="en-US"/>
    </w:rPr>
  </w:style>
  <w:style w:type="paragraph" w:styleId="BodyText2">
    <w:name w:val="Body Text 2"/>
    <w:basedOn w:val="Normal"/>
    <w:link w:val="BodyText2Char"/>
    <w:rsid w:val="00BF310F"/>
    <w:pPr>
      <w:spacing w:after="120" w:line="480" w:lineRule="auto"/>
    </w:pPr>
    <w:rPr>
      <w:rFonts w:cs="Mangal"/>
      <w:lang w:val="en-GB" w:bidi="hi-IN"/>
    </w:rPr>
  </w:style>
  <w:style w:type="character" w:customStyle="1" w:styleId="BodyText2Char">
    <w:name w:val="Body Text 2 Char"/>
    <w:link w:val="BodyText2"/>
    <w:rsid w:val="00BF310F"/>
    <w:rPr>
      <w:lang w:val="en-GB" w:eastAsia="en-GB"/>
    </w:rPr>
  </w:style>
  <w:style w:type="paragraph" w:styleId="BodyTextIndent3">
    <w:name w:val="Body Text Indent 3"/>
    <w:basedOn w:val="Normal"/>
    <w:link w:val="BodyTextIndent3Char"/>
    <w:rsid w:val="00BF310F"/>
    <w:pPr>
      <w:spacing w:after="120"/>
      <w:ind w:left="283"/>
    </w:pPr>
    <w:rPr>
      <w:rFonts w:cs="Mangal"/>
      <w:sz w:val="16"/>
      <w:szCs w:val="16"/>
      <w:lang w:val="en-GB" w:bidi="hi-IN"/>
    </w:rPr>
  </w:style>
  <w:style w:type="character" w:customStyle="1" w:styleId="BodyTextIndent3Char">
    <w:name w:val="Body Text Indent 3 Char"/>
    <w:link w:val="BodyTextIndent3"/>
    <w:rsid w:val="00BF310F"/>
    <w:rPr>
      <w:sz w:val="16"/>
      <w:szCs w:val="16"/>
      <w:lang w:val="en-GB" w:eastAsia="en-GB"/>
    </w:rPr>
  </w:style>
  <w:style w:type="paragraph" w:customStyle="1" w:styleId="numbertable">
    <w:name w:val="number table"/>
    <w:basedOn w:val="Normal"/>
    <w:rsid w:val="00BF310F"/>
    <w:pPr>
      <w:tabs>
        <w:tab w:val="left" w:pos="1440"/>
        <w:tab w:val="right" w:pos="6020"/>
      </w:tabs>
      <w:ind w:left="720" w:hanging="720"/>
    </w:pPr>
    <w:rPr>
      <w:rFonts w:ascii="Palatino" w:hAnsi="Palatino"/>
      <w:sz w:val="24"/>
      <w:lang w:val="en-US" w:eastAsia="en-US"/>
    </w:rPr>
  </w:style>
  <w:style w:type="paragraph" w:customStyle="1" w:styleId="newtable">
    <w:name w:val="new # table"/>
    <w:basedOn w:val="numbertable"/>
    <w:rsid w:val="00BF310F"/>
    <w:pPr>
      <w:tabs>
        <w:tab w:val="clear" w:pos="6020"/>
        <w:tab w:val="left" w:pos="1980"/>
        <w:tab w:val="right" w:pos="7380"/>
        <w:tab w:val="right" w:pos="9000"/>
      </w:tabs>
    </w:pPr>
  </w:style>
  <w:style w:type="paragraph" w:customStyle="1" w:styleId="2-32schedule">
    <w:name w:val="2-32 schedule"/>
    <w:basedOn w:val="Normal"/>
    <w:rsid w:val="00BF310F"/>
    <w:pPr>
      <w:tabs>
        <w:tab w:val="left" w:pos="3860"/>
        <w:tab w:val="left" w:pos="4140"/>
        <w:tab w:val="center" w:pos="7200"/>
        <w:tab w:val="right" w:pos="8900"/>
      </w:tabs>
      <w:ind w:left="1080" w:hanging="360"/>
    </w:pPr>
    <w:rPr>
      <w:rFonts w:ascii="Palatino" w:hAnsi="Palatino"/>
      <w:sz w:val="24"/>
      <w:lang w:val="en-US" w:eastAsia="en-US"/>
    </w:rPr>
  </w:style>
  <w:style w:type="paragraph" w:customStyle="1" w:styleId="2-34schedule">
    <w:name w:val="2-34 schedule"/>
    <w:basedOn w:val="newtable"/>
    <w:rsid w:val="00BF310F"/>
    <w:pPr>
      <w:tabs>
        <w:tab w:val="clear" w:pos="1440"/>
        <w:tab w:val="clear" w:pos="1980"/>
        <w:tab w:val="clear" w:pos="7380"/>
        <w:tab w:val="right" w:pos="6120"/>
        <w:tab w:val="right" w:pos="7640"/>
      </w:tabs>
      <w:jc w:val="both"/>
    </w:pPr>
  </w:style>
  <w:style w:type="character" w:styleId="PageNumber">
    <w:name w:val="page number"/>
    <w:rsid w:val="00BF310F"/>
  </w:style>
  <w:style w:type="paragraph" w:styleId="BodyText3">
    <w:name w:val="Body Text 3"/>
    <w:basedOn w:val="Normal"/>
    <w:link w:val="BodyText3Char"/>
    <w:rsid w:val="00BF310F"/>
    <w:rPr>
      <w:rFonts w:ascii="Times New Roman" w:hAnsi="Times New Roman" w:cs="Mangal"/>
      <w:i/>
      <w:sz w:val="24"/>
      <w:lang w:val="en-US" w:eastAsia="en-US" w:bidi="hi-IN"/>
    </w:rPr>
  </w:style>
  <w:style w:type="character" w:customStyle="1" w:styleId="BodyText3Char">
    <w:name w:val="Body Text 3 Char"/>
    <w:link w:val="BodyText3"/>
    <w:rsid w:val="00BF310F"/>
    <w:rPr>
      <w:rFonts w:ascii="Times New Roman" w:hAnsi="Times New Roman"/>
      <w:i/>
      <w:sz w:val="24"/>
      <w:lang w:val="en-US" w:eastAsia="en-US"/>
    </w:rPr>
  </w:style>
  <w:style w:type="character" w:styleId="FollowedHyperlink">
    <w:name w:val="FollowedHyperlink"/>
    <w:rsid w:val="00BF310F"/>
    <w:rPr>
      <w:color w:val="800080"/>
      <w:u w:val="single"/>
    </w:rPr>
  </w:style>
  <w:style w:type="paragraph" w:customStyle="1" w:styleId="fontdefault">
    <w:name w:val="font default"/>
    <w:basedOn w:val="Normal"/>
    <w:rsid w:val="00BF310F"/>
    <w:pPr>
      <w:tabs>
        <w:tab w:val="left" w:pos="900"/>
      </w:tabs>
      <w:jc w:val="both"/>
    </w:pPr>
    <w:rPr>
      <w:rFonts w:ascii="Palatino" w:eastAsia="PMingLiU" w:hAnsi="Palatino"/>
      <w:sz w:val="24"/>
      <w:lang w:val="en-US" w:eastAsia="en-US"/>
    </w:rPr>
  </w:style>
  <w:style w:type="paragraph" w:customStyle="1" w:styleId="PO">
    <w:name w:val="PO"/>
    <w:rsid w:val="00BF310F"/>
    <w:pPr>
      <w:tabs>
        <w:tab w:val="left" w:pos="840"/>
        <w:tab w:val="left" w:pos="1320"/>
        <w:tab w:val="left" w:pos="1800"/>
      </w:tabs>
      <w:spacing w:line="240" w:lineRule="atLeast"/>
    </w:pPr>
    <w:rPr>
      <w:rFonts w:ascii="Palatino" w:eastAsia="PMingLiU" w:hAnsi="Palatino"/>
      <w:lang w:val="en-US" w:eastAsia="en-US"/>
    </w:rPr>
  </w:style>
  <w:style w:type="paragraph" w:customStyle="1" w:styleId="AssBS-AssessBoldStarters">
    <w:name w:val="AssBS-Assess Bold Starters"/>
    <w:basedOn w:val="Normal"/>
    <w:rsid w:val="00BF310F"/>
    <w:pPr>
      <w:keepNext/>
      <w:keepLines/>
      <w:widowControl w:val="0"/>
      <w:tabs>
        <w:tab w:val="left" w:pos="1134"/>
        <w:tab w:val="left" w:pos="1417"/>
        <w:tab w:val="left" w:pos="1701"/>
        <w:tab w:val="left" w:pos="1984"/>
        <w:tab w:val="left" w:pos="2268"/>
      </w:tabs>
      <w:autoSpaceDE w:val="0"/>
      <w:autoSpaceDN w:val="0"/>
      <w:adjustRightInd w:val="0"/>
      <w:spacing w:before="120" w:line="240" w:lineRule="atLeast"/>
      <w:ind w:left="1020"/>
      <w:jc w:val="both"/>
      <w:textAlignment w:val="center"/>
    </w:pPr>
    <w:rPr>
      <w:rFonts w:ascii="Univers-CondensedBold" w:hAnsi="Univers-CondensedBold" w:cs="Univers-CondensedBold"/>
      <w:b/>
      <w:bCs/>
      <w:color w:val="00004C"/>
      <w:sz w:val="19"/>
      <w:szCs w:val="19"/>
      <w:lang w:eastAsia="en-US"/>
    </w:rPr>
  </w:style>
  <w:style w:type="paragraph" w:styleId="ListParagraph">
    <w:name w:val="List Paragraph"/>
    <w:basedOn w:val="Normal"/>
    <w:uiPriority w:val="34"/>
    <w:rsid w:val="00D013F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5013">
      <w:bodyDiv w:val="1"/>
      <w:marLeft w:val="0"/>
      <w:marRight w:val="0"/>
      <w:marTop w:val="0"/>
      <w:marBottom w:val="0"/>
      <w:divBdr>
        <w:top w:val="none" w:sz="0" w:space="0" w:color="auto"/>
        <w:left w:val="none" w:sz="0" w:space="0" w:color="auto"/>
        <w:bottom w:val="none" w:sz="0" w:space="0" w:color="auto"/>
        <w:right w:val="none" w:sz="0" w:space="0" w:color="auto"/>
      </w:divBdr>
    </w:div>
    <w:div w:id="520969018">
      <w:bodyDiv w:val="1"/>
      <w:marLeft w:val="0"/>
      <w:marRight w:val="0"/>
      <w:marTop w:val="0"/>
      <w:marBottom w:val="0"/>
      <w:divBdr>
        <w:top w:val="none" w:sz="0" w:space="0" w:color="auto"/>
        <w:left w:val="none" w:sz="0" w:space="0" w:color="auto"/>
        <w:bottom w:val="none" w:sz="0" w:space="0" w:color="auto"/>
        <w:right w:val="none" w:sz="0" w:space="0" w:color="auto"/>
      </w:divBdr>
    </w:div>
    <w:div w:id="629440038">
      <w:bodyDiv w:val="1"/>
      <w:marLeft w:val="0"/>
      <w:marRight w:val="0"/>
      <w:marTop w:val="0"/>
      <w:marBottom w:val="0"/>
      <w:divBdr>
        <w:top w:val="none" w:sz="0" w:space="0" w:color="auto"/>
        <w:left w:val="none" w:sz="0" w:space="0" w:color="auto"/>
        <w:bottom w:val="none" w:sz="0" w:space="0" w:color="auto"/>
        <w:right w:val="none" w:sz="0" w:space="0" w:color="auto"/>
      </w:divBdr>
    </w:div>
    <w:div w:id="1214852671">
      <w:bodyDiv w:val="1"/>
      <w:marLeft w:val="0"/>
      <w:marRight w:val="0"/>
      <w:marTop w:val="0"/>
      <w:marBottom w:val="0"/>
      <w:divBdr>
        <w:top w:val="none" w:sz="0" w:space="0" w:color="auto"/>
        <w:left w:val="none" w:sz="0" w:space="0" w:color="auto"/>
        <w:bottom w:val="none" w:sz="0" w:space="0" w:color="auto"/>
        <w:right w:val="none" w:sz="0" w:space="0" w:color="auto"/>
      </w:divBdr>
    </w:div>
    <w:div w:id="1460100317">
      <w:bodyDiv w:val="1"/>
      <w:marLeft w:val="0"/>
      <w:marRight w:val="0"/>
      <w:marTop w:val="0"/>
      <w:marBottom w:val="0"/>
      <w:divBdr>
        <w:top w:val="none" w:sz="0" w:space="0" w:color="auto"/>
        <w:left w:val="none" w:sz="0" w:space="0" w:color="auto"/>
        <w:bottom w:val="none" w:sz="0" w:space="0" w:color="auto"/>
        <w:right w:val="none" w:sz="0" w:space="0" w:color="auto"/>
      </w:divBdr>
    </w:div>
    <w:div w:id="1636720774">
      <w:bodyDiv w:val="1"/>
      <w:marLeft w:val="0"/>
      <w:marRight w:val="0"/>
      <w:marTop w:val="0"/>
      <w:marBottom w:val="0"/>
      <w:divBdr>
        <w:top w:val="none" w:sz="0" w:space="0" w:color="auto"/>
        <w:left w:val="none" w:sz="0" w:space="0" w:color="auto"/>
        <w:bottom w:val="none" w:sz="0" w:space="0" w:color="auto"/>
        <w:right w:val="none" w:sz="0" w:space="0" w:color="auto"/>
      </w:divBdr>
    </w:div>
    <w:div w:id="188876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7.wmf"/><Relationship Id="rId39" Type="http://schemas.openxmlformats.org/officeDocument/2006/relationships/image" Target="media/image14.wmf"/><Relationship Id="rId21" Type="http://schemas.openxmlformats.org/officeDocument/2006/relationships/oleObject" Target="embeddings/oleObject6.bin"/><Relationship Id="rId34"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image" Target="media/image18.wmf"/><Relationship Id="rId50" Type="http://schemas.openxmlformats.org/officeDocument/2006/relationships/oleObject" Target="embeddings/oleObject19.bin"/><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image" Target="media/image15.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image" Target="media/image17.wmf"/><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chart" Target="charts/chart4.xml"/><Relationship Id="rId28" Type="http://schemas.openxmlformats.org/officeDocument/2006/relationships/image" Target="media/image8.wmf"/><Relationship Id="rId36" Type="http://schemas.openxmlformats.org/officeDocument/2006/relationships/image" Target="media/image12.png"/><Relationship Id="rId49" Type="http://schemas.openxmlformats.org/officeDocument/2006/relationships/image" Target="media/image19.wmf"/><Relationship Id="rId10" Type="http://schemas.openxmlformats.org/officeDocument/2006/relationships/oleObject" Target="embeddings/oleObject1.bin"/><Relationship Id="rId19" Type="http://schemas.openxmlformats.org/officeDocument/2006/relationships/chart" Target="charts/chart2.xml"/><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1.xml"/><Relationship Id="rId22" Type="http://schemas.openxmlformats.org/officeDocument/2006/relationships/chart" Target="charts/chart3.xml"/><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image" Target="media/image16.wmf"/><Relationship Id="rId48" Type="http://schemas.openxmlformats.org/officeDocument/2006/relationships/oleObject" Target="embeddings/oleObject18.bin"/><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1.jpeg"/><Relationship Id="rId1" Type="http://schemas.openxmlformats.org/officeDocument/2006/relationships/image" Target="media/image2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2608695652174"/>
          <c:y val="4.2801556420233464E-2"/>
          <c:w val="0.62608695652173962"/>
          <c:h val="0.66536964980544744"/>
        </c:manualLayout>
      </c:layout>
      <c:scatterChart>
        <c:scatterStyle val="lineMarker"/>
        <c:varyColors val="0"/>
        <c:ser>
          <c:idx val="0"/>
          <c:order val="0"/>
          <c:tx>
            <c:strRef>
              <c:f>Sheet1!$B$1</c:f>
              <c:strCache>
                <c:ptCount val="1"/>
                <c:pt idx="0">
                  <c:v>Plan A</c:v>
                </c:pt>
              </c:strCache>
            </c:strRef>
          </c:tx>
          <c:spPr>
            <a:ln w="9510">
              <a:solidFill>
                <a:srgbClr val="000000"/>
              </a:solidFill>
              <a:prstDash val="solid"/>
            </a:ln>
          </c:spPr>
          <c:marker>
            <c:symbol val="diamond"/>
            <c:size val="3"/>
            <c:spPr>
              <a:solidFill>
                <a:srgbClr val="000000"/>
              </a:solidFill>
              <a:ln>
                <a:solidFill>
                  <a:srgbClr val="000000"/>
                </a:solidFill>
                <a:prstDash val="solid"/>
              </a:ln>
            </c:spPr>
          </c:marker>
          <c:xVal>
            <c:numRef>
              <c:f>Sheet1!$A$2:$A$14</c:f>
              <c:numCache>
                <c:formatCode>General</c:formatCode>
                <c:ptCount val="13"/>
                <c:pt idx="0">
                  <c:v>0</c:v>
                </c:pt>
                <c:pt idx="1">
                  <c:v>50</c:v>
                </c:pt>
                <c:pt idx="2">
                  <c:v>100</c:v>
                </c:pt>
                <c:pt idx="3">
                  <c:v>150</c:v>
                </c:pt>
                <c:pt idx="4">
                  <c:v>200</c:v>
                </c:pt>
                <c:pt idx="5">
                  <c:v>240</c:v>
                </c:pt>
                <c:pt idx="6">
                  <c:v>300</c:v>
                </c:pt>
                <c:pt idx="7">
                  <c:v>350</c:v>
                </c:pt>
                <c:pt idx="8">
                  <c:v>400</c:v>
                </c:pt>
                <c:pt idx="9">
                  <c:v>450</c:v>
                </c:pt>
                <c:pt idx="10">
                  <c:v>510</c:v>
                </c:pt>
                <c:pt idx="11">
                  <c:v>550</c:v>
                </c:pt>
                <c:pt idx="12">
                  <c:v>600</c:v>
                </c:pt>
              </c:numCache>
            </c:numRef>
          </c:xVal>
          <c:yVal>
            <c:numRef>
              <c:f>Sheet1!$B$2:$B$14</c:f>
              <c:numCache>
                <c:formatCode>General</c:formatCode>
                <c:ptCount val="13"/>
                <c:pt idx="0">
                  <c:v>0</c:v>
                </c:pt>
                <c:pt idx="1">
                  <c:v>5</c:v>
                </c:pt>
                <c:pt idx="2">
                  <c:v>10</c:v>
                </c:pt>
                <c:pt idx="3">
                  <c:v>15</c:v>
                </c:pt>
                <c:pt idx="4">
                  <c:v>20</c:v>
                </c:pt>
                <c:pt idx="5">
                  <c:v>24</c:v>
                </c:pt>
                <c:pt idx="6">
                  <c:v>30</c:v>
                </c:pt>
                <c:pt idx="7">
                  <c:v>35</c:v>
                </c:pt>
                <c:pt idx="8">
                  <c:v>40</c:v>
                </c:pt>
                <c:pt idx="9">
                  <c:v>45</c:v>
                </c:pt>
                <c:pt idx="10">
                  <c:v>51</c:v>
                </c:pt>
                <c:pt idx="11">
                  <c:v>55</c:v>
                </c:pt>
                <c:pt idx="12">
                  <c:v>60</c:v>
                </c:pt>
              </c:numCache>
            </c:numRef>
          </c:yVal>
          <c:smooth val="0"/>
        </c:ser>
        <c:ser>
          <c:idx val="1"/>
          <c:order val="1"/>
          <c:tx>
            <c:strRef>
              <c:f>Sheet1!$C$1</c:f>
              <c:strCache>
                <c:ptCount val="1"/>
                <c:pt idx="0">
                  <c:v>Plan B</c:v>
                </c:pt>
              </c:strCache>
            </c:strRef>
          </c:tx>
          <c:spPr>
            <a:ln w="9510">
              <a:solidFill>
                <a:srgbClr val="000000"/>
              </a:solidFill>
              <a:prstDash val="solid"/>
            </a:ln>
          </c:spPr>
          <c:marker>
            <c:symbol val="square"/>
            <c:size val="3"/>
            <c:spPr>
              <a:solidFill>
                <a:srgbClr val="000000"/>
              </a:solidFill>
              <a:ln>
                <a:solidFill>
                  <a:srgbClr val="000000"/>
                </a:solidFill>
                <a:prstDash val="solid"/>
              </a:ln>
            </c:spPr>
          </c:marker>
          <c:xVal>
            <c:numRef>
              <c:f>Sheet1!$A$2:$A$14</c:f>
              <c:numCache>
                <c:formatCode>General</c:formatCode>
                <c:ptCount val="13"/>
                <c:pt idx="0">
                  <c:v>0</c:v>
                </c:pt>
                <c:pt idx="1">
                  <c:v>50</c:v>
                </c:pt>
                <c:pt idx="2">
                  <c:v>100</c:v>
                </c:pt>
                <c:pt idx="3">
                  <c:v>150</c:v>
                </c:pt>
                <c:pt idx="4">
                  <c:v>200</c:v>
                </c:pt>
                <c:pt idx="5">
                  <c:v>240</c:v>
                </c:pt>
                <c:pt idx="6">
                  <c:v>300</c:v>
                </c:pt>
                <c:pt idx="7">
                  <c:v>350</c:v>
                </c:pt>
                <c:pt idx="8">
                  <c:v>400</c:v>
                </c:pt>
                <c:pt idx="9">
                  <c:v>450</c:v>
                </c:pt>
                <c:pt idx="10">
                  <c:v>510</c:v>
                </c:pt>
                <c:pt idx="11">
                  <c:v>550</c:v>
                </c:pt>
                <c:pt idx="12">
                  <c:v>600</c:v>
                </c:pt>
              </c:numCache>
            </c:numRef>
          </c:xVal>
          <c:yVal>
            <c:numRef>
              <c:f>Sheet1!$C$2:$C$14</c:f>
              <c:numCache>
                <c:formatCode>General</c:formatCode>
                <c:ptCount val="13"/>
                <c:pt idx="0">
                  <c:v>15</c:v>
                </c:pt>
                <c:pt idx="1">
                  <c:v>15</c:v>
                </c:pt>
                <c:pt idx="2">
                  <c:v>15</c:v>
                </c:pt>
                <c:pt idx="3">
                  <c:v>15</c:v>
                </c:pt>
                <c:pt idx="4">
                  <c:v>15</c:v>
                </c:pt>
                <c:pt idx="5">
                  <c:v>15</c:v>
                </c:pt>
                <c:pt idx="6">
                  <c:v>19.8</c:v>
                </c:pt>
                <c:pt idx="7">
                  <c:v>23.8</c:v>
                </c:pt>
                <c:pt idx="8">
                  <c:v>27.8</c:v>
                </c:pt>
                <c:pt idx="9">
                  <c:v>31.8</c:v>
                </c:pt>
                <c:pt idx="10">
                  <c:v>36.6</c:v>
                </c:pt>
                <c:pt idx="11">
                  <c:v>39.800000000000004</c:v>
                </c:pt>
                <c:pt idx="12">
                  <c:v>43.8</c:v>
                </c:pt>
              </c:numCache>
            </c:numRef>
          </c:yVal>
          <c:smooth val="0"/>
        </c:ser>
        <c:ser>
          <c:idx val="2"/>
          <c:order val="2"/>
          <c:tx>
            <c:strRef>
              <c:f>Sheet1!$D$1</c:f>
              <c:strCache>
                <c:ptCount val="1"/>
                <c:pt idx="0">
                  <c:v>Plan C</c:v>
                </c:pt>
              </c:strCache>
            </c:strRef>
          </c:tx>
          <c:spPr>
            <a:ln w="9510">
              <a:solidFill>
                <a:srgbClr val="000000"/>
              </a:solidFill>
              <a:prstDash val="solid"/>
            </a:ln>
          </c:spPr>
          <c:marker>
            <c:symbol val="triangle"/>
            <c:size val="3"/>
            <c:spPr>
              <a:solidFill>
                <a:srgbClr val="000000"/>
              </a:solidFill>
              <a:ln>
                <a:solidFill>
                  <a:srgbClr val="000000"/>
                </a:solidFill>
                <a:prstDash val="solid"/>
              </a:ln>
            </c:spPr>
          </c:marker>
          <c:xVal>
            <c:numRef>
              <c:f>Sheet1!$A$2:$A$14</c:f>
              <c:numCache>
                <c:formatCode>General</c:formatCode>
                <c:ptCount val="13"/>
                <c:pt idx="0">
                  <c:v>0</c:v>
                </c:pt>
                <c:pt idx="1">
                  <c:v>50</c:v>
                </c:pt>
                <c:pt idx="2">
                  <c:v>100</c:v>
                </c:pt>
                <c:pt idx="3">
                  <c:v>150</c:v>
                </c:pt>
                <c:pt idx="4">
                  <c:v>200</c:v>
                </c:pt>
                <c:pt idx="5">
                  <c:v>240</c:v>
                </c:pt>
                <c:pt idx="6">
                  <c:v>300</c:v>
                </c:pt>
                <c:pt idx="7">
                  <c:v>350</c:v>
                </c:pt>
                <c:pt idx="8">
                  <c:v>400</c:v>
                </c:pt>
                <c:pt idx="9">
                  <c:v>450</c:v>
                </c:pt>
                <c:pt idx="10">
                  <c:v>510</c:v>
                </c:pt>
                <c:pt idx="11">
                  <c:v>550</c:v>
                </c:pt>
                <c:pt idx="12">
                  <c:v>600</c:v>
                </c:pt>
              </c:numCache>
            </c:numRef>
          </c:xVal>
          <c:yVal>
            <c:numRef>
              <c:f>Sheet1!$D$2:$D$14</c:f>
              <c:numCache>
                <c:formatCode>General</c:formatCode>
                <c:ptCount val="13"/>
                <c:pt idx="0">
                  <c:v>22</c:v>
                </c:pt>
                <c:pt idx="1">
                  <c:v>22</c:v>
                </c:pt>
                <c:pt idx="2">
                  <c:v>22</c:v>
                </c:pt>
                <c:pt idx="3">
                  <c:v>22</c:v>
                </c:pt>
                <c:pt idx="4">
                  <c:v>22</c:v>
                </c:pt>
                <c:pt idx="5">
                  <c:v>22</c:v>
                </c:pt>
                <c:pt idx="6">
                  <c:v>22</c:v>
                </c:pt>
                <c:pt idx="7">
                  <c:v>22</c:v>
                </c:pt>
                <c:pt idx="8">
                  <c:v>22</c:v>
                </c:pt>
                <c:pt idx="9">
                  <c:v>22</c:v>
                </c:pt>
                <c:pt idx="10">
                  <c:v>22</c:v>
                </c:pt>
                <c:pt idx="11">
                  <c:v>24</c:v>
                </c:pt>
                <c:pt idx="12">
                  <c:v>26.5</c:v>
                </c:pt>
              </c:numCache>
            </c:numRef>
          </c:yVal>
          <c:smooth val="0"/>
        </c:ser>
        <c:dLbls>
          <c:showLegendKey val="0"/>
          <c:showVal val="0"/>
          <c:showCatName val="0"/>
          <c:showSerName val="0"/>
          <c:showPercent val="0"/>
          <c:showBubbleSize val="0"/>
        </c:dLbls>
        <c:axId val="207939072"/>
        <c:axId val="207944320"/>
      </c:scatterChart>
      <c:valAx>
        <c:axId val="207939072"/>
        <c:scaling>
          <c:orientation val="minMax"/>
          <c:max val="600"/>
        </c:scaling>
        <c:delete val="0"/>
        <c:axPos val="b"/>
        <c:title>
          <c:tx>
            <c:rich>
              <a:bodyPr/>
              <a:lstStyle/>
              <a:p>
                <a:pPr>
                  <a:defRPr sz="711" b="1" i="0" u="none" strike="noStrike" baseline="0">
                    <a:solidFill>
                      <a:srgbClr val="000000"/>
                    </a:solidFill>
                    <a:latin typeface="Arial"/>
                    <a:ea typeface="Arial"/>
                    <a:cs typeface="Arial"/>
                  </a:defRPr>
                </a:pPr>
                <a:r>
                  <a:rPr lang="en-AU"/>
                  <a:t>Number of long-distance minutes</a:t>
                </a:r>
              </a:p>
            </c:rich>
          </c:tx>
          <c:layout>
            <c:manualLayout>
              <c:xMode val="edge"/>
              <c:yMode val="edge"/>
              <c:x val="0.21086970255632737"/>
              <c:y val="0.8469750982619717"/>
            </c:manualLayout>
          </c:layout>
          <c:overlay val="0"/>
          <c:spPr>
            <a:noFill/>
            <a:ln w="19021">
              <a:noFill/>
            </a:ln>
          </c:spPr>
        </c:title>
        <c:numFmt formatCode="General" sourceLinked="1"/>
        <c:majorTickMark val="out"/>
        <c:minorTickMark val="none"/>
        <c:tickLblPos val="nextTo"/>
        <c:spPr>
          <a:ln w="2378">
            <a:solidFill>
              <a:srgbClr val="000000"/>
            </a:solidFill>
            <a:prstDash val="solid"/>
          </a:ln>
        </c:spPr>
        <c:txPr>
          <a:bodyPr rot="0" vert="horz"/>
          <a:lstStyle/>
          <a:p>
            <a:pPr>
              <a:defRPr sz="711" b="0" i="0" u="none" strike="noStrike" baseline="0">
                <a:solidFill>
                  <a:srgbClr val="000000"/>
                </a:solidFill>
                <a:latin typeface="Arial"/>
                <a:ea typeface="Arial"/>
                <a:cs typeface="Arial"/>
              </a:defRPr>
            </a:pPr>
            <a:endParaRPr lang="en-US"/>
          </a:p>
        </c:txPr>
        <c:crossAx val="207944320"/>
        <c:crosses val="autoZero"/>
        <c:crossBetween val="midCat"/>
        <c:majorUnit val="100"/>
      </c:valAx>
      <c:valAx>
        <c:axId val="207944320"/>
        <c:scaling>
          <c:orientation val="minMax"/>
          <c:max val="60"/>
        </c:scaling>
        <c:delete val="0"/>
        <c:axPos val="l"/>
        <c:title>
          <c:tx>
            <c:rich>
              <a:bodyPr/>
              <a:lstStyle/>
              <a:p>
                <a:pPr>
                  <a:defRPr sz="711" b="1" i="0" u="none" strike="noStrike" baseline="0">
                    <a:solidFill>
                      <a:srgbClr val="000000"/>
                    </a:solidFill>
                    <a:latin typeface="Arial"/>
                    <a:ea typeface="Arial"/>
                    <a:cs typeface="Arial"/>
                  </a:defRPr>
                </a:pPr>
                <a:r>
                  <a:rPr lang="en-AU"/>
                  <a:t>Total Cost</a:t>
                </a:r>
              </a:p>
            </c:rich>
          </c:tx>
          <c:layout>
            <c:manualLayout>
              <c:xMode val="edge"/>
              <c:yMode val="edge"/>
              <c:x val="2.1739175382070725E-2"/>
              <c:y val="0.24513652211384018"/>
            </c:manualLayout>
          </c:layout>
          <c:overlay val="0"/>
          <c:spPr>
            <a:noFill/>
            <a:ln w="19021">
              <a:noFill/>
            </a:ln>
          </c:spPr>
        </c:title>
        <c:numFmt formatCode="General" sourceLinked="1"/>
        <c:majorTickMark val="out"/>
        <c:minorTickMark val="none"/>
        <c:tickLblPos val="nextTo"/>
        <c:spPr>
          <a:ln w="2378">
            <a:solidFill>
              <a:srgbClr val="000000"/>
            </a:solidFill>
            <a:prstDash val="solid"/>
          </a:ln>
        </c:spPr>
        <c:txPr>
          <a:bodyPr rot="0" vert="horz"/>
          <a:lstStyle/>
          <a:p>
            <a:pPr>
              <a:defRPr sz="711" b="0" i="0" u="none" strike="noStrike" baseline="0">
                <a:solidFill>
                  <a:srgbClr val="000000"/>
                </a:solidFill>
                <a:latin typeface="Arial"/>
                <a:ea typeface="Arial"/>
                <a:cs typeface="Arial"/>
              </a:defRPr>
            </a:pPr>
            <a:endParaRPr lang="en-US"/>
          </a:p>
        </c:txPr>
        <c:crossAx val="207939072"/>
        <c:crosses val="autoZero"/>
        <c:crossBetween val="midCat"/>
        <c:majorUnit val="10"/>
      </c:valAx>
      <c:spPr>
        <a:noFill/>
        <a:ln w="19021">
          <a:noFill/>
        </a:ln>
      </c:spPr>
    </c:plotArea>
    <c:legend>
      <c:legendPos val="r"/>
      <c:layout>
        <c:manualLayout>
          <c:xMode val="edge"/>
          <c:yMode val="edge"/>
          <c:x val="0.82173917538207064"/>
          <c:y val="0.29182904375759028"/>
          <c:w val="0.16956529230345116"/>
          <c:h val="0.24902730442276777"/>
        </c:manualLayout>
      </c:layout>
      <c:overlay val="0"/>
      <c:spPr>
        <a:solidFill>
          <a:srgbClr val="FFFFFF"/>
        </a:solidFill>
        <a:ln w="2378">
          <a:solidFill>
            <a:srgbClr val="000000"/>
          </a:solidFill>
          <a:prstDash val="solid"/>
        </a:ln>
      </c:spPr>
      <c:txPr>
        <a:bodyPr/>
        <a:lstStyle/>
        <a:p>
          <a:pPr>
            <a:defRPr sz="652"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a:noFill/>
    </a:ln>
  </c:spPr>
  <c:txPr>
    <a:bodyPr/>
    <a:lstStyle/>
    <a:p>
      <a:pPr>
        <a:defRPr sz="711"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1" i="0" u="none" strike="noStrike" baseline="0">
                <a:solidFill>
                  <a:srgbClr val="000000"/>
                </a:solidFill>
                <a:latin typeface="Arial"/>
                <a:ea typeface="Arial"/>
                <a:cs typeface="Arial"/>
              </a:defRPr>
            </a:pPr>
            <a:r>
              <a:rPr lang="en-AU"/>
              <a:t>Fixed, Variable and Total Cost of Graduation Party</a:t>
            </a:r>
          </a:p>
        </c:rich>
      </c:tx>
      <c:layout>
        <c:manualLayout>
          <c:xMode val="edge"/>
          <c:yMode val="edge"/>
          <c:x val="0.1002277904328019"/>
          <c:y val="2.1201240753996698E-2"/>
        </c:manualLayout>
      </c:layout>
      <c:overlay val="0"/>
      <c:spPr>
        <a:noFill/>
        <a:ln w="25399">
          <a:noFill/>
        </a:ln>
      </c:spPr>
    </c:title>
    <c:autoTitleDeleted val="0"/>
    <c:plotArea>
      <c:layout>
        <c:manualLayout>
          <c:layoutTarget val="inner"/>
          <c:xMode val="edge"/>
          <c:yMode val="edge"/>
          <c:x val="0.15489749430523944"/>
          <c:y val="0.19787985865724381"/>
          <c:w val="0.57175398633257468"/>
          <c:h val="0.59363957597173089"/>
        </c:manualLayout>
      </c:layout>
      <c:lineChart>
        <c:grouping val="standard"/>
        <c:varyColors val="0"/>
        <c:ser>
          <c:idx val="0"/>
          <c:order val="0"/>
          <c:tx>
            <c:strRef>
              <c:f>Sheet1!$A$14</c:f>
              <c:strCache>
                <c:ptCount val="1"/>
                <c:pt idx="0">
                  <c:v>Fixed costs</c:v>
                </c:pt>
              </c:strCache>
            </c:strRef>
          </c:tx>
          <c:spPr>
            <a:ln w="12699">
              <a:solidFill>
                <a:srgbClr val="000000"/>
              </a:solidFill>
              <a:prstDash val="solid"/>
            </a:ln>
          </c:spPr>
          <c:marker>
            <c:symbol val="diamond"/>
            <c:size val="4"/>
            <c:spPr>
              <a:solidFill>
                <a:srgbClr val="000000"/>
              </a:solidFill>
              <a:ln>
                <a:solidFill>
                  <a:srgbClr val="000000"/>
                </a:solidFill>
                <a:prstDash val="solid"/>
              </a:ln>
            </c:spPr>
          </c:marker>
          <c:cat>
            <c:numRef>
              <c:f>Sheet1!$C$13:$I$13</c:f>
              <c:numCache>
                <c:formatCode>General</c:formatCode>
                <c:ptCount val="7"/>
                <c:pt idx="0">
                  <c:v>0</c:v>
                </c:pt>
                <c:pt idx="1">
                  <c:v>100</c:v>
                </c:pt>
                <c:pt idx="2">
                  <c:v>200</c:v>
                </c:pt>
                <c:pt idx="3">
                  <c:v>300</c:v>
                </c:pt>
                <c:pt idx="4">
                  <c:v>400</c:v>
                </c:pt>
                <c:pt idx="5">
                  <c:v>500</c:v>
                </c:pt>
                <c:pt idx="6">
                  <c:v>600</c:v>
                </c:pt>
              </c:numCache>
            </c:numRef>
          </c:cat>
          <c:val>
            <c:numRef>
              <c:f>Sheet1!$C$14:$I$14</c:f>
              <c:numCache>
                <c:formatCode>General</c:formatCode>
                <c:ptCount val="7"/>
                <c:pt idx="0">
                  <c:v>1600</c:v>
                </c:pt>
                <c:pt idx="1">
                  <c:v>1600</c:v>
                </c:pt>
                <c:pt idx="2">
                  <c:v>1600</c:v>
                </c:pt>
                <c:pt idx="3">
                  <c:v>1600</c:v>
                </c:pt>
                <c:pt idx="4">
                  <c:v>1600</c:v>
                </c:pt>
                <c:pt idx="5">
                  <c:v>1600</c:v>
                </c:pt>
                <c:pt idx="6">
                  <c:v>1600</c:v>
                </c:pt>
              </c:numCache>
            </c:numRef>
          </c:val>
          <c:smooth val="0"/>
        </c:ser>
        <c:ser>
          <c:idx val="1"/>
          <c:order val="1"/>
          <c:tx>
            <c:strRef>
              <c:f>Sheet1!$A$15</c:f>
              <c:strCache>
                <c:ptCount val="1"/>
                <c:pt idx="0">
                  <c:v>Variable costs</c:v>
                </c:pt>
              </c:strCache>
            </c:strRef>
          </c:tx>
          <c:spPr>
            <a:ln w="12699">
              <a:solidFill>
                <a:srgbClr val="000000"/>
              </a:solidFill>
              <a:prstDash val="solid"/>
            </a:ln>
          </c:spPr>
          <c:marker>
            <c:symbol val="square"/>
            <c:size val="4"/>
            <c:spPr>
              <a:solidFill>
                <a:srgbClr val="000000"/>
              </a:solidFill>
              <a:ln>
                <a:solidFill>
                  <a:srgbClr val="000000"/>
                </a:solidFill>
                <a:prstDash val="solid"/>
              </a:ln>
            </c:spPr>
          </c:marker>
          <c:cat>
            <c:numRef>
              <c:f>Sheet1!$C$13:$I$13</c:f>
              <c:numCache>
                <c:formatCode>General</c:formatCode>
                <c:ptCount val="7"/>
                <c:pt idx="0">
                  <c:v>0</c:v>
                </c:pt>
                <c:pt idx="1">
                  <c:v>100</c:v>
                </c:pt>
                <c:pt idx="2">
                  <c:v>200</c:v>
                </c:pt>
                <c:pt idx="3">
                  <c:v>300</c:v>
                </c:pt>
                <c:pt idx="4">
                  <c:v>400</c:v>
                </c:pt>
                <c:pt idx="5">
                  <c:v>500</c:v>
                </c:pt>
                <c:pt idx="6">
                  <c:v>600</c:v>
                </c:pt>
              </c:numCache>
            </c:numRef>
          </c:cat>
          <c:val>
            <c:numRef>
              <c:f>Sheet1!$C$15:$I$15</c:f>
              <c:numCache>
                <c:formatCode>General</c:formatCode>
                <c:ptCount val="7"/>
                <c:pt idx="0">
                  <c:v>0</c:v>
                </c:pt>
                <c:pt idx="1">
                  <c:v>400</c:v>
                </c:pt>
                <c:pt idx="2">
                  <c:v>800</c:v>
                </c:pt>
                <c:pt idx="3">
                  <c:v>1200</c:v>
                </c:pt>
                <c:pt idx="4">
                  <c:v>1600</c:v>
                </c:pt>
                <c:pt idx="5">
                  <c:v>2000</c:v>
                </c:pt>
                <c:pt idx="6">
                  <c:v>2400</c:v>
                </c:pt>
              </c:numCache>
            </c:numRef>
          </c:val>
          <c:smooth val="0"/>
        </c:ser>
        <c:ser>
          <c:idx val="2"/>
          <c:order val="2"/>
          <c:tx>
            <c:strRef>
              <c:f>Sheet1!$A$16</c:f>
              <c:strCache>
                <c:ptCount val="1"/>
                <c:pt idx="0">
                  <c:v>Total cost</c:v>
                </c:pt>
              </c:strCache>
            </c:strRef>
          </c:tx>
          <c:spPr>
            <a:ln w="12699">
              <a:solidFill>
                <a:srgbClr val="000000"/>
              </a:solidFill>
              <a:prstDash val="solid"/>
            </a:ln>
          </c:spPr>
          <c:marker>
            <c:symbol val="triangle"/>
            <c:size val="4"/>
            <c:spPr>
              <a:solidFill>
                <a:srgbClr val="000000"/>
              </a:solidFill>
              <a:ln>
                <a:solidFill>
                  <a:srgbClr val="000000"/>
                </a:solidFill>
                <a:prstDash val="solid"/>
              </a:ln>
            </c:spPr>
          </c:marker>
          <c:cat>
            <c:numRef>
              <c:f>Sheet1!$C$13:$I$13</c:f>
              <c:numCache>
                <c:formatCode>General</c:formatCode>
                <c:ptCount val="7"/>
                <c:pt idx="0">
                  <c:v>0</c:v>
                </c:pt>
                <c:pt idx="1">
                  <c:v>100</c:v>
                </c:pt>
                <c:pt idx="2">
                  <c:v>200</c:v>
                </c:pt>
                <c:pt idx="3">
                  <c:v>300</c:v>
                </c:pt>
                <c:pt idx="4">
                  <c:v>400</c:v>
                </c:pt>
                <c:pt idx="5">
                  <c:v>500</c:v>
                </c:pt>
                <c:pt idx="6">
                  <c:v>600</c:v>
                </c:pt>
              </c:numCache>
            </c:numRef>
          </c:cat>
          <c:val>
            <c:numRef>
              <c:f>Sheet1!$C$16:$I$16</c:f>
              <c:numCache>
                <c:formatCode>General</c:formatCode>
                <c:ptCount val="7"/>
                <c:pt idx="0">
                  <c:v>1600</c:v>
                </c:pt>
                <c:pt idx="1">
                  <c:v>2000</c:v>
                </c:pt>
                <c:pt idx="2">
                  <c:v>2400</c:v>
                </c:pt>
                <c:pt idx="3">
                  <c:v>2800</c:v>
                </c:pt>
                <c:pt idx="4">
                  <c:v>3200</c:v>
                </c:pt>
                <c:pt idx="5">
                  <c:v>3600</c:v>
                </c:pt>
                <c:pt idx="6">
                  <c:v>4000</c:v>
                </c:pt>
              </c:numCache>
            </c:numRef>
          </c:val>
          <c:smooth val="0"/>
        </c:ser>
        <c:dLbls>
          <c:showLegendKey val="0"/>
          <c:showVal val="0"/>
          <c:showCatName val="0"/>
          <c:showSerName val="0"/>
          <c:showPercent val="0"/>
          <c:showBubbleSize val="0"/>
        </c:dLbls>
        <c:marker val="1"/>
        <c:smooth val="0"/>
        <c:axId val="259229184"/>
        <c:axId val="259231104"/>
      </c:lineChart>
      <c:catAx>
        <c:axId val="259229184"/>
        <c:scaling>
          <c:orientation val="minMax"/>
        </c:scaling>
        <c:delete val="0"/>
        <c:axPos val="b"/>
        <c:title>
          <c:tx>
            <c:rich>
              <a:bodyPr/>
              <a:lstStyle/>
              <a:p>
                <a:pPr>
                  <a:defRPr sz="875" b="1" i="0" u="none" strike="noStrike" baseline="0">
                    <a:solidFill>
                      <a:srgbClr val="000000"/>
                    </a:solidFill>
                    <a:latin typeface="Arial"/>
                    <a:ea typeface="Arial"/>
                    <a:cs typeface="Arial"/>
                  </a:defRPr>
                </a:pPr>
                <a:r>
                  <a:rPr lang="en-AU"/>
                  <a:t>Number of attendees</a:t>
                </a:r>
              </a:p>
            </c:rich>
          </c:tx>
          <c:layout>
            <c:manualLayout>
              <c:xMode val="edge"/>
              <c:yMode val="edge"/>
              <c:x val="0.2984054669703875"/>
              <c:y val="0.88339241231209764"/>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59231104"/>
        <c:crosses val="autoZero"/>
        <c:auto val="0"/>
        <c:lblAlgn val="ctr"/>
        <c:lblOffset val="100"/>
        <c:tickLblSkip val="1"/>
        <c:tickMarkSkip val="1"/>
        <c:noMultiLvlLbl val="0"/>
      </c:catAx>
      <c:valAx>
        <c:axId val="259231104"/>
        <c:scaling>
          <c:orientation val="minMax"/>
          <c:max val="5000"/>
        </c:scaling>
        <c:delete val="0"/>
        <c:axPos val="l"/>
        <c:title>
          <c:tx>
            <c:rich>
              <a:bodyPr/>
              <a:lstStyle/>
              <a:p>
                <a:pPr>
                  <a:defRPr sz="875" b="1" i="0" u="none" strike="noStrike" baseline="0">
                    <a:solidFill>
                      <a:srgbClr val="000000"/>
                    </a:solidFill>
                    <a:latin typeface="Arial"/>
                    <a:ea typeface="Arial"/>
                    <a:cs typeface="Arial"/>
                  </a:defRPr>
                </a:pPr>
                <a:r>
                  <a:rPr lang="en-AU"/>
                  <a:t>Costs (A$)</a:t>
                </a:r>
              </a:p>
            </c:rich>
          </c:tx>
          <c:layout>
            <c:manualLayout>
              <c:xMode val="edge"/>
              <c:yMode val="edge"/>
              <c:x val="2.5056947608200486E-2"/>
              <c:y val="0.39575967549510882"/>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59229184"/>
        <c:crosses val="autoZero"/>
        <c:crossBetween val="midCat"/>
        <c:majorUnit val="1000"/>
      </c:valAx>
      <c:spPr>
        <a:noFill/>
        <a:ln w="25399">
          <a:noFill/>
        </a:ln>
      </c:spPr>
    </c:plotArea>
    <c:legend>
      <c:legendPos val="r"/>
      <c:layout>
        <c:manualLayout>
          <c:xMode val="edge"/>
          <c:yMode val="edge"/>
          <c:x val="0.77448747152619646"/>
          <c:y val="0.41696129801956588"/>
          <c:w val="0.21640091116173066"/>
          <c:h val="0.15194349797184445"/>
        </c:manualLayout>
      </c:layout>
      <c:overlay val="0"/>
      <c:spPr>
        <a:solidFill>
          <a:srgbClr val="FFFFFF"/>
        </a:solidFill>
        <a:ln w="3175">
          <a:solidFill>
            <a:srgbClr val="000000"/>
          </a:solidFill>
          <a:prstDash val="solid"/>
        </a:ln>
      </c:spPr>
      <c:txPr>
        <a:bodyPr/>
        <a:lstStyle/>
        <a:p>
          <a:pPr>
            <a:defRPr sz="620" b="0"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45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02127659574468"/>
          <c:y val="8.5020242914979768E-2"/>
          <c:w val="0.84042553191489422"/>
          <c:h val="0.68016194331983804"/>
        </c:manualLayout>
      </c:layout>
      <c:lineChart>
        <c:grouping val="standard"/>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cat>
            <c:numRef>
              <c:f>Sheet1!$C$20:$J$20</c:f>
              <c:numCache>
                <c:formatCode>General</c:formatCode>
                <c:ptCount val="8"/>
                <c:pt idx="0">
                  <c:v>0</c:v>
                </c:pt>
                <c:pt idx="1">
                  <c:v>100</c:v>
                </c:pt>
                <c:pt idx="2">
                  <c:v>200</c:v>
                </c:pt>
                <c:pt idx="3">
                  <c:v>300</c:v>
                </c:pt>
                <c:pt idx="4">
                  <c:v>400</c:v>
                </c:pt>
                <c:pt idx="5">
                  <c:v>500</c:v>
                </c:pt>
                <c:pt idx="6">
                  <c:v>600</c:v>
                </c:pt>
                <c:pt idx="7">
                  <c:v>700</c:v>
                </c:pt>
              </c:numCache>
            </c:numRef>
          </c:cat>
          <c:val>
            <c:numRef>
              <c:f>Sheet1!$C$21:$J$21</c:f>
              <c:numCache>
                <c:formatCode>"$"#,##0.00</c:formatCode>
                <c:ptCount val="8"/>
                <c:pt idx="1">
                  <c:v>20</c:v>
                </c:pt>
                <c:pt idx="2">
                  <c:v>12</c:v>
                </c:pt>
                <c:pt idx="3">
                  <c:v>9.33</c:v>
                </c:pt>
                <c:pt idx="4">
                  <c:v>8</c:v>
                </c:pt>
                <c:pt idx="5">
                  <c:v>7.2</c:v>
                </c:pt>
                <c:pt idx="6">
                  <c:v>6.67</c:v>
                </c:pt>
              </c:numCache>
            </c:numRef>
          </c:val>
          <c:smooth val="0"/>
        </c:ser>
        <c:dLbls>
          <c:showLegendKey val="0"/>
          <c:showVal val="0"/>
          <c:showCatName val="0"/>
          <c:showSerName val="0"/>
          <c:showPercent val="0"/>
          <c:showBubbleSize val="0"/>
        </c:dLbls>
        <c:marker val="1"/>
        <c:smooth val="0"/>
        <c:axId val="285683072"/>
        <c:axId val="285693824"/>
      </c:lineChart>
      <c:catAx>
        <c:axId val="285683072"/>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AU"/>
                  <a:t>Number of Attendees</a:t>
                </a:r>
              </a:p>
            </c:rich>
          </c:tx>
          <c:layout>
            <c:manualLayout>
              <c:xMode val="edge"/>
              <c:yMode val="edge"/>
              <c:x val="0.40425531914893614"/>
              <c:y val="0.8704453441295546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85693824"/>
        <c:crosses val="autoZero"/>
        <c:auto val="1"/>
        <c:lblAlgn val="ctr"/>
        <c:lblOffset val="100"/>
        <c:tickLblSkip val="1"/>
        <c:tickMarkSkip val="1"/>
        <c:noMultiLvlLbl val="0"/>
      </c:catAx>
      <c:valAx>
        <c:axId val="285693824"/>
        <c:scaling>
          <c:orientation val="minMax"/>
        </c:scaling>
        <c:delete val="0"/>
        <c:axPos val="l"/>
        <c:title>
          <c:tx>
            <c:rich>
              <a:bodyPr/>
              <a:lstStyle/>
              <a:p>
                <a:pPr>
                  <a:defRPr sz="800" b="1" i="0" u="none" strike="noStrike" baseline="0">
                    <a:solidFill>
                      <a:srgbClr val="000000"/>
                    </a:solidFill>
                    <a:latin typeface="Arial"/>
                    <a:ea typeface="Arial"/>
                    <a:cs typeface="Arial"/>
                  </a:defRPr>
                </a:pPr>
                <a:r>
                  <a:rPr lang="en-AU"/>
                  <a:t>Cost per Attendee ($)</a:t>
                </a:r>
              </a:p>
            </c:rich>
          </c:tx>
          <c:layout>
            <c:manualLayout>
              <c:xMode val="edge"/>
              <c:yMode val="edge"/>
              <c:x val="2.3404255319148935E-2"/>
              <c:y val="0.17408906882591094"/>
            </c:manualLayout>
          </c:layout>
          <c:overlay val="0"/>
          <c:spPr>
            <a:noFill/>
            <a:ln w="25400">
              <a:noFill/>
            </a:ln>
          </c:spPr>
        </c:title>
        <c:numFmt formatCode="&quot;$&quot;#,##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85683072"/>
        <c:crosses val="autoZero"/>
        <c:crossBetween val="midCat"/>
      </c:valAx>
      <c:spPr>
        <a:noFill/>
        <a:ln w="25400">
          <a:noFill/>
        </a:ln>
      </c:spPr>
    </c:plotArea>
    <c:plotVisOnly val="1"/>
    <c:dispBlanksAs val="gap"/>
    <c:showDLblsOverMax val="0"/>
  </c:chart>
  <c:spPr>
    <a:noFill/>
    <a:ln>
      <a:noFill/>
    </a:ln>
  </c:spPr>
  <c:txPr>
    <a:bodyPr/>
    <a:lstStyle/>
    <a:p>
      <a:pPr>
        <a:defRPr sz="4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60623622047244"/>
          <c:y val="7.5757412452721051E-2"/>
          <c:w val="0.43349753694581311"/>
          <c:h val="0.7007575757575758"/>
        </c:manualLayout>
      </c:layout>
      <c:lineChart>
        <c:grouping val="standard"/>
        <c:varyColors val="0"/>
        <c:ser>
          <c:idx val="0"/>
          <c:order val="0"/>
          <c:tx>
            <c:strRef>
              <c:f>Sheet1!$A$25</c:f>
              <c:strCache>
                <c:ptCount val="1"/>
                <c:pt idx="0">
                  <c:v>Fixed Costs</c:v>
                </c:pt>
              </c:strCache>
            </c:strRef>
          </c:tx>
          <c:spPr>
            <a:ln w="12699">
              <a:solidFill>
                <a:srgbClr val="000000"/>
              </a:solidFill>
              <a:prstDash val="lgDash"/>
            </a:ln>
          </c:spPr>
          <c:marker>
            <c:symbol val="none"/>
          </c:marker>
          <c:cat>
            <c:numRef>
              <c:f>Sheet1!$B$24:$E$24</c:f>
              <c:numCache>
                <c:formatCode>#,##0</c:formatCode>
                <c:ptCount val="4"/>
                <c:pt idx="0">
                  <c:v>0</c:v>
                </c:pt>
                <c:pt idx="1">
                  <c:v>5000</c:v>
                </c:pt>
                <c:pt idx="2">
                  <c:v>10000</c:v>
                </c:pt>
                <c:pt idx="3">
                  <c:v>15000</c:v>
                </c:pt>
              </c:numCache>
            </c:numRef>
          </c:cat>
          <c:val>
            <c:numRef>
              <c:f>Sheet1!$B$25:$D$25</c:f>
              <c:numCache>
                <c:formatCode>#,##0</c:formatCode>
                <c:ptCount val="3"/>
                <c:pt idx="0">
                  <c:v>28000</c:v>
                </c:pt>
                <c:pt idx="1">
                  <c:v>28000</c:v>
                </c:pt>
                <c:pt idx="2">
                  <c:v>28000</c:v>
                </c:pt>
              </c:numCache>
            </c:numRef>
          </c:val>
          <c:smooth val="0"/>
        </c:ser>
        <c:ser>
          <c:idx val="1"/>
          <c:order val="1"/>
          <c:tx>
            <c:strRef>
              <c:f>Sheet1!$A$26</c:f>
              <c:strCache>
                <c:ptCount val="1"/>
                <c:pt idx="0">
                  <c:v>Variable Costs</c:v>
                </c:pt>
              </c:strCache>
            </c:strRef>
          </c:tx>
          <c:spPr>
            <a:ln w="12699">
              <a:solidFill>
                <a:srgbClr val="000000"/>
              </a:solidFill>
              <a:prstDash val="sysDash"/>
            </a:ln>
          </c:spPr>
          <c:marker>
            <c:symbol val="none"/>
          </c:marker>
          <c:cat>
            <c:numRef>
              <c:f>Sheet1!$B$24:$E$24</c:f>
              <c:numCache>
                <c:formatCode>#,##0</c:formatCode>
                <c:ptCount val="4"/>
                <c:pt idx="0">
                  <c:v>0</c:v>
                </c:pt>
                <c:pt idx="1">
                  <c:v>5000</c:v>
                </c:pt>
                <c:pt idx="2">
                  <c:v>10000</c:v>
                </c:pt>
                <c:pt idx="3">
                  <c:v>15000</c:v>
                </c:pt>
              </c:numCache>
            </c:numRef>
          </c:cat>
          <c:val>
            <c:numRef>
              <c:f>Sheet1!$B$26:$D$26</c:f>
              <c:numCache>
                <c:formatCode>#,##0</c:formatCode>
                <c:ptCount val="3"/>
                <c:pt idx="0">
                  <c:v>0</c:v>
                </c:pt>
                <c:pt idx="1">
                  <c:v>19000</c:v>
                </c:pt>
                <c:pt idx="2">
                  <c:v>38000</c:v>
                </c:pt>
              </c:numCache>
            </c:numRef>
          </c:val>
          <c:smooth val="0"/>
        </c:ser>
        <c:ser>
          <c:idx val="2"/>
          <c:order val="2"/>
          <c:tx>
            <c:strRef>
              <c:f>Sheet1!$A$27</c:f>
              <c:strCache>
                <c:ptCount val="1"/>
                <c:pt idx="0">
                  <c:v>Total Manufacturing Costs</c:v>
                </c:pt>
              </c:strCache>
            </c:strRef>
          </c:tx>
          <c:spPr>
            <a:ln w="12699">
              <a:solidFill>
                <a:srgbClr val="000000"/>
              </a:solidFill>
              <a:prstDash val="solid"/>
            </a:ln>
          </c:spPr>
          <c:marker>
            <c:symbol val="none"/>
          </c:marker>
          <c:cat>
            <c:numRef>
              <c:f>Sheet1!$B$24:$E$24</c:f>
              <c:numCache>
                <c:formatCode>#,##0</c:formatCode>
                <c:ptCount val="4"/>
                <c:pt idx="0">
                  <c:v>0</c:v>
                </c:pt>
                <c:pt idx="1">
                  <c:v>5000</c:v>
                </c:pt>
                <c:pt idx="2">
                  <c:v>10000</c:v>
                </c:pt>
                <c:pt idx="3">
                  <c:v>15000</c:v>
                </c:pt>
              </c:numCache>
            </c:numRef>
          </c:cat>
          <c:val>
            <c:numRef>
              <c:f>Sheet1!$B$27:$D$27</c:f>
              <c:numCache>
                <c:formatCode>#,##0</c:formatCode>
                <c:ptCount val="3"/>
                <c:pt idx="0">
                  <c:v>28000</c:v>
                </c:pt>
                <c:pt idx="1">
                  <c:v>47000</c:v>
                </c:pt>
                <c:pt idx="2">
                  <c:v>66000</c:v>
                </c:pt>
              </c:numCache>
            </c:numRef>
          </c:val>
          <c:smooth val="0"/>
        </c:ser>
        <c:dLbls>
          <c:showLegendKey val="0"/>
          <c:showVal val="0"/>
          <c:showCatName val="0"/>
          <c:showSerName val="0"/>
          <c:showPercent val="0"/>
          <c:showBubbleSize val="0"/>
        </c:dLbls>
        <c:marker val="1"/>
        <c:smooth val="0"/>
        <c:axId val="285813760"/>
        <c:axId val="285815936"/>
      </c:lineChart>
      <c:catAx>
        <c:axId val="285813760"/>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AU"/>
                  <a:t>Number of Flanges</a:t>
                </a:r>
              </a:p>
            </c:rich>
          </c:tx>
          <c:layout>
            <c:manualLayout>
              <c:xMode val="edge"/>
              <c:yMode val="edge"/>
              <c:x val="0.26847285880309735"/>
              <c:y val="0.87878798933917102"/>
            </c:manualLayout>
          </c:layout>
          <c:overlay val="0"/>
          <c:spPr>
            <a:noFill/>
            <a:ln w="25399">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85815936"/>
        <c:crosses val="autoZero"/>
        <c:auto val="1"/>
        <c:lblAlgn val="ctr"/>
        <c:lblOffset val="100"/>
        <c:tickLblSkip val="1"/>
        <c:tickMarkSkip val="1"/>
        <c:noMultiLvlLbl val="0"/>
      </c:catAx>
      <c:valAx>
        <c:axId val="285815936"/>
        <c:scaling>
          <c:orientation val="minMax"/>
        </c:scaling>
        <c:delete val="0"/>
        <c:axPos val="l"/>
        <c:title>
          <c:tx>
            <c:rich>
              <a:bodyPr/>
              <a:lstStyle/>
              <a:p>
                <a:pPr>
                  <a:defRPr sz="800" b="1" i="0" u="none" strike="noStrike" baseline="0">
                    <a:solidFill>
                      <a:srgbClr val="000000"/>
                    </a:solidFill>
                    <a:latin typeface="Arial"/>
                    <a:ea typeface="Arial"/>
                    <a:cs typeface="Arial"/>
                  </a:defRPr>
                </a:pPr>
                <a:r>
                  <a:rPr lang="en-AU"/>
                  <a:t>Total Manufacturing Costs</a:t>
                </a:r>
              </a:p>
            </c:rich>
          </c:tx>
          <c:layout>
            <c:manualLayout>
              <c:xMode val="edge"/>
              <c:yMode val="edge"/>
              <c:x val="1.6426789934840241E-2"/>
              <c:y val="0.14393944000243256"/>
            </c:manualLayout>
          </c:layout>
          <c:overlay val="0"/>
          <c:spPr>
            <a:noFill/>
            <a:ln w="25399">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85813760"/>
        <c:crosses val="autoZero"/>
        <c:crossBetween val="midCat"/>
      </c:valAx>
      <c:spPr>
        <a:noFill/>
        <a:ln w="25399">
          <a:noFill/>
        </a:ln>
      </c:spPr>
    </c:plotArea>
    <c:legend>
      <c:legendPos val="r"/>
      <c:layout>
        <c:manualLayout>
          <c:xMode val="edge"/>
          <c:yMode val="edge"/>
          <c:x val="0.68965513639153408"/>
          <c:y val="0.15909119468174604"/>
          <c:w val="0.30049255037150147"/>
          <c:h val="0.53787898134354872"/>
        </c:manualLayout>
      </c:layout>
      <c:overlay val="0"/>
      <c:spPr>
        <a:solidFill>
          <a:srgbClr val="FFFFFF"/>
        </a:solidFill>
        <a:ln w="3175">
          <a:solidFill>
            <a:srgbClr val="000000"/>
          </a:solidFill>
          <a:prstDash val="solid"/>
        </a:ln>
      </c:spPr>
      <c:txPr>
        <a:bodyPr/>
        <a:lstStyle/>
        <a:p>
          <a:pPr>
            <a:defRPr sz="675" b="0"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42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327A8-8F77-4906-A57E-84D0E961E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34</Pages>
  <Words>9612</Words>
  <Characters>54791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Pearson Australia Group</Company>
  <LinksUpToDate>false</LinksUpToDate>
  <CharactersWithSpaces>64275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Janet</dc:creator>
  <cp:lastModifiedBy>Germaine Silva</cp:lastModifiedBy>
  <cp:revision>9</cp:revision>
  <dcterms:created xsi:type="dcterms:W3CDTF">2013-08-09T14:32:00Z</dcterms:created>
  <dcterms:modified xsi:type="dcterms:W3CDTF">2013-12-02T04:00:00Z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