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09D" w:rsidRPr="00886EE0" w:rsidRDefault="00F1309D" w:rsidP="00026697">
      <w:pPr>
        <w:rPr>
          <w:b/>
        </w:rPr>
      </w:pPr>
    </w:p>
    <w:p w:rsidR="00F1309D" w:rsidRPr="00886EE0" w:rsidRDefault="00F1309D" w:rsidP="00026697">
      <w:pPr>
        <w:rPr>
          <w:b/>
        </w:rPr>
      </w:pPr>
    </w:p>
    <w:p w:rsidR="00F1309D" w:rsidRPr="00886EE0" w:rsidRDefault="00F1309D" w:rsidP="00026697">
      <w:pPr>
        <w:rPr>
          <w:b/>
        </w:rPr>
      </w:pPr>
    </w:p>
    <w:p w:rsidR="00446551" w:rsidRPr="00886EE0" w:rsidRDefault="00446551" w:rsidP="00446551">
      <w:pPr>
        <w:jc w:val="center"/>
        <w:rPr>
          <w:b/>
          <w:sz w:val="36"/>
          <w:szCs w:val="36"/>
        </w:rPr>
      </w:pPr>
    </w:p>
    <w:p w:rsidR="00446551" w:rsidRPr="00886EE0" w:rsidRDefault="00446551" w:rsidP="00446551">
      <w:pPr>
        <w:jc w:val="center"/>
        <w:rPr>
          <w:b/>
          <w:sz w:val="36"/>
          <w:szCs w:val="36"/>
        </w:rPr>
      </w:pPr>
    </w:p>
    <w:p w:rsidR="00446551" w:rsidRPr="00886EE0" w:rsidRDefault="00446551" w:rsidP="00446551">
      <w:pPr>
        <w:jc w:val="center"/>
        <w:rPr>
          <w:b/>
          <w:sz w:val="36"/>
          <w:szCs w:val="36"/>
        </w:rPr>
      </w:pPr>
    </w:p>
    <w:p w:rsidR="00446551" w:rsidRPr="00886EE0" w:rsidRDefault="00446551" w:rsidP="00446551">
      <w:pPr>
        <w:jc w:val="center"/>
        <w:rPr>
          <w:b/>
          <w:sz w:val="36"/>
          <w:szCs w:val="36"/>
        </w:rPr>
      </w:pPr>
    </w:p>
    <w:p w:rsidR="00446551" w:rsidRPr="00886EE0" w:rsidRDefault="00446551" w:rsidP="00446551">
      <w:pPr>
        <w:jc w:val="center"/>
        <w:rPr>
          <w:b/>
          <w:sz w:val="36"/>
          <w:szCs w:val="36"/>
        </w:rPr>
      </w:pPr>
    </w:p>
    <w:p w:rsidR="00446551" w:rsidRPr="00886EE0" w:rsidRDefault="00446551" w:rsidP="001B289A">
      <w:pPr>
        <w:jc w:val="center"/>
        <w:outlineLvl w:val="0"/>
        <w:rPr>
          <w:b/>
          <w:sz w:val="36"/>
          <w:szCs w:val="36"/>
        </w:rPr>
      </w:pPr>
      <w:r w:rsidRPr="00886EE0">
        <w:rPr>
          <w:b/>
          <w:sz w:val="36"/>
          <w:szCs w:val="36"/>
        </w:rPr>
        <w:t>Case Solutions</w:t>
      </w:r>
    </w:p>
    <w:p w:rsidR="00446551" w:rsidRPr="00886EE0" w:rsidRDefault="00446551" w:rsidP="001B289A">
      <w:pPr>
        <w:jc w:val="center"/>
        <w:outlineLvl w:val="0"/>
        <w:rPr>
          <w:b/>
          <w:sz w:val="36"/>
          <w:szCs w:val="36"/>
        </w:rPr>
      </w:pPr>
      <w:r w:rsidRPr="00886EE0">
        <w:rPr>
          <w:b/>
          <w:i/>
          <w:iCs/>
          <w:sz w:val="36"/>
          <w:szCs w:val="36"/>
        </w:rPr>
        <w:t>Corporate Finance: Principles and Applications</w:t>
      </w:r>
      <w:r w:rsidRPr="00886EE0">
        <w:rPr>
          <w:b/>
          <w:sz w:val="36"/>
          <w:szCs w:val="36"/>
        </w:rPr>
        <w:t xml:space="preserve"> </w:t>
      </w:r>
    </w:p>
    <w:p w:rsidR="00446551" w:rsidRPr="00886EE0" w:rsidRDefault="008F5B87" w:rsidP="001B289A">
      <w:pPr>
        <w:jc w:val="center"/>
        <w:outlineLvl w:val="0"/>
        <w:rPr>
          <w:b/>
          <w:sz w:val="36"/>
          <w:szCs w:val="36"/>
        </w:rPr>
      </w:pPr>
      <w:r>
        <w:rPr>
          <w:b/>
          <w:sz w:val="36"/>
          <w:szCs w:val="36"/>
        </w:rPr>
        <w:t>5</w:t>
      </w:r>
      <w:r w:rsidR="00C07EC9" w:rsidRPr="00C07EC9">
        <w:rPr>
          <w:b/>
          <w:sz w:val="36"/>
          <w:szCs w:val="36"/>
          <w:vertAlign w:val="superscript"/>
        </w:rPr>
        <w:t>th</w:t>
      </w:r>
      <w:r w:rsidR="00C07EC9">
        <w:rPr>
          <w:b/>
          <w:sz w:val="36"/>
          <w:szCs w:val="36"/>
        </w:rPr>
        <w:t xml:space="preserve"> </w:t>
      </w:r>
      <w:r w:rsidR="00446551" w:rsidRPr="00886EE0">
        <w:rPr>
          <w:b/>
          <w:sz w:val="36"/>
          <w:szCs w:val="36"/>
        </w:rPr>
        <w:t>edition</w:t>
      </w:r>
    </w:p>
    <w:p w:rsidR="00446551" w:rsidRPr="00886EE0" w:rsidRDefault="00446551" w:rsidP="001B289A">
      <w:pPr>
        <w:jc w:val="center"/>
        <w:outlineLvl w:val="0"/>
        <w:rPr>
          <w:b/>
          <w:sz w:val="36"/>
          <w:szCs w:val="36"/>
        </w:rPr>
      </w:pPr>
      <w:r w:rsidRPr="00886EE0">
        <w:rPr>
          <w:b/>
          <w:sz w:val="36"/>
          <w:szCs w:val="36"/>
        </w:rPr>
        <w:t xml:space="preserve">Ross, </w:t>
      </w:r>
      <w:proofErr w:type="spellStart"/>
      <w:r w:rsidRPr="00886EE0">
        <w:rPr>
          <w:b/>
          <w:sz w:val="36"/>
          <w:szCs w:val="36"/>
        </w:rPr>
        <w:t>Westerfield</w:t>
      </w:r>
      <w:proofErr w:type="spellEnd"/>
      <w:r w:rsidRPr="00886EE0">
        <w:rPr>
          <w:b/>
          <w:sz w:val="36"/>
          <w:szCs w:val="36"/>
        </w:rPr>
        <w:t>, Jaffe, and Jordan</w:t>
      </w:r>
    </w:p>
    <w:p w:rsidR="00446551" w:rsidRPr="00886EE0" w:rsidRDefault="00446551" w:rsidP="00446551">
      <w:pPr>
        <w:jc w:val="center"/>
        <w:rPr>
          <w:b/>
          <w:sz w:val="36"/>
          <w:szCs w:val="36"/>
        </w:rPr>
      </w:pPr>
    </w:p>
    <w:p w:rsidR="00446551" w:rsidRPr="00886EE0" w:rsidRDefault="00446551" w:rsidP="001B289A">
      <w:pPr>
        <w:jc w:val="center"/>
        <w:outlineLvl w:val="0"/>
        <w:rPr>
          <w:b/>
        </w:rPr>
      </w:pPr>
      <w:r w:rsidRPr="00886EE0">
        <w:rPr>
          <w:b/>
          <w:sz w:val="36"/>
          <w:szCs w:val="36"/>
        </w:rPr>
        <w:t xml:space="preserve">Updated </w:t>
      </w:r>
      <w:r w:rsidR="00E25E30">
        <w:rPr>
          <w:b/>
          <w:sz w:val="36"/>
          <w:szCs w:val="36"/>
        </w:rPr>
        <w:t>11</w:t>
      </w:r>
      <w:r w:rsidRPr="00886EE0">
        <w:rPr>
          <w:b/>
          <w:sz w:val="36"/>
          <w:szCs w:val="36"/>
        </w:rPr>
        <w:t>-</w:t>
      </w:r>
      <w:r w:rsidR="00E25E30">
        <w:rPr>
          <w:b/>
          <w:sz w:val="36"/>
          <w:szCs w:val="36"/>
        </w:rPr>
        <w:t>16</w:t>
      </w:r>
      <w:bookmarkStart w:id="0" w:name="_GoBack"/>
      <w:bookmarkEnd w:id="0"/>
      <w:r w:rsidRPr="00886EE0">
        <w:rPr>
          <w:b/>
          <w:sz w:val="36"/>
          <w:szCs w:val="36"/>
        </w:rPr>
        <w:t>-20</w:t>
      </w:r>
      <w:r w:rsidR="00D92724" w:rsidRPr="00886EE0">
        <w:rPr>
          <w:b/>
          <w:sz w:val="36"/>
          <w:szCs w:val="36"/>
        </w:rPr>
        <w:t>1</w:t>
      </w:r>
      <w:r w:rsidR="008F5B87">
        <w:rPr>
          <w:b/>
          <w:sz w:val="36"/>
          <w:szCs w:val="36"/>
        </w:rPr>
        <w:t>6</w:t>
      </w:r>
    </w:p>
    <w:p w:rsidR="00F1309D" w:rsidRDefault="00F1309D" w:rsidP="00026697">
      <w:pPr>
        <w:rPr>
          <w:b/>
        </w:rPr>
      </w:pPr>
    </w:p>
    <w:p w:rsidR="00137C1F" w:rsidRDefault="00137C1F" w:rsidP="00026697">
      <w:pPr>
        <w:rPr>
          <w:b/>
        </w:rPr>
      </w:pPr>
    </w:p>
    <w:p w:rsidR="00137C1F" w:rsidRDefault="00137C1F" w:rsidP="00026697">
      <w:pPr>
        <w:rPr>
          <w:b/>
        </w:rPr>
      </w:pPr>
    </w:p>
    <w:p w:rsidR="00137C1F" w:rsidRDefault="00137C1F" w:rsidP="00026697">
      <w:pPr>
        <w:rPr>
          <w:b/>
        </w:rPr>
      </w:pPr>
    </w:p>
    <w:p w:rsidR="00137C1F" w:rsidRDefault="00137C1F" w:rsidP="001B289A">
      <w:pPr>
        <w:jc w:val="center"/>
        <w:outlineLvl w:val="0"/>
      </w:pPr>
      <w:r w:rsidRPr="00137C1F">
        <w:t>Prepared by</w:t>
      </w:r>
    </w:p>
    <w:p w:rsidR="00471111" w:rsidRDefault="00471111" w:rsidP="00137C1F">
      <w:pPr>
        <w:jc w:val="center"/>
      </w:pPr>
    </w:p>
    <w:p w:rsidR="00471111" w:rsidRDefault="00471111" w:rsidP="001B289A">
      <w:pPr>
        <w:jc w:val="center"/>
        <w:outlineLvl w:val="0"/>
      </w:pPr>
      <w:r>
        <w:t>Brad Jordan</w:t>
      </w:r>
    </w:p>
    <w:p w:rsidR="00471111" w:rsidRDefault="00471111" w:rsidP="001B289A">
      <w:pPr>
        <w:jc w:val="center"/>
        <w:outlineLvl w:val="0"/>
      </w:pPr>
      <w:r>
        <w:t>University of Kentucky</w:t>
      </w:r>
    </w:p>
    <w:p w:rsidR="00471111" w:rsidRPr="00137C1F" w:rsidRDefault="00471111" w:rsidP="00137C1F">
      <w:pPr>
        <w:jc w:val="center"/>
      </w:pPr>
    </w:p>
    <w:p w:rsidR="00137C1F" w:rsidRPr="00137C1F" w:rsidRDefault="00137C1F" w:rsidP="001B289A">
      <w:pPr>
        <w:jc w:val="center"/>
        <w:outlineLvl w:val="0"/>
      </w:pPr>
      <w:r w:rsidRPr="00137C1F">
        <w:t xml:space="preserve">Joe </w:t>
      </w:r>
      <w:proofErr w:type="spellStart"/>
      <w:r w:rsidRPr="00137C1F">
        <w:t>Smolira</w:t>
      </w:r>
      <w:proofErr w:type="spellEnd"/>
    </w:p>
    <w:p w:rsidR="00137C1F" w:rsidRPr="00137C1F" w:rsidRDefault="00137C1F" w:rsidP="001B289A">
      <w:pPr>
        <w:jc w:val="center"/>
        <w:outlineLvl w:val="0"/>
      </w:pPr>
      <w:r w:rsidRPr="00137C1F">
        <w:t>Belmont University</w:t>
      </w:r>
    </w:p>
    <w:p w:rsidR="00F1309D" w:rsidRPr="00886EE0" w:rsidRDefault="00F1309D" w:rsidP="00026697">
      <w:pPr>
        <w:rPr>
          <w:b/>
        </w:rPr>
      </w:pPr>
    </w:p>
    <w:p w:rsidR="00F1309D" w:rsidRPr="00886EE0" w:rsidRDefault="00F1309D" w:rsidP="00026697">
      <w:pPr>
        <w:rPr>
          <w:b/>
        </w:rPr>
        <w:sectPr w:rsidR="00F1309D" w:rsidRPr="00886EE0" w:rsidSect="004F14A5">
          <w:headerReference w:type="default" r:id="rId8"/>
          <w:headerReference w:type="first" r:id="rId9"/>
          <w:footerReference w:type="first" r:id="rId10"/>
          <w:pgSz w:w="12240" w:h="15840"/>
          <w:pgMar w:top="1440" w:right="1296" w:bottom="1440" w:left="1296" w:header="720" w:footer="720" w:gutter="0"/>
          <w:pgNumType w:start="0"/>
          <w:cols w:space="720"/>
          <w:docGrid w:linePitch="360"/>
        </w:sectPr>
      </w:pPr>
    </w:p>
    <w:p w:rsidR="00026697" w:rsidRPr="00886EE0" w:rsidRDefault="00026697" w:rsidP="00026697">
      <w:pPr>
        <w:rPr>
          <w:b/>
        </w:rPr>
      </w:pPr>
    </w:p>
    <w:p w:rsidR="00026697" w:rsidRPr="00886EE0" w:rsidRDefault="00026697" w:rsidP="00026697">
      <w:pPr>
        <w:pStyle w:val="Header"/>
        <w:pBdr>
          <w:top w:val="single" w:sz="18" w:space="1" w:color="auto"/>
        </w:pBdr>
        <w:rPr>
          <w:rFonts w:ascii="Times New Roman" w:hAnsi="Times New Roman"/>
          <w:b/>
          <w:i/>
          <w:sz w:val="16"/>
        </w:rPr>
      </w:pPr>
    </w:p>
    <w:p w:rsidR="00026697" w:rsidRPr="00886EE0" w:rsidRDefault="00026697" w:rsidP="00026697">
      <w:pPr>
        <w:pStyle w:val="Header"/>
        <w:pBdr>
          <w:top w:val="single" w:sz="18" w:space="1" w:color="auto"/>
        </w:pBdr>
        <w:rPr>
          <w:rFonts w:ascii="Times New Roman" w:hAnsi="Times New Roman"/>
          <w:b/>
          <w:i/>
          <w:sz w:val="16"/>
        </w:rPr>
      </w:pPr>
    </w:p>
    <w:p w:rsidR="000A403D" w:rsidRPr="00886EE0" w:rsidRDefault="000A403D" w:rsidP="001B289A">
      <w:pPr>
        <w:pStyle w:val="Header"/>
        <w:pBdr>
          <w:top w:val="single" w:sz="18" w:space="1" w:color="auto"/>
        </w:pBdr>
        <w:outlineLvl w:val="0"/>
        <w:rPr>
          <w:rFonts w:ascii="Times New Roman" w:hAnsi="Times New Roman"/>
          <w:b/>
          <w:i/>
          <w:sz w:val="48"/>
        </w:rPr>
      </w:pPr>
      <w:r w:rsidRPr="00886EE0">
        <w:rPr>
          <w:rFonts w:ascii="Times New Roman" w:hAnsi="Times New Roman"/>
          <w:b/>
          <w:i/>
          <w:sz w:val="48"/>
        </w:rPr>
        <w:t>CHAPTER 1</w:t>
      </w:r>
    </w:p>
    <w:p w:rsidR="000A403D" w:rsidRPr="00886EE0" w:rsidRDefault="008C62A7" w:rsidP="001B289A">
      <w:pPr>
        <w:pStyle w:val="Header"/>
        <w:pBdr>
          <w:top w:val="single" w:sz="18" w:space="1" w:color="auto"/>
        </w:pBdr>
        <w:outlineLvl w:val="0"/>
        <w:rPr>
          <w:rFonts w:ascii="Times New Roman" w:hAnsi="Times New Roman"/>
        </w:rPr>
      </w:pPr>
      <w:r w:rsidRPr="00886EE0">
        <w:rPr>
          <w:rFonts w:ascii="Times New Roman" w:hAnsi="Times New Roman"/>
          <w:b/>
          <w:sz w:val="48"/>
        </w:rPr>
        <w:t>EAST COAST YACHTS</w:t>
      </w:r>
    </w:p>
    <w:p w:rsidR="000A403D" w:rsidRPr="00886EE0" w:rsidRDefault="000A403D" w:rsidP="000A403D">
      <w:pPr>
        <w:pStyle w:val="Header"/>
        <w:pBdr>
          <w:top w:val="single" w:sz="18" w:space="1" w:color="auto"/>
        </w:pBdr>
        <w:rPr>
          <w:rFonts w:ascii="Times New Roman" w:hAnsi="Times New Roman"/>
        </w:rPr>
      </w:pPr>
    </w:p>
    <w:p w:rsidR="000A403D" w:rsidRPr="00886EE0" w:rsidRDefault="000A403D" w:rsidP="007F07CA">
      <w:pPr>
        <w:tabs>
          <w:tab w:val="left" w:pos="446"/>
        </w:tabs>
        <w:ind w:hanging="446"/>
        <w:jc w:val="both"/>
        <w:rPr>
          <w:sz w:val="22"/>
          <w:szCs w:val="22"/>
        </w:rPr>
      </w:pPr>
      <w:r w:rsidRPr="00886EE0">
        <w:rPr>
          <w:b/>
          <w:sz w:val="22"/>
          <w:szCs w:val="22"/>
        </w:rPr>
        <w:t>1.</w:t>
      </w:r>
      <w:r w:rsidRPr="00886EE0">
        <w:rPr>
          <w:sz w:val="22"/>
          <w:szCs w:val="22"/>
        </w:rPr>
        <w:tab/>
      </w:r>
      <w:r w:rsidR="00D95597" w:rsidRPr="00886EE0">
        <w:rPr>
          <w:sz w:val="22"/>
          <w:szCs w:val="22"/>
        </w:rPr>
        <w:t>A</w:t>
      </w:r>
      <w:r w:rsidR="004B3949">
        <w:rPr>
          <w:sz w:val="22"/>
          <w:szCs w:val="22"/>
        </w:rPr>
        <w:t>n</w:t>
      </w:r>
      <w:r w:rsidR="00D95597" w:rsidRPr="00886EE0">
        <w:rPr>
          <w:sz w:val="22"/>
          <w:szCs w:val="22"/>
        </w:rPr>
        <w:t xml:space="preserve"> LLC (limited liability company) is essentially a </w:t>
      </w:r>
      <w:r w:rsidR="00A30F16">
        <w:rPr>
          <w:sz w:val="22"/>
          <w:szCs w:val="22"/>
        </w:rPr>
        <w:t xml:space="preserve">hybrid </w:t>
      </w:r>
      <w:r w:rsidR="008A06F5" w:rsidRPr="00886EE0">
        <w:rPr>
          <w:sz w:val="22"/>
          <w:szCs w:val="22"/>
        </w:rPr>
        <w:t xml:space="preserve">form </w:t>
      </w:r>
      <w:r w:rsidR="00D95597" w:rsidRPr="00886EE0">
        <w:rPr>
          <w:sz w:val="22"/>
          <w:szCs w:val="22"/>
        </w:rPr>
        <w:t xml:space="preserve">of a partnership (or sole proprietorship) and a corporation. The goal is to operate like a partnership or sole proprietorship, but have limited liability for the owner(s). </w:t>
      </w:r>
      <w:r w:rsidRPr="00886EE0">
        <w:rPr>
          <w:sz w:val="22"/>
          <w:szCs w:val="22"/>
        </w:rPr>
        <w:t xml:space="preserve">The advantages to </w:t>
      </w:r>
      <w:r w:rsidR="004B3949">
        <w:rPr>
          <w:sz w:val="22"/>
          <w:szCs w:val="22"/>
        </w:rPr>
        <w:t>an LLC</w:t>
      </w:r>
      <w:r w:rsidRPr="00886EE0">
        <w:rPr>
          <w:sz w:val="22"/>
          <w:szCs w:val="22"/>
        </w:rPr>
        <w:t xml:space="preserve"> are: 1)</w:t>
      </w:r>
      <w:r w:rsidR="00146169" w:rsidRPr="00886EE0">
        <w:rPr>
          <w:sz w:val="22"/>
          <w:szCs w:val="22"/>
        </w:rPr>
        <w:t xml:space="preserve"> </w:t>
      </w:r>
      <w:r w:rsidRPr="00886EE0">
        <w:rPr>
          <w:sz w:val="22"/>
          <w:szCs w:val="22"/>
        </w:rPr>
        <w:t>Reduc</w:t>
      </w:r>
      <w:r w:rsidR="007F07CA" w:rsidRPr="00886EE0">
        <w:rPr>
          <w:sz w:val="22"/>
          <w:szCs w:val="22"/>
        </w:rPr>
        <w:t xml:space="preserve">tion of </w:t>
      </w:r>
      <w:r w:rsidRPr="00886EE0">
        <w:rPr>
          <w:sz w:val="22"/>
          <w:szCs w:val="22"/>
        </w:rPr>
        <w:t>personal liability. A sole proprietor has unlimited liability, which</w:t>
      </w:r>
      <w:r w:rsidR="00146169" w:rsidRPr="00886EE0">
        <w:rPr>
          <w:sz w:val="22"/>
          <w:szCs w:val="22"/>
        </w:rPr>
        <w:t xml:space="preserve"> can </w:t>
      </w:r>
      <w:r w:rsidRPr="00886EE0">
        <w:rPr>
          <w:sz w:val="22"/>
          <w:szCs w:val="22"/>
        </w:rPr>
        <w:t xml:space="preserve">include the potential loss of all personal assets. 2) Taxes. Forming an LLC may mean that more expenses can be considered business expenses and </w:t>
      </w:r>
      <w:r w:rsidR="007F07CA" w:rsidRPr="00886EE0">
        <w:rPr>
          <w:sz w:val="22"/>
          <w:szCs w:val="22"/>
        </w:rPr>
        <w:t xml:space="preserve">be </w:t>
      </w:r>
      <w:r w:rsidRPr="00886EE0">
        <w:rPr>
          <w:sz w:val="22"/>
          <w:szCs w:val="22"/>
        </w:rPr>
        <w:t>deducted from the company’s income. 3) Improve</w:t>
      </w:r>
      <w:r w:rsidR="007F07CA" w:rsidRPr="00886EE0">
        <w:rPr>
          <w:sz w:val="22"/>
          <w:szCs w:val="22"/>
        </w:rPr>
        <w:t>d</w:t>
      </w:r>
      <w:r w:rsidRPr="00886EE0">
        <w:rPr>
          <w:sz w:val="22"/>
          <w:szCs w:val="22"/>
        </w:rPr>
        <w:t xml:space="preserve"> credibility. </w:t>
      </w:r>
      <w:r w:rsidR="007F07CA" w:rsidRPr="00886EE0">
        <w:rPr>
          <w:sz w:val="22"/>
          <w:szCs w:val="22"/>
        </w:rPr>
        <w:t xml:space="preserve">The business may have increased </w:t>
      </w:r>
      <w:r w:rsidRPr="00886EE0">
        <w:rPr>
          <w:sz w:val="22"/>
          <w:szCs w:val="22"/>
        </w:rPr>
        <w:t xml:space="preserve">credibility in the business world </w:t>
      </w:r>
      <w:r w:rsidR="007F07CA" w:rsidRPr="00886EE0">
        <w:rPr>
          <w:sz w:val="22"/>
          <w:szCs w:val="22"/>
        </w:rPr>
        <w:t xml:space="preserve">compared to </w:t>
      </w:r>
      <w:r w:rsidRPr="00886EE0">
        <w:rPr>
          <w:sz w:val="22"/>
          <w:szCs w:val="22"/>
        </w:rPr>
        <w:t xml:space="preserve">a sole proprietorship 4) </w:t>
      </w:r>
      <w:r w:rsidR="007F07CA" w:rsidRPr="00886EE0">
        <w:rPr>
          <w:sz w:val="22"/>
          <w:szCs w:val="22"/>
        </w:rPr>
        <w:t>Ability to a</w:t>
      </w:r>
      <w:r w:rsidRPr="00886EE0">
        <w:rPr>
          <w:sz w:val="22"/>
          <w:szCs w:val="22"/>
        </w:rPr>
        <w:t>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r w:rsidR="00B52576">
        <w:rPr>
          <w:sz w:val="22"/>
          <w:szCs w:val="22"/>
        </w:rPr>
        <w:t xml:space="preserve"> 7) Potential for reduced agency problems compared to a corporation. </w:t>
      </w:r>
    </w:p>
    <w:p w:rsidR="000A403D" w:rsidRPr="00886EE0" w:rsidRDefault="000A403D" w:rsidP="000A403D">
      <w:pPr>
        <w:tabs>
          <w:tab w:val="left" w:pos="446"/>
        </w:tabs>
        <w:ind w:hanging="446"/>
        <w:jc w:val="both"/>
        <w:rPr>
          <w:sz w:val="22"/>
          <w:szCs w:val="22"/>
        </w:rPr>
      </w:pPr>
    </w:p>
    <w:p w:rsidR="000A403D" w:rsidRPr="00886EE0" w:rsidRDefault="000A403D" w:rsidP="000A403D">
      <w:pPr>
        <w:tabs>
          <w:tab w:val="left" w:pos="446"/>
        </w:tabs>
        <w:ind w:hanging="446"/>
        <w:jc w:val="both"/>
        <w:rPr>
          <w:color w:val="333333"/>
          <w:sz w:val="22"/>
          <w:szCs w:val="22"/>
        </w:rPr>
      </w:pPr>
      <w:r w:rsidRPr="00886EE0">
        <w:rPr>
          <w:sz w:val="22"/>
          <w:szCs w:val="22"/>
        </w:rPr>
        <w:tab/>
        <w:t xml:space="preserve">The biggest disadvantage is the potential cost, although the cost of forming </w:t>
      </w:r>
      <w:r w:rsidR="004B3949">
        <w:rPr>
          <w:sz w:val="22"/>
          <w:szCs w:val="22"/>
        </w:rPr>
        <w:t>an LLC</w:t>
      </w:r>
      <w:r w:rsidRPr="00886EE0">
        <w:rPr>
          <w:sz w:val="22"/>
          <w:szCs w:val="22"/>
        </w:rPr>
        <w:t xml:space="preserve"> can be relatively small. </w:t>
      </w:r>
      <w:r w:rsidR="00D95597" w:rsidRPr="00886EE0">
        <w:rPr>
          <w:sz w:val="22"/>
          <w:szCs w:val="22"/>
        </w:rPr>
        <w:t xml:space="preserve">Another potential disadvantage is double taxation, which applies to corporations and LLCs, but can be avoided for the LLC if certain specific criteria are met. </w:t>
      </w:r>
      <w:r w:rsidRPr="00886EE0">
        <w:rPr>
          <w:sz w:val="22"/>
          <w:szCs w:val="22"/>
        </w:rPr>
        <w:t>There are also other potential costs, including more expansive record-keeping.</w:t>
      </w:r>
    </w:p>
    <w:p w:rsidR="000A403D" w:rsidRPr="00886EE0" w:rsidRDefault="000A403D" w:rsidP="000A403D">
      <w:pPr>
        <w:ind w:hanging="446"/>
        <w:rPr>
          <w:sz w:val="22"/>
          <w:szCs w:val="22"/>
        </w:rPr>
      </w:pPr>
    </w:p>
    <w:p w:rsidR="00774D10" w:rsidRPr="00886EE0" w:rsidRDefault="00774D10" w:rsidP="00BD7414">
      <w:pPr>
        <w:ind w:hanging="446"/>
        <w:jc w:val="both"/>
        <w:rPr>
          <w:sz w:val="22"/>
          <w:szCs w:val="22"/>
        </w:rPr>
      </w:pPr>
      <w:r w:rsidRPr="00886EE0">
        <w:rPr>
          <w:b/>
          <w:bCs/>
          <w:sz w:val="22"/>
          <w:szCs w:val="22"/>
        </w:rPr>
        <w:t>2.</w:t>
      </w:r>
      <w:r w:rsidRPr="00886EE0">
        <w:rPr>
          <w:sz w:val="22"/>
          <w:szCs w:val="22"/>
        </w:rPr>
        <w:tab/>
        <w:t xml:space="preserve">Forming a corporation has the same advantages as forming </w:t>
      </w:r>
      <w:r w:rsidR="004B3949">
        <w:rPr>
          <w:sz w:val="22"/>
          <w:szCs w:val="22"/>
        </w:rPr>
        <w:t>an LLC</w:t>
      </w:r>
      <w:r w:rsidRPr="00886EE0">
        <w:rPr>
          <w:sz w:val="22"/>
          <w:szCs w:val="22"/>
        </w:rPr>
        <w:t>, but the costs are likely to be higher.</w:t>
      </w:r>
    </w:p>
    <w:p w:rsidR="00774D10" w:rsidRPr="00886EE0" w:rsidRDefault="00774D10" w:rsidP="000A403D">
      <w:pPr>
        <w:ind w:hanging="446"/>
        <w:rPr>
          <w:sz w:val="22"/>
          <w:szCs w:val="22"/>
        </w:rPr>
      </w:pPr>
    </w:p>
    <w:p w:rsidR="000A403D" w:rsidRPr="00886EE0" w:rsidRDefault="000A403D" w:rsidP="00774D10">
      <w:pPr>
        <w:ind w:hanging="446"/>
        <w:jc w:val="both"/>
        <w:rPr>
          <w:sz w:val="22"/>
          <w:szCs w:val="22"/>
        </w:rPr>
      </w:pPr>
      <w:r w:rsidRPr="00886EE0">
        <w:rPr>
          <w:b/>
          <w:bCs/>
          <w:sz w:val="22"/>
          <w:szCs w:val="22"/>
        </w:rPr>
        <w:t>3.</w:t>
      </w:r>
      <w:r w:rsidRPr="00886EE0">
        <w:rPr>
          <w:sz w:val="22"/>
          <w:szCs w:val="22"/>
        </w:rPr>
        <w:tab/>
        <w:t xml:space="preserve">As a small company, changing to </w:t>
      </w:r>
      <w:r w:rsidR="004B3949">
        <w:rPr>
          <w:sz w:val="22"/>
          <w:szCs w:val="22"/>
        </w:rPr>
        <w:t>an LLC</w:t>
      </w:r>
      <w:r w:rsidRPr="00886EE0">
        <w:rPr>
          <w:sz w:val="22"/>
          <w:szCs w:val="22"/>
        </w:rPr>
        <w:t xml:space="preserve"> is probably the most advantageous decision at the current time. If the company grows, and </w:t>
      </w:r>
      <w:r w:rsidR="008A06F5" w:rsidRPr="00886EE0">
        <w:rPr>
          <w:sz w:val="22"/>
          <w:szCs w:val="22"/>
        </w:rPr>
        <w:t>Larissa is</w:t>
      </w:r>
      <w:r w:rsidRPr="00886EE0">
        <w:rPr>
          <w:sz w:val="22"/>
          <w:szCs w:val="22"/>
        </w:rPr>
        <w:t xml:space="preserve"> willing to sell equity ownership, the company can reorganize as a corporation at a later date. Additionally, </w:t>
      </w:r>
      <w:r w:rsidR="00774D10" w:rsidRPr="00886EE0">
        <w:rPr>
          <w:sz w:val="22"/>
          <w:szCs w:val="22"/>
        </w:rPr>
        <w:t xml:space="preserve">forming </w:t>
      </w:r>
      <w:r w:rsidR="004B3949">
        <w:rPr>
          <w:sz w:val="22"/>
          <w:szCs w:val="22"/>
        </w:rPr>
        <w:t>an LLC</w:t>
      </w:r>
      <w:r w:rsidR="00774D10" w:rsidRPr="00886EE0">
        <w:rPr>
          <w:sz w:val="22"/>
          <w:szCs w:val="22"/>
        </w:rPr>
        <w:t xml:space="preserve"> is likely to be less expensive than forming a corporation.</w:t>
      </w:r>
    </w:p>
    <w:p w:rsidR="004F14A5" w:rsidRPr="00886EE0" w:rsidRDefault="004F14A5" w:rsidP="000A403D">
      <w:pPr>
        <w:ind w:hanging="446"/>
        <w:rPr>
          <w:sz w:val="22"/>
          <w:szCs w:val="22"/>
        </w:rPr>
        <w:sectPr w:rsidR="004F14A5" w:rsidRPr="00886EE0" w:rsidSect="004F14A5">
          <w:headerReference w:type="first" r:id="rId11"/>
          <w:pgSz w:w="12240" w:h="15840"/>
          <w:pgMar w:top="1440" w:right="1296" w:bottom="1440" w:left="1296" w:header="720" w:footer="720" w:gutter="0"/>
          <w:cols w:space="720"/>
          <w:titlePg/>
          <w:docGrid w:linePitch="360"/>
        </w:sectPr>
      </w:pPr>
    </w:p>
    <w:p w:rsidR="000A403D" w:rsidRPr="00886EE0" w:rsidRDefault="000A403D" w:rsidP="000A403D">
      <w:pPr>
        <w:ind w:hanging="446"/>
        <w:rPr>
          <w:sz w:val="22"/>
          <w:szCs w:val="22"/>
        </w:rPr>
      </w:pPr>
    </w:p>
    <w:p w:rsidR="00026697" w:rsidRPr="00886EE0" w:rsidRDefault="00026697" w:rsidP="001B289A">
      <w:pPr>
        <w:pStyle w:val="Header"/>
        <w:pBdr>
          <w:top w:val="single" w:sz="18" w:space="1" w:color="auto"/>
        </w:pBdr>
        <w:outlineLvl w:val="0"/>
        <w:rPr>
          <w:rFonts w:ascii="Times New Roman" w:hAnsi="Times New Roman"/>
          <w:b/>
          <w:i/>
          <w:sz w:val="48"/>
        </w:rPr>
      </w:pPr>
      <w:r w:rsidRPr="00886EE0">
        <w:rPr>
          <w:rFonts w:ascii="Times New Roman" w:hAnsi="Times New Roman"/>
          <w:b/>
          <w:i/>
          <w:sz w:val="48"/>
        </w:rPr>
        <w:t>C</w:t>
      </w:r>
      <w:r w:rsidR="00376649" w:rsidRPr="00886EE0">
        <w:rPr>
          <w:rFonts w:ascii="Times New Roman" w:hAnsi="Times New Roman"/>
          <w:b/>
          <w:i/>
          <w:sz w:val="48"/>
        </w:rPr>
        <w:t>HAPTER</w:t>
      </w:r>
      <w:r w:rsidR="00745CF0" w:rsidRPr="00886EE0">
        <w:rPr>
          <w:rFonts w:ascii="Times New Roman" w:hAnsi="Times New Roman"/>
          <w:b/>
          <w:i/>
          <w:sz w:val="48"/>
        </w:rPr>
        <w:t xml:space="preserve"> </w:t>
      </w:r>
      <w:r w:rsidR="00774D10" w:rsidRPr="00886EE0">
        <w:rPr>
          <w:rFonts w:ascii="Times New Roman" w:hAnsi="Times New Roman"/>
          <w:b/>
          <w:i/>
          <w:sz w:val="48"/>
        </w:rPr>
        <w:t>2</w:t>
      </w:r>
    </w:p>
    <w:p w:rsidR="00026697" w:rsidRPr="00886EE0" w:rsidRDefault="00026697" w:rsidP="001B289A">
      <w:pPr>
        <w:pStyle w:val="Header"/>
        <w:pBdr>
          <w:top w:val="single" w:sz="18" w:space="1" w:color="auto"/>
        </w:pBdr>
        <w:outlineLvl w:val="0"/>
        <w:rPr>
          <w:rFonts w:ascii="Times New Roman" w:hAnsi="Times New Roman"/>
          <w:b/>
          <w:i/>
          <w:sz w:val="48"/>
        </w:rPr>
      </w:pPr>
      <w:r w:rsidRPr="00886EE0">
        <w:rPr>
          <w:rFonts w:ascii="Times New Roman" w:hAnsi="Times New Roman"/>
          <w:b/>
          <w:sz w:val="48"/>
        </w:rPr>
        <w:t>CASH FLOWS A</w:t>
      </w:r>
      <w:r w:rsidR="00774D10" w:rsidRPr="00886EE0">
        <w:rPr>
          <w:rFonts w:ascii="Times New Roman" w:hAnsi="Times New Roman"/>
          <w:b/>
          <w:sz w:val="48"/>
        </w:rPr>
        <w:t xml:space="preserve">T </w:t>
      </w:r>
      <w:r w:rsidR="00693592" w:rsidRPr="00886EE0">
        <w:rPr>
          <w:rFonts w:ascii="Times New Roman" w:hAnsi="Times New Roman"/>
          <w:b/>
          <w:sz w:val="48"/>
        </w:rPr>
        <w:t>EAST COAST YACHTS</w:t>
      </w:r>
    </w:p>
    <w:p w:rsidR="00026697" w:rsidRPr="00886EE0" w:rsidRDefault="00026697" w:rsidP="00026697"/>
    <w:p w:rsidR="00944835" w:rsidRDefault="00944835" w:rsidP="00D95597">
      <w:pPr>
        <w:tabs>
          <w:tab w:val="left" w:pos="360"/>
        </w:tabs>
        <w:rPr>
          <w:sz w:val="22"/>
          <w:szCs w:val="22"/>
        </w:rPr>
      </w:pPr>
    </w:p>
    <w:p w:rsidR="004B0FB0" w:rsidRPr="00886EE0" w:rsidRDefault="00026697" w:rsidP="00D95597">
      <w:pPr>
        <w:tabs>
          <w:tab w:val="left" w:pos="360"/>
        </w:tabs>
        <w:rPr>
          <w:sz w:val="22"/>
          <w:szCs w:val="22"/>
        </w:rPr>
      </w:pPr>
      <w:r w:rsidRPr="00886EE0">
        <w:rPr>
          <w:sz w:val="22"/>
          <w:szCs w:val="22"/>
        </w:rPr>
        <w:tab/>
      </w:r>
      <w:r w:rsidR="00774D10" w:rsidRPr="00886EE0">
        <w:rPr>
          <w:sz w:val="22"/>
          <w:szCs w:val="22"/>
        </w:rPr>
        <w:t xml:space="preserve">The </w:t>
      </w:r>
      <w:r w:rsidR="00D95597" w:rsidRPr="00886EE0">
        <w:rPr>
          <w:sz w:val="22"/>
          <w:szCs w:val="22"/>
        </w:rPr>
        <w:t>operating cash flow</w:t>
      </w:r>
      <w:r w:rsidR="00774D10" w:rsidRPr="00886EE0">
        <w:rPr>
          <w:sz w:val="22"/>
          <w:szCs w:val="22"/>
        </w:rPr>
        <w:t xml:space="preserve"> for the company </w:t>
      </w:r>
      <w:r w:rsidR="00D95597" w:rsidRPr="00886EE0">
        <w:rPr>
          <w:sz w:val="22"/>
          <w:szCs w:val="22"/>
        </w:rPr>
        <w:t>is</w:t>
      </w:r>
      <w:r w:rsidR="00774D10" w:rsidRPr="00886EE0">
        <w:rPr>
          <w:sz w:val="22"/>
          <w:szCs w:val="22"/>
        </w:rPr>
        <w:t>:</w:t>
      </w:r>
    </w:p>
    <w:p w:rsidR="004B0FB0" w:rsidRPr="00886EE0" w:rsidRDefault="004B0FB0" w:rsidP="00026697">
      <w:pPr>
        <w:tabs>
          <w:tab w:val="left" w:pos="360"/>
        </w:tabs>
        <w:rPr>
          <w:sz w:val="22"/>
          <w:szCs w:val="22"/>
        </w:rPr>
      </w:pPr>
    </w:p>
    <w:p w:rsidR="00026697" w:rsidRPr="00886EE0" w:rsidRDefault="004B0FB0" w:rsidP="001B289A">
      <w:pPr>
        <w:tabs>
          <w:tab w:val="left" w:pos="360"/>
        </w:tabs>
        <w:outlineLvl w:val="0"/>
        <w:rPr>
          <w:sz w:val="22"/>
          <w:szCs w:val="22"/>
        </w:rPr>
      </w:pPr>
      <w:r w:rsidRPr="00886EE0">
        <w:rPr>
          <w:sz w:val="22"/>
          <w:szCs w:val="22"/>
        </w:rPr>
        <w:tab/>
      </w:r>
      <w:r w:rsidR="00026697" w:rsidRPr="00886EE0">
        <w:rPr>
          <w:sz w:val="22"/>
          <w:szCs w:val="22"/>
        </w:rPr>
        <w:t xml:space="preserve">OCF = EBIT + Depreciation – </w:t>
      </w:r>
      <w:r w:rsidR="00C20545" w:rsidRPr="00886EE0">
        <w:rPr>
          <w:sz w:val="22"/>
          <w:szCs w:val="22"/>
        </w:rPr>
        <w:t>Current t</w:t>
      </w:r>
      <w:r w:rsidR="00026697" w:rsidRPr="00886EE0">
        <w:rPr>
          <w:sz w:val="22"/>
          <w:szCs w:val="22"/>
        </w:rPr>
        <w:t>axes</w:t>
      </w:r>
    </w:p>
    <w:p w:rsidR="005F304A" w:rsidRPr="00886EE0" w:rsidRDefault="00026697" w:rsidP="00C20545">
      <w:pPr>
        <w:tabs>
          <w:tab w:val="left" w:pos="360"/>
        </w:tabs>
        <w:rPr>
          <w:sz w:val="22"/>
          <w:szCs w:val="22"/>
        </w:rPr>
      </w:pPr>
      <w:r w:rsidRPr="00886EE0">
        <w:rPr>
          <w:sz w:val="22"/>
          <w:szCs w:val="22"/>
        </w:rPr>
        <w:tab/>
        <w:t>OCF = $</w:t>
      </w:r>
      <w:r w:rsidR="005E556F">
        <w:rPr>
          <w:sz w:val="22"/>
          <w:szCs w:val="22"/>
        </w:rPr>
        <w:t>87,531,900</w:t>
      </w:r>
      <w:r w:rsidR="00095B84">
        <w:rPr>
          <w:sz w:val="22"/>
          <w:szCs w:val="22"/>
        </w:rPr>
        <w:t xml:space="preserve"> </w:t>
      </w:r>
      <w:r w:rsidRPr="00886EE0">
        <w:rPr>
          <w:sz w:val="22"/>
          <w:szCs w:val="22"/>
        </w:rPr>
        <w:t xml:space="preserve">+ </w:t>
      </w:r>
      <w:r w:rsidR="005E556F">
        <w:rPr>
          <w:sz w:val="22"/>
          <w:szCs w:val="22"/>
        </w:rPr>
        <w:t>19,958,400</w:t>
      </w:r>
      <w:r w:rsidR="005F304A" w:rsidRPr="00886EE0">
        <w:rPr>
          <w:sz w:val="22"/>
          <w:szCs w:val="22"/>
        </w:rPr>
        <w:t xml:space="preserve"> – </w:t>
      </w:r>
      <w:r w:rsidR="005E556F">
        <w:rPr>
          <w:sz w:val="22"/>
          <w:szCs w:val="22"/>
        </w:rPr>
        <w:t>30,512,400</w:t>
      </w:r>
    </w:p>
    <w:p w:rsidR="00026697" w:rsidRPr="00886EE0" w:rsidRDefault="004B0FB0" w:rsidP="00C20545">
      <w:pPr>
        <w:tabs>
          <w:tab w:val="left" w:pos="360"/>
        </w:tabs>
        <w:rPr>
          <w:sz w:val="22"/>
          <w:szCs w:val="22"/>
        </w:rPr>
      </w:pPr>
      <w:r w:rsidRPr="00886EE0">
        <w:rPr>
          <w:sz w:val="22"/>
          <w:szCs w:val="22"/>
        </w:rPr>
        <w:tab/>
        <w:t xml:space="preserve">OCF </w:t>
      </w:r>
      <w:r w:rsidR="00026697" w:rsidRPr="00886EE0">
        <w:rPr>
          <w:sz w:val="22"/>
          <w:szCs w:val="22"/>
        </w:rPr>
        <w:t>= $</w:t>
      </w:r>
      <w:r w:rsidR="005E556F">
        <w:rPr>
          <w:sz w:val="22"/>
          <w:szCs w:val="22"/>
        </w:rPr>
        <w:t>76,877,900</w:t>
      </w:r>
    </w:p>
    <w:p w:rsidR="004B0FB0" w:rsidRPr="00886EE0" w:rsidRDefault="004B0FB0" w:rsidP="00026697">
      <w:pPr>
        <w:tabs>
          <w:tab w:val="left" w:pos="360"/>
        </w:tabs>
        <w:rPr>
          <w:sz w:val="22"/>
          <w:szCs w:val="22"/>
        </w:rPr>
      </w:pPr>
    </w:p>
    <w:p w:rsidR="00026697" w:rsidRPr="00886EE0" w:rsidRDefault="00C3728F" w:rsidP="00D95597">
      <w:pPr>
        <w:ind w:left="360" w:hanging="360"/>
        <w:jc w:val="both"/>
        <w:rPr>
          <w:sz w:val="22"/>
          <w:szCs w:val="22"/>
        </w:rPr>
      </w:pPr>
      <w:r w:rsidRPr="00886EE0">
        <w:rPr>
          <w:sz w:val="22"/>
          <w:szCs w:val="22"/>
        </w:rPr>
        <w:tab/>
        <w:t>To calculate the cash flow from assets, we need to find the cap</w:t>
      </w:r>
      <w:r w:rsidR="00D95597" w:rsidRPr="00886EE0">
        <w:rPr>
          <w:sz w:val="22"/>
          <w:szCs w:val="22"/>
        </w:rPr>
        <w:t xml:space="preserve">ital spending and change in net </w:t>
      </w:r>
      <w:r w:rsidRPr="00886EE0">
        <w:rPr>
          <w:sz w:val="22"/>
          <w:szCs w:val="22"/>
        </w:rPr>
        <w:t>working capital. The capital spending for the year was:</w:t>
      </w:r>
    </w:p>
    <w:p w:rsidR="00C3728F" w:rsidRPr="00886EE0" w:rsidRDefault="00C3728F" w:rsidP="00C3728F">
      <w:pPr>
        <w:tabs>
          <w:tab w:val="left" w:pos="360"/>
        </w:tabs>
        <w:ind w:hanging="446"/>
        <w:rPr>
          <w:sz w:val="22"/>
          <w:szCs w:val="22"/>
        </w:rPr>
      </w:pPr>
    </w:p>
    <w:tbl>
      <w:tblPr>
        <w:tblW w:w="5080" w:type="dxa"/>
        <w:tblInd w:w="93" w:type="dxa"/>
        <w:tblLook w:val="0000"/>
      </w:tblPr>
      <w:tblGrid>
        <w:gridCol w:w="340"/>
        <w:gridCol w:w="3100"/>
        <w:gridCol w:w="1640"/>
      </w:tblGrid>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p>
        </w:tc>
        <w:tc>
          <w:tcPr>
            <w:tcW w:w="3100" w:type="dxa"/>
            <w:tcBorders>
              <w:top w:val="nil"/>
              <w:left w:val="nil"/>
              <w:bottom w:val="nil"/>
              <w:right w:val="nil"/>
            </w:tcBorders>
            <w:shd w:val="clear" w:color="auto" w:fill="auto"/>
            <w:noWrap/>
            <w:vAlign w:val="bottom"/>
          </w:tcPr>
          <w:p w:rsidR="00026697" w:rsidRPr="00886EE0" w:rsidRDefault="00026697" w:rsidP="00026697">
            <w:pPr>
              <w:rPr>
                <w:i/>
                <w:iCs/>
                <w:sz w:val="22"/>
                <w:szCs w:val="22"/>
              </w:rPr>
            </w:pPr>
            <w:r w:rsidRPr="00886EE0">
              <w:rPr>
                <w:i/>
                <w:iCs/>
                <w:sz w:val="22"/>
                <w:szCs w:val="22"/>
              </w:rPr>
              <w:t xml:space="preserve">Capital </w:t>
            </w:r>
            <w:r w:rsidR="004B0FB0" w:rsidRPr="00886EE0">
              <w:rPr>
                <w:i/>
                <w:iCs/>
                <w:sz w:val="22"/>
                <w:szCs w:val="22"/>
              </w:rPr>
              <w:t>s</w:t>
            </w:r>
            <w:r w:rsidRPr="00886EE0">
              <w:rPr>
                <w:i/>
                <w:iCs/>
                <w:sz w:val="22"/>
                <w:szCs w:val="22"/>
              </w:rPr>
              <w:t>pending</w:t>
            </w:r>
          </w:p>
        </w:tc>
        <w:tc>
          <w:tcPr>
            <w:tcW w:w="1640" w:type="dxa"/>
            <w:tcBorders>
              <w:top w:val="nil"/>
              <w:left w:val="nil"/>
              <w:bottom w:val="nil"/>
              <w:right w:val="nil"/>
            </w:tcBorders>
            <w:shd w:val="clear" w:color="auto" w:fill="auto"/>
            <w:noWrap/>
            <w:vAlign w:val="bottom"/>
          </w:tcPr>
          <w:p w:rsidR="00026697" w:rsidRPr="00886EE0" w:rsidRDefault="00026697" w:rsidP="00026697">
            <w:pPr>
              <w:rPr>
                <w:sz w:val="22"/>
                <w:szCs w:val="22"/>
              </w:rPr>
            </w:pPr>
          </w:p>
        </w:tc>
      </w:tr>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Ending net fixed assets</w:t>
            </w:r>
          </w:p>
        </w:tc>
        <w:tc>
          <w:tcPr>
            <w:tcW w:w="1640" w:type="dxa"/>
            <w:tcBorders>
              <w:top w:val="nil"/>
              <w:left w:val="nil"/>
              <w:bottom w:val="nil"/>
              <w:right w:val="nil"/>
            </w:tcBorders>
            <w:shd w:val="clear" w:color="auto" w:fill="auto"/>
            <w:noWrap/>
            <w:vAlign w:val="bottom"/>
          </w:tcPr>
          <w:p w:rsidR="00026697" w:rsidRPr="00886EE0" w:rsidRDefault="00026697" w:rsidP="005E556F">
            <w:pPr>
              <w:jc w:val="right"/>
              <w:rPr>
                <w:sz w:val="22"/>
                <w:szCs w:val="22"/>
              </w:rPr>
            </w:pPr>
            <w:r w:rsidRPr="00886EE0">
              <w:rPr>
                <w:sz w:val="22"/>
                <w:szCs w:val="22"/>
              </w:rPr>
              <w:t>$</w:t>
            </w:r>
            <w:r w:rsidR="005E556F">
              <w:rPr>
                <w:sz w:val="22"/>
                <w:szCs w:val="22"/>
              </w:rPr>
              <w:t>350,435,700</w:t>
            </w:r>
          </w:p>
        </w:tc>
      </w:tr>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Beginning net fixed assets</w:t>
            </w:r>
          </w:p>
        </w:tc>
        <w:tc>
          <w:tcPr>
            <w:tcW w:w="1640" w:type="dxa"/>
            <w:tcBorders>
              <w:top w:val="nil"/>
              <w:left w:val="nil"/>
              <w:right w:val="nil"/>
            </w:tcBorders>
            <w:shd w:val="clear" w:color="auto" w:fill="auto"/>
            <w:noWrap/>
            <w:vAlign w:val="bottom"/>
          </w:tcPr>
          <w:p w:rsidR="00026697" w:rsidRPr="00886EE0" w:rsidRDefault="005E556F" w:rsidP="005E556F">
            <w:pPr>
              <w:jc w:val="right"/>
              <w:rPr>
                <w:sz w:val="22"/>
                <w:szCs w:val="22"/>
              </w:rPr>
            </w:pPr>
            <w:r>
              <w:rPr>
                <w:sz w:val="22"/>
                <w:szCs w:val="22"/>
              </w:rPr>
              <w:t>317,612,300</w:t>
            </w:r>
          </w:p>
        </w:tc>
      </w:tr>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Depreciation</w:t>
            </w:r>
          </w:p>
        </w:tc>
        <w:tc>
          <w:tcPr>
            <w:tcW w:w="1640" w:type="dxa"/>
            <w:tcBorders>
              <w:top w:val="nil"/>
              <w:left w:val="nil"/>
              <w:right w:val="nil"/>
            </w:tcBorders>
            <w:shd w:val="clear" w:color="auto" w:fill="auto"/>
            <w:noWrap/>
            <w:vAlign w:val="bottom"/>
          </w:tcPr>
          <w:p w:rsidR="00026697" w:rsidRPr="00886EE0" w:rsidRDefault="004B0FB0" w:rsidP="005E556F">
            <w:pPr>
              <w:jc w:val="right"/>
              <w:rPr>
                <w:sz w:val="22"/>
                <w:szCs w:val="22"/>
                <w:u w:val="single"/>
              </w:rPr>
            </w:pPr>
            <w:r w:rsidRPr="00886EE0">
              <w:rPr>
                <w:sz w:val="22"/>
                <w:szCs w:val="22"/>
                <w:u w:val="single"/>
              </w:rPr>
              <w:t xml:space="preserve">  </w:t>
            </w:r>
            <w:r w:rsidR="00C20545" w:rsidRPr="00886EE0">
              <w:rPr>
                <w:sz w:val="22"/>
                <w:szCs w:val="22"/>
                <w:u w:val="single"/>
              </w:rPr>
              <w:t xml:space="preserve"> </w:t>
            </w:r>
            <w:r w:rsidRPr="00886EE0">
              <w:rPr>
                <w:sz w:val="22"/>
                <w:szCs w:val="22"/>
                <w:u w:val="single"/>
              </w:rPr>
              <w:t xml:space="preserve"> </w:t>
            </w:r>
            <w:r w:rsidR="00095B84">
              <w:rPr>
                <w:sz w:val="22"/>
                <w:szCs w:val="22"/>
                <w:u w:val="single"/>
              </w:rPr>
              <w:t>1</w:t>
            </w:r>
            <w:r w:rsidR="005E556F">
              <w:rPr>
                <w:sz w:val="22"/>
                <w:szCs w:val="22"/>
                <w:u w:val="single"/>
              </w:rPr>
              <w:t>9,958,400</w:t>
            </w:r>
          </w:p>
        </w:tc>
      </w:tr>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xml:space="preserve">  Net capital spending</w:t>
            </w:r>
          </w:p>
        </w:tc>
        <w:tc>
          <w:tcPr>
            <w:tcW w:w="1640" w:type="dxa"/>
            <w:tcBorders>
              <w:left w:val="nil"/>
              <w:bottom w:val="nil"/>
              <w:right w:val="nil"/>
            </w:tcBorders>
            <w:shd w:val="clear" w:color="auto" w:fill="auto"/>
            <w:noWrap/>
            <w:vAlign w:val="bottom"/>
          </w:tcPr>
          <w:p w:rsidR="00026697" w:rsidRPr="00886EE0" w:rsidRDefault="00026697" w:rsidP="005E556F">
            <w:pPr>
              <w:jc w:val="right"/>
              <w:rPr>
                <w:sz w:val="22"/>
                <w:szCs w:val="22"/>
              </w:rPr>
            </w:pPr>
            <w:r w:rsidRPr="00886EE0">
              <w:rPr>
                <w:sz w:val="22"/>
                <w:szCs w:val="22"/>
              </w:rPr>
              <w:t>$</w:t>
            </w:r>
            <w:r w:rsidR="005E556F">
              <w:rPr>
                <w:sz w:val="22"/>
                <w:szCs w:val="22"/>
              </w:rPr>
              <w:t>52,781,800</w:t>
            </w:r>
          </w:p>
        </w:tc>
      </w:tr>
    </w:tbl>
    <w:p w:rsidR="00026697" w:rsidRDefault="00026697" w:rsidP="00026697">
      <w:pPr>
        <w:tabs>
          <w:tab w:val="left" w:pos="360"/>
        </w:tabs>
        <w:rPr>
          <w:sz w:val="22"/>
          <w:szCs w:val="22"/>
        </w:rPr>
      </w:pPr>
    </w:p>
    <w:p w:rsidR="00095B84" w:rsidRDefault="00095B84" w:rsidP="00095B84">
      <w:pPr>
        <w:tabs>
          <w:tab w:val="left" w:pos="360"/>
        </w:tabs>
        <w:ind w:left="360" w:hanging="461"/>
        <w:jc w:val="both"/>
        <w:rPr>
          <w:sz w:val="22"/>
          <w:szCs w:val="22"/>
        </w:rPr>
      </w:pPr>
      <w:r>
        <w:rPr>
          <w:sz w:val="22"/>
          <w:szCs w:val="22"/>
        </w:rPr>
        <w:tab/>
        <w:t>Alternatively, the company purchased $5</w:t>
      </w:r>
      <w:r w:rsidR="005E556F">
        <w:rPr>
          <w:sz w:val="22"/>
          <w:szCs w:val="22"/>
        </w:rPr>
        <w:t>9.5</w:t>
      </w:r>
      <w:r>
        <w:rPr>
          <w:sz w:val="22"/>
          <w:szCs w:val="22"/>
        </w:rPr>
        <w:t xml:space="preserve"> million in fixed assets and sold $6,</w:t>
      </w:r>
      <w:r w:rsidR="005E556F">
        <w:rPr>
          <w:sz w:val="22"/>
          <w:szCs w:val="22"/>
        </w:rPr>
        <w:t>718,200</w:t>
      </w:r>
      <w:r>
        <w:rPr>
          <w:sz w:val="22"/>
          <w:szCs w:val="22"/>
        </w:rPr>
        <w:t>, for a total capital spending of $</w:t>
      </w:r>
      <w:r w:rsidR="005E556F">
        <w:rPr>
          <w:sz w:val="22"/>
          <w:szCs w:val="22"/>
        </w:rPr>
        <w:t>52,781,800</w:t>
      </w:r>
      <w:r>
        <w:rPr>
          <w:sz w:val="22"/>
          <w:szCs w:val="22"/>
        </w:rPr>
        <w:t>.</w:t>
      </w:r>
    </w:p>
    <w:p w:rsidR="00095B84" w:rsidRPr="00886EE0" w:rsidRDefault="00095B84" w:rsidP="00026697">
      <w:pPr>
        <w:tabs>
          <w:tab w:val="left" w:pos="360"/>
        </w:tabs>
        <w:rPr>
          <w:sz w:val="22"/>
          <w:szCs w:val="22"/>
        </w:rPr>
      </w:pPr>
    </w:p>
    <w:p w:rsidR="00C3728F" w:rsidRPr="00886EE0" w:rsidRDefault="00C3728F" w:rsidP="00C3728F">
      <w:pPr>
        <w:tabs>
          <w:tab w:val="left" w:pos="360"/>
        </w:tabs>
        <w:ind w:hanging="446"/>
        <w:rPr>
          <w:sz w:val="22"/>
          <w:szCs w:val="22"/>
        </w:rPr>
      </w:pPr>
      <w:r w:rsidRPr="00886EE0">
        <w:rPr>
          <w:sz w:val="22"/>
          <w:szCs w:val="22"/>
        </w:rPr>
        <w:tab/>
        <w:t>And the change in net working capital was:</w:t>
      </w:r>
    </w:p>
    <w:p w:rsidR="00C3728F" w:rsidRPr="00886EE0" w:rsidRDefault="00C3728F" w:rsidP="00026697">
      <w:pPr>
        <w:tabs>
          <w:tab w:val="left" w:pos="360"/>
        </w:tabs>
        <w:rPr>
          <w:sz w:val="22"/>
          <w:szCs w:val="22"/>
        </w:rPr>
      </w:pPr>
    </w:p>
    <w:tbl>
      <w:tblPr>
        <w:tblW w:w="5080" w:type="dxa"/>
        <w:tblInd w:w="93" w:type="dxa"/>
        <w:tblLook w:val="0000"/>
      </w:tblPr>
      <w:tblGrid>
        <w:gridCol w:w="340"/>
        <w:gridCol w:w="3095"/>
        <w:gridCol w:w="1645"/>
      </w:tblGrid>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4740" w:type="dxa"/>
            <w:gridSpan w:val="2"/>
            <w:tcBorders>
              <w:top w:val="nil"/>
              <w:left w:val="nil"/>
              <w:bottom w:val="nil"/>
              <w:right w:val="nil"/>
            </w:tcBorders>
            <w:shd w:val="clear" w:color="auto" w:fill="auto"/>
            <w:noWrap/>
            <w:vAlign w:val="bottom"/>
          </w:tcPr>
          <w:p w:rsidR="00026697" w:rsidRPr="00886EE0" w:rsidRDefault="00026697" w:rsidP="00026697">
            <w:pPr>
              <w:rPr>
                <w:i/>
                <w:iCs/>
                <w:sz w:val="22"/>
                <w:szCs w:val="22"/>
              </w:rPr>
            </w:pPr>
            <w:r w:rsidRPr="00886EE0">
              <w:rPr>
                <w:i/>
                <w:iCs/>
                <w:sz w:val="22"/>
                <w:szCs w:val="22"/>
              </w:rPr>
              <w:t xml:space="preserve">Change in </w:t>
            </w:r>
            <w:r w:rsidR="004B0FB0" w:rsidRPr="00886EE0">
              <w:rPr>
                <w:i/>
                <w:iCs/>
                <w:sz w:val="22"/>
                <w:szCs w:val="22"/>
              </w:rPr>
              <w:t>n</w:t>
            </w:r>
            <w:r w:rsidRPr="00886EE0">
              <w:rPr>
                <w:i/>
                <w:iCs/>
                <w:sz w:val="22"/>
                <w:szCs w:val="22"/>
              </w:rPr>
              <w:t xml:space="preserve">et </w:t>
            </w:r>
            <w:r w:rsidR="004B0FB0" w:rsidRPr="00886EE0">
              <w:rPr>
                <w:i/>
                <w:iCs/>
                <w:sz w:val="22"/>
                <w:szCs w:val="22"/>
              </w:rPr>
              <w:t>w</w:t>
            </w:r>
            <w:r w:rsidRPr="00886EE0">
              <w:rPr>
                <w:i/>
                <w:iCs/>
                <w:sz w:val="22"/>
                <w:szCs w:val="22"/>
              </w:rPr>
              <w:t xml:space="preserve">orking </w:t>
            </w:r>
            <w:r w:rsidR="004B0FB0" w:rsidRPr="00886EE0">
              <w:rPr>
                <w:i/>
                <w:iCs/>
                <w:sz w:val="22"/>
                <w:szCs w:val="22"/>
              </w:rPr>
              <w:t>c</w:t>
            </w:r>
            <w:r w:rsidRPr="00886EE0">
              <w:rPr>
                <w:i/>
                <w:iCs/>
                <w:sz w:val="22"/>
                <w:szCs w:val="22"/>
              </w:rPr>
              <w:t>apital</w:t>
            </w:r>
          </w:p>
        </w:tc>
      </w:tr>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Ending NWC</w:t>
            </w:r>
          </w:p>
        </w:tc>
        <w:tc>
          <w:tcPr>
            <w:tcW w:w="1645" w:type="dxa"/>
            <w:tcBorders>
              <w:top w:val="nil"/>
              <w:left w:val="nil"/>
              <w:bottom w:val="nil"/>
              <w:right w:val="nil"/>
            </w:tcBorders>
            <w:shd w:val="clear" w:color="auto" w:fill="auto"/>
            <w:noWrap/>
            <w:vAlign w:val="bottom"/>
          </w:tcPr>
          <w:p w:rsidR="00026697" w:rsidRPr="00886EE0" w:rsidRDefault="00026697" w:rsidP="005E556F">
            <w:pPr>
              <w:jc w:val="right"/>
              <w:rPr>
                <w:sz w:val="22"/>
                <w:szCs w:val="22"/>
              </w:rPr>
            </w:pPr>
            <w:r w:rsidRPr="00886EE0">
              <w:rPr>
                <w:sz w:val="22"/>
                <w:szCs w:val="22"/>
              </w:rPr>
              <w:t>$</w:t>
            </w:r>
            <w:r w:rsidR="005E556F">
              <w:rPr>
                <w:sz w:val="22"/>
                <w:szCs w:val="22"/>
              </w:rPr>
              <w:t>538,300</w:t>
            </w:r>
          </w:p>
        </w:tc>
      </w:tr>
      <w:tr w:rsidR="00026697" w:rsidRPr="00886EE0">
        <w:trPr>
          <w:trHeight w:val="300"/>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Beginning NWC</w:t>
            </w:r>
          </w:p>
        </w:tc>
        <w:tc>
          <w:tcPr>
            <w:tcW w:w="1645" w:type="dxa"/>
            <w:tcBorders>
              <w:top w:val="nil"/>
              <w:left w:val="nil"/>
              <w:right w:val="nil"/>
            </w:tcBorders>
            <w:shd w:val="clear" w:color="auto" w:fill="auto"/>
            <w:noWrap/>
            <w:vAlign w:val="bottom"/>
          </w:tcPr>
          <w:p w:rsidR="00026697" w:rsidRPr="00886EE0" w:rsidRDefault="0089446B" w:rsidP="005E556F">
            <w:pPr>
              <w:jc w:val="right"/>
              <w:rPr>
                <w:sz w:val="22"/>
                <w:szCs w:val="22"/>
                <w:u w:val="single"/>
              </w:rPr>
            </w:pPr>
            <w:r w:rsidRPr="00886EE0">
              <w:rPr>
                <w:sz w:val="22"/>
                <w:szCs w:val="22"/>
                <w:u w:val="single"/>
              </w:rPr>
              <w:t xml:space="preserve">  </w:t>
            </w:r>
            <w:r w:rsidR="005F304A" w:rsidRPr="00886EE0">
              <w:rPr>
                <w:sz w:val="22"/>
                <w:szCs w:val="22"/>
                <w:u w:val="single"/>
              </w:rPr>
              <w:t>–</w:t>
            </w:r>
            <w:r w:rsidR="00A012D0" w:rsidRPr="00886EE0">
              <w:rPr>
                <w:sz w:val="22"/>
                <w:szCs w:val="22"/>
                <w:u w:val="single"/>
              </w:rPr>
              <w:t>1,</w:t>
            </w:r>
            <w:r w:rsidR="005E556F">
              <w:rPr>
                <w:sz w:val="22"/>
                <w:szCs w:val="22"/>
                <w:u w:val="single"/>
              </w:rPr>
              <w:t>142,400</w:t>
            </w:r>
          </w:p>
        </w:tc>
      </w:tr>
      <w:tr w:rsidR="00026697" w:rsidRPr="00886EE0">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xml:space="preserve">   Change in NWC</w:t>
            </w:r>
          </w:p>
        </w:tc>
        <w:tc>
          <w:tcPr>
            <w:tcW w:w="1645" w:type="dxa"/>
            <w:tcBorders>
              <w:top w:val="nil"/>
              <w:left w:val="nil"/>
              <w:bottom w:val="nil"/>
              <w:right w:val="nil"/>
            </w:tcBorders>
            <w:shd w:val="clear" w:color="auto" w:fill="auto"/>
            <w:noWrap/>
            <w:vAlign w:val="bottom"/>
          </w:tcPr>
          <w:p w:rsidR="00026697" w:rsidRPr="00886EE0" w:rsidRDefault="00026697" w:rsidP="005E556F">
            <w:pPr>
              <w:jc w:val="right"/>
              <w:rPr>
                <w:sz w:val="22"/>
                <w:szCs w:val="22"/>
              </w:rPr>
            </w:pPr>
            <w:r w:rsidRPr="00886EE0">
              <w:rPr>
                <w:sz w:val="22"/>
                <w:szCs w:val="22"/>
              </w:rPr>
              <w:t>$</w:t>
            </w:r>
            <w:r w:rsidR="00095B84">
              <w:rPr>
                <w:sz w:val="22"/>
                <w:szCs w:val="22"/>
              </w:rPr>
              <w:t>1,</w:t>
            </w:r>
            <w:r w:rsidR="005E556F">
              <w:rPr>
                <w:sz w:val="22"/>
                <w:szCs w:val="22"/>
              </w:rPr>
              <w:t>680,700</w:t>
            </w:r>
          </w:p>
        </w:tc>
      </w:tr>
    </w:tbl>
    <w:p w:rsidR="00C3728F" w:rsidRPr="00886EE0" w:rsidRDefault="00C3728F" w:rsidP="00026697">
      <w:pPr>
        <w:tabs>
          <w:tab w:val="left" w:pos="360"/>
        </w:tabs>
        <w:rPr>
          <w:sz w:val="22"/>
          <w:szCs w:val="22"/>
        </w:rPr>
      </w:pPr>
    </w:p>
    <w:p w:rsidR="00026697" w:rsidRPr="00886EE0" w:rsidRDefault="00C3728F" w:rsidP="00C3728F">
      <w:pPr>
        <w:tabs>
          <w:tab w:val="left" w:pos="360"/>
        </w:tabs>
        <w:ind w:hanging="446"/>
        <w:rPr>
          <w:sz w:val="22"/>
          <w:szCs w:val="22"/>
        </w:rPr>
      </w:pPr>
      <w:r w:rsidRPr="00886EE0">
        <w:rPr>
          <w:sz w:val="22"/>
          <w:szCs w:val="22"/>
        </w:rPr>
        <w:tab/>
        <w:t>So, the cash flow from assets was:</w:t>
      </w:r>
    </w:p>
    <w:p w:rsidR="00C3728F" w:rsidRPr="00886EE0" w:rsidRDefault="00C3728F" w:rsidP="00026697">
      <w:pPr>
        <w:tabs>
          <w:tab w:val="left" w:pos="360"/>
        </w:tabs>
        <w:rPr>
          <w:sz w:val="22"/>
          <w:szCs w:val="22"/>
        </w:rPr>
      </w:pPr>
    </w:p>
    <w:tbl>
      <w:tblPr>
        <w:tblW w:w="5080" w:type="dxa"/>
        <w:tblInd w:w="93" w:type="dxa"/>
        <w:tblLook w:val="0000"/>
      </w:tblPr>
      <w:tblGrid>
        <w:gridCol w:w="340"/>
        <w:gridCol w:w="3100"/>
        <w:gridCol w:w="1640"/>
      </w:tblGrid>
      <w:tr w:rsidR="00026697" w:rsidRPr="00886EE0">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i/>
                <w:iCs/>
                <w:sz w:val="22"/>
                <w:szCs w:val="22"/>
              </w:rPr>
            </w:pPr>
            <w:r w:rsidRPr="00886EE0">
              <w:rPr>
                <w:i/>
                <w:iCs/>
                <w:sz w:val="22"/>
                <w:szCs w:val="22"/>
              </w:rPr>
              <w:t xml:space="preserve">Cash </w:t>
            </w:r>
            <w:r w:rsidR="004B0FB0" w:rsidRPr="00886EE0">
              <w:rPr>
                <w:i/>
                <w:iCs/>
                <w:sz w:val="22"/>
                <w:szCs w:val="22"/>
              </w:rPr>
              <w:t>f</w:t>
            </w:r>
            <w:r w:rsidRPr="00886EE0">
              <w:rPr>
                <w:i/>
                <w:iCs/>
                <w:sz w:val="22"/>
                <w:szCs w:val="22"/>
              </w:rPr>
              <w:t xml:space="preserve">low from </w:t>
            </w:r>
            <w:r w:rsidR="004B0FB0" w:rsidRPr="00886EE0">
              <w:rPr>
                <w:i/>
                <w:iCs/>
                <w:sz w:val="22"/>
                <w:szCs w:val="22"/>
              </w:rPr>
              <w:t>a</w:t>
            </w:r>
            <w:r w:rsidRPr="00886EE0">
              <w:rPr>
                <w:i/>
                <w:iCs/>
                <w:sz w:val="22"/>
                <w:szCs w:val="22"/>
              </w:rPr>
              <w:t>ssets</w:t>
            </w:r>
          </w:p>
        </w:tc>
        <w:tc>
          <w:tcPr>
            <w:tcW w:w="1640" w:type="dxa"/>
            <w:tcBorders>
              <w:top w:val="nil"/>
              <w:left w:val="nil"/>
              <w:bottom w:val="nil"/>
              <w:right w:val="nil"/>
            </w:tcBorders>
            <w:shd w:val="clear" w:color="auto" w:fill="auto"/>
            <w:noWrap/>
            <w:vAlign w:val="bottom"/>
          </w:tcPr>
          <w:p w:rsidR="00026697" w:rsidRPr="00886EE0" w:rsidRDefault="00026697" w:rsidP="00026697">
            <w:pPr>
              <w:rPr>
                <w:sz w:val="22"/>
                <w:szCs w:val="22"/>
              </w:rPr>
            </w:pPr>
          </w:p>
        </w:tc>
      </w:tr>
      <w:tr w:rsidR="00026697" w:rsidRPr="00886EE0">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Operating cash flow</w:t>
            </w:r>
          </w:p>
        </w:tc>
        <w:tc>
          <w:tcPr>
            <w:tcW w:w="1640" w:type="dxa"/>
            <w:tcBorders>
              <w:top w:val="nil"/>
              <w:left w:val="nil"/>
              <w:bottom w:val="nil"/>
              <w:right w:val="nil"/>
            </w:tcBorders>
            <w:shd w:val="clear" w:color="auto" w:fill="auto"/>
            <w:noWrap/>
            <w:vAlign w:val="bottom"/>
          </w:tcPr>
          <w:p w:rsidR="00026697" w:rsidRPr="00886EE0" w:rsidRDefault="00026697" w:rsidP="005E556F">
            <w:pPr>
              <w:jc w:val="right"/>
              <w:rPr>
                <w:sz w:val="22"/>
                <w:szCs w:val="22"/>
              </w:rPr>
            </w:pPr>
            <w:r w:rsidRPr="00886EE0">
              <w:rPr>
                <w:sz w:val="22"/>
                <w:szCs w:val="22"/>
              </w:rPr>
              <w:t>$</w:t>
            </w:r>
            <w:r w:rsidR="005E556F">
              <w:rPr>
                <w:sz w:val="22"/>
                <w:szCs w:val="22"/>
              </w:rPr>
              <w:t>76,877,900</w:t>
            </w:r>
          </w:p>
        </w:tc>
      </w:tr>
      <w:tr w:rsidR="00026697" w:rsidRPr="00886EE0">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Net capital spending</w:t>
            </w:r>
          </w:p>
        </w:tc>
        <w:tc>
          <w:tcPr>
            <w:tcW w:w="1640" w:type="dxa"/>
            <w:tcBorders>
              <w:top w:val="nil"/>
              <w:left w:val="nil"/>
              <w:right w:val="nil"/>
            </w:tcBorders>
            <w:shd w:val="clear" w:color="auto" w:fill="auto"/>
            <w:noWrap/>
            <w:vAlign w:val="bottom"/>
          </w:tcPr>
          <w:p w:rsidR="00026697" w:rsidRPr="00886EE0" w:rsidRDefault="005E556F" w:rsidP="00A012D0">
            <w:pPr>
              <w:jc w:val="right"/>
              <w:rPr>
                <w:sz w:val="22"/>
                <w:szCs w:val="22"/>
              </w:rPr>
            </w:pPr>
            <w:r>
              <w:rPr>
                <w:sz w:val="22"/>
                <w:szCs w:val="22"/>
              </w:rPr>
              <w:t>52,781,800</w:t>
            </w:r>
          </w:p>
        </w:tc>
      </w:tr>
      <w:tr w:rsidR="00026697" w:rsidRPr="00886EE0">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Change in NWC</w:t>
            </w:r>
          </w:p>
        </w:tc>
        <w:tc>
          <w:tcPr>
            <w:tcW w:w="1640" w:type="dxa"/>
            <w:tcBorders>
              <w:top w:val="nil"/>
              <w:left w:val="nil"/>
              <w:right w:val="nil"/>
            </w:tcBorders>
            <w:shd w:val="clear" w:color="auto" w:fill="auto"/>
            <w:noWrap/>
            <w:vAlign w:val="bottom"/>
          </w:tcPr>
          <w:p w:rsidR="00026697" w:rsidRPr="00886EE0" w:rsidRDefault="004B0FB0" w:rsidP="005E556F">
            <w:pPr>
              <w:jc w:val="right"/>
              <w:rPr>
                <w:sz w:val="22"/>
                <w:szCs w:val="22"/>
                <w:u w:val="single"/>
              </w:rPr>
            </w:pPr>
            <w:r w:rsidRPr="00886EE0">
              <w:rPr>
                <w:sz w:val="22"/>
                <w:szCs w:val="22"/>
                <w:u w:val="single"/>
              </w:rPr>
              <w:t xml:space="preserve">   </w:t>
            </w:r>
            <w:r w:rsidR="00A012D0" w:rsidRPr="00886EE0">
              <w:rPr>
                <w:sz w:val="22"/>
                <w:szCs w:val="22"/>
                <w:u w:val="single"/>
              </w:rPr>
              <w:t xml:space="preserve"> </w:t>
            </w:r>
            <w:r w:rsidR="00095B84">
              <w:rPr>
                <w:sz w:val="22"/>
                <w:szCs w:val="22"/>
                <w:u w:val="single"/>
              </w:rPr>
              <w:t>1,</w:t>
            </w:r>
            <w:r w:rsidR="005E556F">
              <w:rPr>
                <w:sz w:val="22"/>
                <w:szCs w:val="22"/>
                <w:u w:val="single"/>
              </w:rPr>
              <w:t>680,700</w:t>
            </w:r>
          </w:p>
        </w:tc>
      </w:tr>
      <w:tr w:rsidR="00026697" w:rsidRPr="00886EE0">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xml:space="preserve">   Cash flow from assets</w:t>
            </w:r>
          </w:p>
        </w:tc>
        <w:tc>
          <w:tcPr>
            <w:tcW w:w="1640" w:type="dxa"/>
            <w:tcBorders>
              <w:left w:val="nil"/>
              <w:bottom w:val="nil"/>
              <w:right w:val="nil"/>
            </w:tcBorders>
            <w:shd w:val="clear" w:color="auto" w:fill="auto"/>
            <w:noWrap/>
            <w:vAlign w:val="bottom"/>
          </w:tcPr>
          <w:p w:rsidR="00026697" w:rsidRPr="00886EE0" w:rsidRDefault="00026697" w:rsidP="005E556F">
            <w:pPr>
              <w:jc w:val="right"/>
              <w:rPr>
                <w:sz w:val="22"/>
                <w:szCs w:val="22"/>
              </w:rPr>
            </w:pPr>
            <w:r w:rsidRPr="00886EE0">
              <w:rPr>
                <w:sz w:val="22"/>
                <w:szCs w:val="22"/>
              </w:rPr>
              <w:t>$</w:t>
            </w:r>
            <w:r w:rsidR="00095B84">
              <w:rPr>
                <w:sz w:val="22"/>
                <w:szCs w:val="22"/>
              </w:rPr>
              <w:t>2</w:t>
            </w:r>
            <w:r w:rsidR="005E556F">
              <w:rPr>
                <w:sz w:val="22"/>
                <w:szCs w:val="22"/>
              </w:rPr>
              <w:t>2,415,400</w:t>
            </w:r>
          </w:p>
        </w:tc>
      </w:tr>
    </w:tbl>
    <w:p w:rsidR="003B4A8A" w:rsidRPr="00886EE0" w:rsidRDefault="003B4A8A" w:rsidP="00026697">
      <w:pPr>
        <w:tabs>
          <w:tab w:val="left" w:pos="360"/>
        </w:tabs>
        <w:rPr>
          <w:sz w:val="22"/>
          <w:szCs w:val="22"/>
        </w:rPr>
      </w:pPr>
    </w:p>
    <w:p w:rsidR="00095B84" w:rsidRDefault="00095B84" w:rsidP="00C3728F">
      <w:pPr>
        <w:tabs>
          <w:tab w:val="left" w:pos="360"/>
        </w:tabs>
        <w:ind w:hanging="446"/>
        <w:rPr>
          <w:sz w:val="22"/>
          <w:szCs w:val="22"/>
        </w:rPr>
      </w:pPr>
      <w:r>
        <w:rPr>
          <w:sz w:val="22"/>
          <w:szCs w:val="22"/>
        </w:rPr>
        <w:br w:type="page"/>
      </w:r>
    </w:p>
    <w:p w:rsidR="00026697" w:rsidRPr="00886EE0" w:rsidRDefault="00C3728F" w:rsidP="00C3728F">
      <w:pPr>
        <w:tabs>
          <w:tab w:val="left" w:pos="360"/>
        </w:tabs>
        <w:ind w:hanging="446"/>
        <w:rPr>
          <w:sz w:val="22"/>
          <w:szCs w:val="22"/>
        </w:rPr>
      </w:pPr>
      <w:r w:rsidRPr="00886EE0">
        <w:rPr>
          <w:sz w:val="22"/>
          <w:szCs w:val="22"/>
        </w:rPr>
        <w:lastRenderedPageBreak/>
        <w:tab/>
        <w:t>The cash flow to creditors was:</w:t>
      </w:r>
    </w:p>
    <w:p w:rsidR="00C3728F" w:rsidRPr="00886EE0" w:rsidRDefault="00C3728F" w:rsidP="00C3728F">
      <w:pPr>
        <w:tabs>
          <w:tab w:val="left" w:pos="360"/>
        </w:tabs>
        <w:ind w:hanging="446"/>
        <w:rPr>
          <w:sz w:val="22"/>
          <w:szCs w:val="22"/>
        </w:rPr>
      </w:pPr>
    </w:p>
    <w:tbl>
      <w:tblPr>
        <w:tblW w:w="5628" w:type="dxa"/>
        <w:tblInd w:w="93" w:type="dxa"/>
        <w:tblLook w:val="0000"/>
      </w:tblPr>
      <w:tblGrid>
        <w:gridCol w:w="340"/>
        <w:gridCol w:w="3635"/>
        <w:gridCol w:w="1653"/>
      </w:tblGrid>
      <w:tr w:rsidR="00026697" w:rsidRPr="00886EE0" w:rsidTr="005E556F">
        <w:trPr>
          <w:trHeight w:val="315"/>
        </w:trPr>
        <w:tc>
          <w:tcPr>
            <w:tcW w:w="340" w:type="dxa"/>
            <w:tcBorders>
              <w:top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026697" w:rsidRPr="00886EE0" w:rsidRDefault="00026697" w:rsidP="00026697">
            <w:pPr>
              <w:rPr>
                <w:i/>
                <w:iCs/>
                <w:sz w:val="22"/>
                <w:szCs w:val="22"/>
              </w:rPr>
            </w:pPr>
            <w:r w:rsidRPr="00886EE0">
              <w:rPr>
                <w:i/>
                <w:iCs/>
                <w:sz w:val="22"/>
                <w:szCs w:val="22"/>
              </w:rPr>
              <w:t xml:space="preserve">Cash </w:t>
            </w:r>
            <w:r w:rsidR="004B0FB0" w:rsidRPr="00886EE0">
              <w:rPr>
                <w:i/>
                <w:iCs/>
                <w:sz w:val="22"/>
                <w:szCs w:val="22"/>
              </w:rPr>
              <w:t>f</w:t>
            </w:r>
            <w:r w:rsidRPr="00886EE0">
              <w:rPr>
                <w:i/>
                <w:iCs/>
                <w:sz w:val="22"/>
                <w:szCs w:val="22"/>
              </w:rPr>
              <w:t xml:space="preserve">low to </w:t>
            </w:r>
            <w:r w:rsidR="004B0FB0" w:rsidRPr="00886EE0">
              <w:rPr>
                <w:i/>
                <w:iCs/>
                <w:sz w:val="22"/>
                <w:szCs w:val="22"/>
              </w:rPr>
              <w:t>c</w:t>
            </w:r>
            <w:r w:rsidRPr="00886EE0">
              <w:rPr>
                <w:i/>
                <w:iCs/>
                <w:sz w:val="22"/>
                <w:szCs w:val="22"/>
              </w:rPr>
              <w:t>reditors</w:t>
            </w:r>
          </w:p>
        </w:tc>
        <w:tc>
          <w:tcPr>
            <w:tcW w:w="1653" w:type="dxa"/>
            <w:tcBorders>
              <w:top w:val="nil"/>
              <w:left w:val="nil"/>
              <w:bottom w:val="nil"/>
              <w:right w:val="nil"/>
            </w:tcBorders>
            <w:shd w:val="clear" w:color="auto" w:fill="auto"/>
            <w:noWrap/>
            <w:vAlign w:val="bottom"/>
          </w:tcPr>
          <w:p w:rsidR="00026697" w:rsidRPr="00886EE0" w:rsidRDefault="00026697" w:rsidP="00026697">
            <w:pPr>
              <w:rPr>
                <w:sz w:val="22"/>
                <w:szCs w:val="22"/>
              </w:rPr>
            </w:pPr>
            <w:r w:rsidRPr="00886EE0">
              <w:rPr>
                <w:sz w:val="22"/>
                <w:szCs w:val="22"/>
              </w:rPr>
              <w:t> </w:t>
            </w:r>
          </w:p>
        </w:tc>
      </w:tr>
      <w:tr w:rsidR="005E556F" w:rsidRPr="00886EE0"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Interest</w:t>
            </w:r>
          </w:p>
        </w:tc>
        <w:tc>
          <w:tcPr>
            <w:tcW w:w="1653" w:type="dxa"/>
            <w:tcBorders>
              <w:top w:val="nil"/>
              <w:left w:val="nil"/>
              <w:right w:val="nil"/>
            </w:tcBorders>
            <w:shd w:val="clear" w:color="auto" w:fill="auto"/>
            <w:noWrap/>
            <w:vAlign w:val="bottom"/>
          </w:tcPr>
          <w:p w:rsidR="005E556F" w:rsidRPr="005E556F" w:rsidRDefault="005E556F" w:rsidP="005E556F">
            <w:pPr>
              <w:ind w:left="0" w:firstLine="0"/>
              <w:jc w:val="right"/>
              <w:rPr>
                <w:sz w:val="22"/>
                <w:szCs w:val="22"/>
              </w:rPr>
            </w:pPr>
            <w:r w:rsidRPr="005E556F">
              <w:rPr>
                <w:sz w:val="22"/>
                <w:szCs w:val="22"/>
              </w:rPr>
              <w:t>$11,000,900</w:t>
            </w:r>
          </w:p>
        </w:tc>
      </w:tr>
      <w:tr w:rsidR="005E556F" w:rsidRPr="00886EE0"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Retirement of debt</w:t>
            </w:r>
          </w:p>
        </w:tc>
        <w:tc>
          <w:tcPr>
            <w:tcW w:w="1653" w:type="dxa"/>
            <w:tcBorders>
              <w:top w:val="nil"/>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22,600,000</w:t>
            </w:r>
          </w:p>
        </w:tc>
      </w:tr>
      <w:tr w:rsidR="005E556F" w:rsidRPr="00886EE0"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 xml:space="preserve">  Debt service</w:t>
            </w:r>
          </w:p>
        </w:tc>
        <w:tc>
          <w:tcPr>
            <w:tcW w:w="1653" w:type="dxa"/>
            <w:tcBorders>
              <w:top w:val="single" w:sz="4" w:space="0" w:color="auto"/>
              <w:left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$33,600,900</w:t>
            </w:r>
          </w:p>
        </w:tc>
      </w:tr>
      <w:tr w:rsidR="005E556F" w:rsidRPr="00886EE0"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Pr>
                <w:sz w:val="22"/>
                <w:szCs w:val="22"/>
              </w:rPr>
              <w:t xml:space="preserve">– </w:t>
            </w:r>
            <w:r w:rsidRPr="00944835">
              <w:rPr>
                <w:sz w:val="22"/>
                <w:szCs w:val="22"/>
              </w:rPr>
              <w:t>Proceeds from sale of long-term debt</w:t>
            </w:r>
          </w:p>
        </w:tc>
        <w:tc>
          <w:tcPr>
            <w:tcW w:w="1653" w:type="dxa"/>
            <w:tcBorders>
              <w:top w:val="nil"/>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40,000,000</w:t>
            </w:r>
          </w:p>
        </w:tc>
      </w:tr>
      <w:tr w:rsidR="005E556F" w:rsidRPr="00886EE0"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 xml:space="preserve">  Total</w:t>
            </w:r>
          </w:p>
        </w:tc>
        <w:tc>
          <w:tcPr>
            <w:tcW w:w="1653" w:type="dxa"/>
            <w:tcBorders>
              <w:top w:val="single" w:sz="4" w:space="0" w:color="auto"/>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$6,399,100</w:t>
            </w:r>
          </w:p>
        </w:tc>
      </w:tr>
    </w:tbl>
    <w:p w:rsidR="00026697" w:rsidRDefault="00026697" w:rsidP="00026697">
      <w:pPr>
        <w:tabs>
          <w:tab w:val="left" w:pos="360"/>
        </w:tabs>
        <w:rPr>
          <w:sz w:val="22"/>
          <w:szCs w:val="22"/>
        </w:rPr>
      </w:pPr>
    </w:p>
    <w:tbl>
      <w:tblPr>
        <w:tblW w:w="5628" w:type="dxa"/>
        <w:tblInd w:w="93" w:type="dxa"/>
        <w:tblLook w:val="0000"/>
      </w:tblPr>
      <w:tblGrid>
        <w:gridCol w:w="340"/>
        <w:gridCol w:w="3635"/>
        <w:gridCol w:w="1653"/>
      </w:tblGrid>
      <w:tr w:rsidR="00944835" w:rsidRPr="00886EE0" w:rsidTr="005E556F">
        <w:trPr>
          <w:trHeight w:val="315"/>
        </w:trPr>
        <w:tc>
          <w:tcPr>
            <w:tcW w:w="340" w:type="dxa"/>
            <w:tcBorders>
              <w:top w:val="nil"/>
              <w:bottom w:val="nil"/>
              <w:right w:val="nil"/>
            </w:tcBorders>
            <w:shd w:val="clear" w:color="auto" w:fill="auto"/>
            <w:noWrap/>
            <w:vAlign w:val="bottom"/>
          </w:tcPr>
          <w:p w:rsidR="00944835" w:rsidRPr="00886EE0" w:rsidRDefault="00944835" w:rsidP="00661FE1">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944835" w:rsidRPr="00944835" w:rsidRDefault="00944835">
            <w:pPr>
              <w:rPr>
                <w:i/>
                <w:iCs/>
                <w:sz w:val="22"/>
                <w:szCs w:val="22"/>
              </w:rPr>
            </w:pPr>
            <w:r w:rsidRPr="00944835">
              <w:rPr>
                <w:i/>
                <w:iCs/>
                <w:sz w:val="22"/>
                <w:szCs w:val="22"/>
              </w:rPr>
              <w:t>Alternatively</w:t>
            </w:r>
          </w:p>
        </w:tc>
        <w:tc>
          <w:tcPr>
            <w:tcW w:w="1653" w:type="dxa"/>
            <w:tcBorders>
              <w:top w:val="nil"/>
              <w:left w:val="nil"/>
              <w:right w:val="nil"/>
            </w:tcBorders>
            <w:shd w:val="clear" w:color="auto" w:fill="auto"/>
            <w:noWrap/>
            <w:vAlign w:val="bottom"/>
          </w:tcPr>
          <w:p w:rsidR="00944835" w:rsidRPr="00944835" w:rsidRDefault="00944835">
            <w:pPr>
              <w:rPr>
                <w:sz w:val="22"/>
                <w:szCs w:val="22"/>
              </w:rPr>
            </w:pPr>
            <w:r w:rsidRPr="00944835">
              <w:rPr>
                <w:sz w:val="22"/>
                <w:szCs w:val="22"/>
              </w:rPr>
              <w:t> </w:t>
            </w:r>
          </w:p>
        </w:tc>
      </w:tr>
      <w:tr w:rsidR="005E556F" w:rsidRPr="00944835"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Beginning long-term debt</w:t>
            </w:r>
          </w:p>
        </w:tc>
        <w:tc>
          <w:tcPr>
            <w:tcW w:w="1653" w:type="dxa"/>
            <w:tcBorders>
              <w:top w:val="nil"/>
              <w:left w:val="nil"/>
              <w:right w:val="nil"/>
            </w:tcBorders>
            <w:shd w:val="clear" w:color="auto" w:fill="auto"/>
            <w:noWrap/>
            <w:vAlign w:val="bottom"/>
          </w:tcPr>
          <w:p w:rsidR="005E556F" w:rsidRPr="005E556F" w:rsidRDefault="005E556F" w:rsidP="005E556F">
            <w:pPr>
              <w:ind w:left="0" w:firstLine="0"/>
              <w:jc w:val="right"/>
              <w:rPr>
                <w:sz w:val="22"/>
                <w:szCs w:val="22"/>
              </w:rPr>
            </w:pPr>
            <w:r w:rsidRPr="005E556F">
              <w:rPr>
                <w:sz w:val="22"/>
                <w:szCs w:val="22"/>
              </w:rPr>
              <w:t>$151,860,000</w:t>
            </w:r>
          </w:p>
        </w:tc>
      </w:tr>
      <w:tr w:rsidR="005E556F" w:rsidRPr="00944835"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Ending long-term debt</w:t>
            </w:r>
          </w:p>
        </w:tc>
        <w:tc>
          <w:tcPr>
            <w:tcW w:w="1653" w:type="dxa"/>
            <w:tcBorders>
              <w:top w:val="nil"/>
              <w:left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169,260,000</w:t>
            </w:r>
          </w:p>
        </w:tc>
      </w:tr>
      <w:tr w:rsidR="005E556F" w:rsidRPr="00944835"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Interest</w:t>
            </w:r>
          </w:p>
        </w:tc>
        <w:tc>
          <w:tcPr>
            <w:tcW w:w="1653" w:type="dxa"/>
            <w:tcBorders>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11,000,900</w:t>
            </w:r>
          </w:p>
        </w:tc>
      </w:tr>
      <w:tr w:rsidR="005E556F" w:rsidRPr="00944835" w:rsidTr="005E556F">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 xml:space="preserve">  Total</w:t>
            </w:r>
          </w:p>
        </w:tc>
        <w:tc>
          <w:tcPr>
            <w:tcW w:w="1653" w:type="dxa"/>
            <w:tcBorders>
              <w:top w:val="single" w:sz="4" w:space="0" w:color="auto"/>
              <w:left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6,399,100</w:t>
            </w:r>
          </w:p>
        </w:tc>
      </w:tr>
    </w:tbl>
    <w:p w:rsidR="00944835" w:rsidRDefault="00944835" w:rsidP="00026697">
      <w:pPr>
        <w:tabs>
          <w:tab w:val="left" w:pos="360"/>
        </w:tabs>
        <w:rPr>
          <w:sz w:val="22"/>
          <w:szCs w:val="22"/>
        </w:rPr>
      </w:pPr>
    </w:p>
    <w:p w:rsidR="00026697" w:rsidRPr="00886EE0" w:rsidRDefault="00C3728F" w:rsidP="00C3728F">
      <w:pPr>
        <w:tabs>
          <w:tab w:val="left" w:pos="360"/>
        </w:tabs>
        <w:ind w:hanging="446"/>
        <w:rPr>
          <w:sz w:val="22"/>
          <w:szCs w:val="22"/>
        </w:rPr>
      </w:pPr>
      <w:r w:rsidRPr="00886EE0">
        <w:rPr>
          <w:sz w:val="22"/>
          <w:szCs w:val="22"/>
        </w:rPr>
        <w:tab/>
        <w:t>The cash flow to stockholders was:</w:t>
      </w:r>
    </w:p>
    <w:p w:rsidR="00C3728F" w:rsidRDefault="00C3728F" w:rsidP="00C3728F">
      <w:pPr>
        <w:tabs>
          <w:tab w:val="left" w:pos="360"/>
        </w:tabs>
        <w:ind w:hanging="446"/>
        <w:rPr>
          <w:sz w:val="22"/>
          <w:szCs w:val="22"/>
        </w:rPr>
      </w:pPr>
    </w:p>
    <w:tbl>
      <w:tblPr>
        <w:tblW w:w="5615" w:type="dxa"/>
        <w:tblInd w:w="93" w:type="dxa"/>
        <w:tblLook w:val="0000"/>
      </w:tblPr>
      <w:tblGrid>
        <w:gridCol w:w="340"/>
        <w:gridCol w:w="3635"/>
        <w:gridCol w:w="1640"/>
      </w:tblGrid>
      <w:tr w:rsidR="00944835" w:rsidRPr="00886EE0" w:rsidTr="00661FE1">
        <w:trPr>
          <w:trHeight w:val="315"/>
        </w:trPr>
        <w:tc>
          <w:tcPr>
            <w:tcW w:w="340" w:type="dxa"/>
            <w:tcBorders>
              <w:top w:val="nil"/>
              <w:bottom w:val="nil"/>
              <w:right w:val="nil"/>
            </w:tcBorders>
            <w:shd w:val="clear" w:color="auto" w:fill="auto"/>
            <w:noWrap/>
            <w:vAlign w:val="bottom"/>
          </w:tcPr>
          <w:p w:rsidR="00944835" w:rsidRPr="00886EE0" w:rsidRDefault="00944835" w:rsidP="00661FE1">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944835" w:rsidRPr="00944835" w:rsidRDefault="00944835">
            <w:pPr>
              <w:rPr>
                <w:i/>
                <w:iCs/>
                <w:sz w:val="22"/>
                <w:szCs w:val="22"/>
              </w:rPr>
            </w:pPr>
            <w:r w:rsidRPr="00944835">
              <w:rPr>
                <w:i/>
                <w:iCs/>
                <w:sz w:val="22"/>
                <w:szCs w:val="22"/>
              </w:rPr>
              <w:t>Cash flow to stockholders</w:t>
            </w:r>
          </w:p>
        </w:tc>
        <w:tc>
          <w:tcPr>
            <w:tcW w:w="1640" w:type="dxa"/>
            <w:tcBorders>
              <w:top w:val="nil"/>
              <w:left w:val="nil"/>
              <w:bottom w:val="nil"/>
              <w:right w:val="nil"/>
            </w:tcBorders>
            <w:shd w:val="clear" w:color="auto" w:fill="auto"/>
            <w:noWrap/>
            <w:vAlign w:val="bottom"/>
          </w:tcPr>
          <w:p w:rsidR="00944835" w:rsidRPr="00944835" w:rsidRDefault="00944835" w:rsidP="00944835">
            <w:pPr>
              <w:jc w:val="right"/>
              <w:rPr>
                <w:sz w:val="22"/>
                <w:szCs w:val="22"/>
              </w:rPr>
            </w:pP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Dividends</w:t>
            </w:r>
          </w:p>
        </w:tc>
        <w:tc>
          <w:tcPr>
            <w:tcW w:w="1640" w:type="dxa"/>
            <w:tcBorders>
              <w:top w:val="nil"/>
              <w:left w:val="nil"/>
              <w:right w:val="nil"/>
            </w:tcBorders>
            <w:shd w:val="clear" w:color="auto" w:fill="auto"/>
            <w:noWrap/>
            <w:vAlign w:val="bottom"/>
          </w:tcPr>
          <w:p w:rsidR="005E556F" w:rsidRPr="005E556F" w:rsidRDefault="005E556F" w:rsidP="005E556F">
            <w:pPr>
              <w:ind w:left="0" w:firstLine="0"/>
              <w:jc w:val="right"/>
              <w:rPr>
                <w:sz w:val="22"/>
                <w:szCs w:val="22"/>
              </w:rPr>
            </w:pPr>
            <w:r w:rsidRPr="005E556F">
              <w:rPr>
                <w:sz w:val="22"/>
                <w:szCs w:val="22"/>
              </w:rPr>
              <w:t>$17,374,500</w:t>
            </w: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Repurchase of stock</w:t>
            </w:r>
          </w:p>
        </w:tc>
        <w:tc>
          <w:tcPr>
            <w:tcW w:w="1640" w:type="dxa"/>
            <w:tcBorders>
              <w:top w:val="nil"/>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35,640,000</w:t>
            </w: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 xml:space="preserve">  Cash to stockholders</w:t>
            </w:r>
          </w:p>
        </w:tc>
        <w:tc>
          <w:tcPr>
            <w:tcW w:w="1640" w:type="dxa"/>
            <w:tcBorders>
              <w:top w:val="single" w:sz="4" w:space="0" w:color="auto"/>
              <w:left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$53,014,500</w:t>
            </w: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Pr>
                <w:sz w:val="22"/>
                <w:szCs w:val="22"/>
              </w:rPr>
              <w:t xml:space="preserve">– </w:t>
            </w:r>
            <w:r w:rsidRPr="00944835">
              <w:rPr>
                <w:sz w:val="22"/>
                <w:szCs w:val="22"/>
              </w:rPr>
              <w:t>Proceeds from new stock issue</w:t>
            </w:r>
          </w:p>
        </w:tc>
        <w:tc>
          <w:tcPr>
            <w:tcW w:w="1640" w:type="dxa"/>
            <w:tcBorders>
              <w:top w:val="nil"/>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24,200,000</w:t>
            </w: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 xml:space="preserve">    Total</w:t>
            </w:r>
          </w:p>
        </w:tc>
        <w:tc>
          <w:tcPr>
            <w:tcW w:w="1640" w:type="dxa"/>
            <w:tcBorders>
              <w:top w:val="single" w:sz="4" w:space="0" w:color="auto"/>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$28,814,500</w:t>
            </w:r>
          </w:p>
        </w:tc>
      </w:tr>
    </w:tbl>
    <w:p w:rsidR="00944835" w:rsidRDefault="00944835" w:rsidP="00C3728F">
      <w:pPr>
        <w:tabs>
          <w:tab w:val="left" w:pos="360"/>
        </w:tabs>
        <w:ind w:hanging="446"/>
        <w:rPr>
          <w:sz w:val="22"/>
          <w:szCs w:val="22"/>
        </w:rPr>
      </w:pPr>
    </w:p>
    <w:tbl>
      <w:tblPr>
        <w:tblW w:w="5615" w:type="dxa"/>
        <w:tblInd w:w="93" w:type="dxa"/>
        <w:tblLook w:val="0000"/>
      </w:tblPr>
      <w:tblGrid>
        <w:gridCol w:w="340"/>
        <w:gridCol w:w="3635"/>
        <w:gridCol w:w="1640"/>
      </w:tblGrid>
      <w:tr w:rsidR="00944835" w:rsidRPr="00944835" w:rsidTr="00661FE1">
        <w:trPr>
          <w:trHeight w:val="315"/>
        </w:trPr>
        <w:tc>
          <w:tcPr>
            <w:tcW w:w="340" w:type="dxa"/>
            <w:tcBorders>
              <w:top w:val="nil"/>
              <w:bottom w:val="nil"/>
              <w:right w:val="nil"/>
            </w:tcBorders>
            <w:shd w:val="clear" w:color="auto" w:fill="auto"/>
            <w:noWrap/>
            <w:vAlign w:val="bottom"/>
          </w:tcPr>
          <w:p w:rsidR="00944835" w:rsidRPr="00886EE0" w:rsidRDefault="00944835" w:rsidP="00661FE1">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944835" w:rsidRPr="00944835" w:rsidRDefault="00944835">
            <w:pPr>
              <w:rPr>
                <w:i/>
                <w:iCs/>
                <w:sz w:val="22"/>
                <w:szCs w:val="22"/>
              </w:rPr>
            </w:pPr>
            <w:r w:rsidRPr="00944835">
              <w:rPr>
                <w:i/>
                <w:iCs/>
                <w:sz w:val="22"/>
                <w:szCs w:val="22"/>
              </w:rPr>
              <w:t>Alternatively</w:t>
            </w:r>
          </w:p>
        </w:tc>
        <w:tc>
          <w:tcPr>
            <w:tcW w:w="1640" w:type="dxa"/>
            <w:tcBorders>
              <w:top w:val="nil"/>
              <w:left w:val="nil"/>
              <w:right w:val="nil"/>
            </w:tcBorders>
            <w:shd w:val="clear" w:color="auto" w:fill="auto"/>
            <w:noWrap/>
            <w:vAlign w:val="bottom"/>
          </w:tcPr>
          <w:p w:rsidR="00944835" w:rsidRPr="00944835" w:rsidRDefault="00944835" w:rsidP="00944835">
            <w:pPr>
              <w:jc w:val="right"/>
              <w:rPr>
                <w:sz w:val="22"/>
                <w:szCs w:val="22"/>
              </w:rPr>
            </w:pP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Beginning total equity</w:t>
            </w:r>
          </w:p>
        </w:tc>
        <w:tc>
          <w:tcPr>
            <w:tcW w:w="1640" w:type="dxa"/>
            <w:tcBorders>
              <w:top w:val="nil"/>
              <w:left w:val="nil"/>
              <w:right w:val="nil"/>
            </w:tcBorders>
            <w:shd w:val="clear" w:color="auto" w:fill="auto"/>
            <w:noWrap/>
            <w:vAlign w:val="bottom"/>
          </w:tcPr>
          <w:p w:rsidR="005E556F" w:rsidRPr="005E556F" w:rsidRDefault="005E556F" w:rsidP="005E556F">
            <w:pPr>
              <w:ind w:left="0" w:firstLine="0"/>
              <w:jc w:val="right"/>
              <w:rPr>
                <w:sz w:val="22"/>
                <w:szCs w:val="22"/>
              </w:rPr>
            </w:pPr>
            <w:r w:rsidRPr="005E556F">
              <w:rPr>
                <w:sz w:val="22"/>
                <w:szCs w:val="22"/>
              </w:rPr>
              <w:t>$164,609,900</w:t>
            </w:r>
          </w:p>
        </w:tc>
      </w:tr>
      <w:tr w:rsidR="005E556F" w:rsidRPr="00944835" w:rsidTr="004B3949">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Pr>
                <w:sz w:val="22"/>
                <w:szCs w:val="22"/>
              </w:rPr>
              <w:t xml:space="preserve">– </w:t>
            </w:r>
            <w:r w:rsidRPr="00944835">
              <w:rPr>
                <w:sz w:val="22"/>
                <w:szCs w:val="22"/>
              </w:rPr>
              <w:t>Ending total equity</w:t>
            </w:r>
          </w:p>
        </w:tc>
        <w:tc>
          <w:tcPr>
            <w:tcW w:w="1640" w:type="dxa"/>
            <w:tcBorders>
              <w:top w:val="nil"/>
              <w:left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181,714,000</w:t>
            </w:r>
          </w:p>
        </w:tc>
      </w:tr>
      <w:tr w:rsidR="005E556F" w:rsidRPr="00944835" w:rsidTr="004B3949">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Dividends</w:t>
            </w:r>
          </w:p>
        </w:tc>
        <w:tc>
          <w:tcPr>
            <w:tcW w:w="1640" w:type="dxa"/>
            <w:tcBorders>
              <w:left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17,374,500</w:t>
            </w:r>
          </w:p>
        </w:tc>
      </w:tr>
      <w:tr w:rsidR="005E556F" w:rsidRPr="00944835" w:rsidTr="004B3949">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sidRPr="00944835">
              <w:rPr>
                <w:sz w:val="22"/>
                <w:szCs w:val="22"/>
              </w:rPr>
              <w:t>Retained earnings</w:t>
            </w:r>
          </w:p>
        </w:tc>
        <w:tc>
          <w:tcPr>
            <w:tcW w:w="1640" w:type="dxa"/>
            <w:tcBorders>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28,544,100</w:t>
            </w:r>
          </w:p>
        </w:tc>
      </w:tr>
      <w:tr w:rsidR="005E556F" w:rsidRPr="00944835" w:rsidTr="00661FE1">
        <w:trPr>
          <w:trHeight w:val="315"/>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p>
        </w:tc>
        <w:tc>
          <w:tcPr>
            <w:tcW w:w="3635" w:type="dxa"/>
            <w:tcBorders>
              <w:top w:val="nil"/>
              <w:left w:val="nil"/>
              <w:bottom w:val="nil"/>
              <w:right w:val="nil"/>
            </w:tcBorders>
            <w:shd w:val="clear" w:color="auto" w:fill="auto"/>
            <w:noWrap/>
            <w:vAlign w:val="bottom"/>
          </w:tcPr>
          <w:p w:rsidR="005E556F" w:rsidRPr="00944835" w:rsidRDefault="005E556F" w:rsidP="005E556F">
            <w:pPr>
              <w:rPr>
                <w:sz w:val="22"/>
                <w:szCs w:val="22"/>
              </w:rPr>
            </w:pPr>
            <w:r>
              <w:rPr>
                <w:sz w:val="22"/>
                <w:szCs w:val="22"/>
              </w:rPr>
              <w:t xml:space="preserve">    Total </w:t>
            </w:r>
          </w:p>
        </w:tc>
        <w:tc>
          <w:tcPr>
            <w:tcW w:w="1640" w:type="dxa"/>
            <w:tcBorders>
              <w:top w:val="single" w:sz="4" w:space="0" w:color="auto"/>
              <w:left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$28,814,500</w:t>
            </w:r>
          </w:p>
        </w:tc>
      </w:tr>
    </w:tbl>
    <w:p w:rsidR="00303314" w:rsidRPr="00886EE0" w:rsidRDefault="00303314" w:rsidP="00026697">
      <w:pPr>
        <w:tabs>
          <w:tab w:val="left" w:pos="0"/>
          <w:tab w:val="left" w:pos="1160"/>
          <w:tab w:val="right" w:pos="4320"/>
          <w:tab w:val="left" w:pos="5220"/>
          <w:tab w:val="left" w:pos="5480"/>
        </w:tabs>
        <w:ind w:left="360" w:hanging="360"/>
        <w:jc w:val="both"/>
        <w:rPr>
          <w:sz w:val="22"/>
          <w:szCs w:val="22"/>
        </w:rPr>
      </w:pPr>
    </w:p>
    <w:p w:rsidR="00E96C69" w:rsidRPr="00886EE0" w:rsidRDefault="00E96C69" w:rsidP="00026697">
      <w:pPr>
        <w:tabs>
          <w:tab w:val="left" w:pos="0"/>
          <w:tab w:val="left" w:pos="1160"/>
          <w:tab w:val="right" w:pos="4320"/>
          <w:tab w:val="left" w:pos="5220"/>
          <w:tab w:val="left" w:pos="5480"/>
        </w:tabs>
        <w:ind w:left="360" w:hanging="360"/>
        <w:jc w:val="both"/>
        <w:rPr>
          <w:sz w:val="22"/>
          <w:szCs w:val="22"/>
        </w:rPr>
      </w:pPr>
      <w:r w:rsidRPr="00886EE0">
        <w:rPr>
          <w:sz w:val="22"/>
          <w:szCs w:val="22"/>
        </w:rPr>
        <w:tab/>
        <w:t>And the cash flow identity was:</w:t>
      </w:r>
    </w:p>
    <w:p w:rsidR="00E96C69" w:rsidRPr="00886EE0" w:rsidRDefault="00E96C69" w:rsidP="00026697">
      <w:pPr>
        <w:tabs>
          <w:tab w:val="left" w:pos="0"/>
          <w:tab w:val="left" w:pos="1160"/>
          <w:tab w:val="right" w:pos="4320"/>
          <w:tab w:val="left" w:pos="5220"/>
          <w:tab w:val="left" w:pos="5480"/>
        </w:tabs>
        <w:ind w:left="360" w:hanging="360"/>
        <w:jc w:val="both"/>
        <w:rPr>
          <w:sz w:val="22"/>
          <w:szCs w:val="22"/>
        </w:rPr>
      </w:pPr>
    </w:p>
    <w:p w:rsidR="00E96C69" w:rsidRPr="00886EE0" w:rsidRDefault="00E96C69" w:rsidP="00E96C69">
      <w:pPr>
        <w:tabs>
          <w:tab w:val="left" w:pos="446"/>
          <w:tab w:val="left" w:pos="720"/>
          <w:tab w:val="left" w:pos="2700"/>
        </w:tabs>
        <w:rPr>
          <w:sz w:val="22"/>
          <w:szCs w:val="22"/>
        </w:rPr>
      </w:pPr>
      <w:r w:rsidRPr="00886EE0">
        <w:rPr>
          <w:b/>
          <w:sz w:val="22"/>
          <w:szCs w:val="22"/>
        </w:rPr>
        <w:tab/>
      </w:r>
      <w:r w:rsidRPr="00886EE0">
        <w:rPr>
          <w:sz w:val="22"/>
          <w:szCs w:val="22"/>
        </w:rPr>
        <w:t xml:space="preserve">Cash flow from assets </w:t>
      </w:r>
      <w:r w:rsidRPr="00886EE0">
        <w:rPr>
          <w:sz w:val="22"/>
          <w:szCs w:val="22"/>
        </w:rPr>
        <w:tab/>
        <w:t xml:space="preserve">= Cash flow to creditors + Cash flow to stockholders </w:t>
      </w:r>
      <w:r w:rsidRPr="00886EE0">
        <w:rPr>
          <w:sz w:val="22"/>
          <w:szCs w:val="22"/>
        </w:rPr>
        <w:tab/>
      </w:r>
      <w:r w:rsidRPr="00886EE0">
        <w:rPr>
          <w:sz w:val="22"/>
          <w:szCs w:val="22"/>
        </w:rPr>
        <w:tab/>
      </w:r>
    </w:p>
    <w:p w:rsidR="00E96C69" w:rsidRPr="00886EE0" w:rsidRDefault="00E96C69" w:rsidP="00E96C69">
      <w:pPr>
        <w:tabs>
          <w:tab w:val="left" w:pos="446"/>
          <w:tab w:val="left" w:pos="720"/>
          <w:tab w:val="left" w:pos="2700"/>
        </w:tabs>
        <w:rPr>
          <w:sz w:val="22"/>
          <w:szCs w:val="22"/>
        </w:rPr>
      </w:pPr>
      <w:r w:rsidRPr="00886EE0">
        <w:rPr>
          <w:b/>
          <w:sz w:val="22"/>
          <w:szCs w:val="22"/>
        </w:rPr>
        <w:tab/>
        <w:t xml:space="preserve">          </w:t>
      </w:r>
      <w:r w:rsidRPr="00886EE0">
        <w:rPr>
          <w:sz w:val="22"/>
          <w:szCs w:val="22"/>
        </w:rPr>
        <w:t>$</w:t>
      </w:r>
      <w:r w:rsidR="00095B84">
        <w:rPr>
          <w:sz w:val="22"/>
          <w:szCs w:val="22"/>
        </w:rPr>
        <w:t>2</w:t>
      </w:r>
      <w:r w:rsidR="005E556F">
        <w:rPr>
          <w:sz w:val="22"/>
          <w:szCs w:val="22"/>
        </w:rPr>
        <w:t>2,415,400</w:t>
      </w:r>
      <w:r w:rsidRPr="00886EE0">
        <w:rPr>
          <w:sz w:val="22"/>
          <w:szCs w:val="22"/>
        </w:rPr>
        <w:tab/>
        <w:t xml:space="preserve">= </w:t>
      </w:r>
      <w:r w:rsidR="00A012D0" w:rsidRPr="00886EE0">
        <w:rPr>
          <w:sz w:val="22"/>
          <w:szCs w:val="22"/>
        </w:rPr>
        <w:t>–</w:t>
      </w:r>
      <w:r w:rsidRPr="00886EE0">
        <w:rPr>
          <w:sz w:val="22"/>
          <w:szCs w:val="22"/>
        </w:rPr>
        <w:t>$</w:t>
      </w:r>
      <w:r w:rsidR="005E556F">
        <w:rPr>
          <w:sz w:val="22"/>
          <w:szCs w:val="22"/>
        </w:rPr>
        <w:t>6,399,100</w:t>
      </w:r>
      <w:r w:rsidRPr="00886EE0">
        <w:rPr>
          <w:sz w:val="22"/>
          <w:szCs w:val="22"/>
        </w:rPr>
        <w:tab/>
        <w:t xml:space="preserve">           </w:t>
      </w:r>
      <w:r w:rsidR="006701E7" w:rsidRPr="00886EE0">
        <w:rPr>
          <w:sz w:val="22"/>
          <w:szCs w:val="22"/>
        </w:rPr>
        <w:t>+</w:t>
      </w:r>
      <w:r w:rsidRPr="00886EE0">
        <w:rPr>
          <w:sz w:val="22"/>
          <w:szCs w:val="22"/>
        </w:rPr>
        <w:t xml:space="preserve"> </w:t>
      </w:r>
      <w:r w:rsidR="00095B84">
        <w:rPr>
          <w:sz w:val="22"/>
          <w:szCs w:val="22"/>
        </w:rPr>
        <w:t xml:space="preserve">      </w:t>
      </w:r>
      <w:r w:rsidR="005E556F">
        <w:rPr>
          <w:sz w:val="22"/>
          <w:szCs w:val="22"/>
        </w:rPr>
        <w:t>28,814,500</w:t>
      </w:r>
      <w:r w:rsidRPr="00886EE0">
        <w:rPr>
          <w:sz w:val="22"/>
          <w:szCs w:val="22"/>
        </w:rPr>
        <w:t xml:space="preserve"> </w:t>
      </w:r>
    </w:p>
    <w:p w:rsidR="00095B84" w:rsidRDefault="00095B84" w:rsidP="00D95597">
      <w:pPr>
        <w:tabs>
          <w:tab w:val="left" w:pos="0"/>
          <w:tab w:val="left" w:pos="1160"/>
          <w:tab w:val="right" w:pos="4320"/>
          <w:tab w:val="left" w:pos="5220"/>
          <w:tab w:val="left" w:pos="5480"/>
        </w:tabs>
        <w:ind w:left="360" w:hanging="360"/>
        <w:jc w:val="both"/>
        <w:rPr>
          <w:sz w:val="22"/>
          <w:szCs w:val="22"/>
        </w:rPr>
      </w:pPr>
      <w:r>
        <w:rPr>
          <w:sz w:val="22"/>
          <w:szCs w:val="22"/>
        </w:rPr>
        <w:br w:type="page"/>
      </w:r>
    </w:p>
    <w:p w:rsidR="00303314" w:rsidRPr="00886EE0" w:rsidRDefault="00303314" w:rsidP="00D95597">
      <w:pPr>
        <w:tabs>
          <w:tab w:val="left" w:pos="0"/>
          <w:tab w:val="left" w:pos="1160"/>
          <w:tab w:val="right" w:pos="4320"/>
          <w:tab w:val="left" w:pos="5220"/>
          <w:tab w:val="left" w:pos="5480"/>
        </w:tabs>
        <w:ind w:left="360" w:hanging="360"/>
        <w:jc w:val="both"/>
        <w:rPr>
          <w:sz w:val="22"/>
          <w:szCs w:val="22"/>
        </w:rPr>
      </w:pPr>
      <w:r w:rsidRPr="00886EE0">
        <w:rPr>
          <w:sz w:val="22"/>
          <w:szCs w:val="22"/>
        </w:rPr>
        <w:lastRenderedPageBreak/>
        <w:tab/>
      </w:r>
      <w:r w:rsidR="00D95597" w:rsidRPr="00886EE0">
        <w:rPr>
          <w:sz w:val="22"/>
          <w:szCs w:val="22"/>
        </w:rPr>
        <w:t>The a</w:t>
      </w:r>
      <w:r w:rsidRPr="00886EE0">
        <w:rPr>
          <w:sz w:val="22"/>
          <w:szCs w:val="22"/>
        </w:rPr>
        <w:t>ccounting statement</w:t>
      </w:r>
      <w:r w:rsidR="00D95597" w:rsidRPr="00886EE0">
        <w:rPr>
          <w:sz w:val="22"/>
          <w:szCs w:val="22"/>
        </w:rPr>
        <w:t xml:space="preserve"> of cash flows for the year was</w:t>
      </w:r>
      <w:r w:rsidRPr="00886EE0">
        <w:rPr>
          <w:sz w:val="22"/>
          <w:szCs w:val="22"/>
        </w:rPr>
        <w:t>:</w:t>
      </w:r>
    </w:p>
    <w:p w:rsidR="00303314" w:rsidRPr="00886EE0" w:rsidRDefault="00303314" w:rsidP="00026697">
      <w:pPr>
        <w:tabs>
          <w:tab w:val="left" w:pos="0"/>
          <w:tab w:val="left" w:pos="1160"/>
          <w:tab w:val="right" w:pos="4320"/>
          <w:tab w:val="left" w:pos="5220"/>
          <w:tab w:val="left" w:pos="5480"/>
        </w:tabs>
        <w:ind w:left="360" w:hanging="360"/>
        <w:jc w:val="both"/>
        <w:rPr>
          <w:sz w:val="22"/>
          <w:szCs w:val="22"/>
        </w:rPr>
      </w:pPr>
    </w:p>
    <w:tbl>
      <w:tblPr>
        <w:tblW w:w="6856" w:type="dxa"/>
        <w:tblInd w:w="93" w:type="dxa"/>
        <w:tblLook w:val="0000"/>
      </w:tblPr>
      <w:tblGrid>
        <w:gridCol w:w="340"/>
        <w:gridCol w:w="4753"/>
        <w:gridCol w:w="1763"/>
      </w:tblGrid>
      <w:tr w:rsidR="006701E7" w:rsidRPr="00886EE0" w:rsidTr="005E556F">
        <w:trPr>
          <w:trHeight w:val="315"/>
        </w:trPr>
        <w:tc>
          <w:tcPr>
            <w:tcW w:w="340" w:type="dxa"/>
            <w:tcBorders>
              <w:top w:val="nil"/>
              <w:bottom w:val="nil"/>
              <w:right w:val="nil"/>
            </w:tcBorders>
            <w:shd w:val="clear" w:color="auto" w:fill="auto"/>
            <w:noWrap/>
            <w:vAlign w:val="bottom"/>
          </w:tcPr>
          <w:p w:rsidR="00303314" w:rsidRPr="00886EE0" w:rsidRDefault="00303314">
            <w:pPr>
              <w:rPr>
                <w:sz w:val="22"/>
                <w:szCs w:val="22"/>
              </w:rPr>
            </w:pPr>
            <w:r w:rsidRPr="00886EE0">
              <w:rPr>
                <w:sz w:val="22"/>
                <w:szCs w:val="22"/>
              </w:rPr>
              <w:t> </w:t>
            </w:r>
          </w:p>
        </w:tc>
        <w:tc>
          <w:tcPr>
            <w:tcW w:w="6516" w:type="dxa"/>
            <w:gridSpan w:val="2"/>
            <w:tcBorders>
              <w:top w:val="nil"/>
              <w:left w:val="nil"/>
              <w:bottom w:val="nil"/>
              <w:right w:val="nil"/>
            </w:tcBorders>
            <w:shd w:val="clear" w:color="auto" w:fill="auto"/>
            <w:noWrap/>
            <w:vAlign w:val="bottom"/>
          </w:tcPr>
          <w:p w:rsidR="00303314" w:rsidRPr="00886EE0" w:rsidRDefault="008A06F5" w:rsidP="008A06F5">
            <w:pPr>
              <w:jc w:val="center"/>
              <w:rPr>
                <w:sz w:val="22"/>
                <w:szCs w:val="22"/>
              </w:rPr>
            </w:pPr>
            <w:r w:rsidRPr="00886EE0">
              <w:rPr>
                <w:sz w:val="22"/>
                <w:szCs w:val="22"/>
              </w:rPr>
              <w:t>Accounting S</w:t>
            </w:r>
            <w:r w:rsidR="00303314" w:rsidRPr="00886EE0">
              <w:rPr>
                <w:sz w:val="22"/>
                <w:szCs w:val="22"/>
              </w:rPr>
              <w:t xml:space="preserve">tatement of </w:t>
            </w:r>
            <w:r w:rsidRPr="00886EE0">
              <w:rPr>
                <w:sz w:val="22"/>
                <w:szCs w:val="22"/>
              </w:rPr>
              <w:t>C</w:t>
            </w:r>
            <w:r w:rsidR="00303314" w:rsidRPr="00886EE0">
              <w:rPr>
                <w:sz w:val="22"/>
                <w:szCs w:val="22"/>
              </w:rPr>
              <w:t xml:space="preserve">ash </w:t>
            </w:r>
            <w:r w:rsidRPr="00886EE0">
              <w:rPr>
                <w:sz w:val="22"/>
                <w:szCs w:val="22"/>
              </w:rPr>
              <w:t>F</w:t>
            </w:r>
            <w:r w:rsidR="00303314" w:rsidRPr="00886EE0">
              <w:rPr>
                <w:sz w:val="22"/>
                <w:szCs w:val="22"/>
              </w:rPr>
              <w:t>lows</w:t>
            </w:r>
          </w:p>
        </w:tc>
      </w:tr>
      <w:tr w:rsidR="006701E7" w:rsidRPr="00886EE0" w:rsidTr="005E556F">
        <w:trPr>
          <w:trHeight w:val="315"/>
        </w:trPr>
        <w:tc>
          <w:tcPr>
            <w:tcW w:w="340" w:type="dxa"/>
            <w:tcBorders>
              <w:top w:val="nil"/>
              <w:bottom w:val="nil"/>
              <w:right w:val="nil"/>
            </w:tcBorders>
            <w:shd w:val="clear" w:color="auto" w:fill="auto"/>
            <w:noWrap/>
            <w:vAlign w:val="bottom"/>
          </w:tcPr>
          <w:p w:rsidR="00303314" w:rsidRPr="00886EE0" w:rsidRDefault="00303314">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303314" w:rsidRPr="00886EE0" w:rsidRDefault="00303314">
            <w:pPr>
              <w:rPr>
                <w:sz w:val="22"/>
                <w:szCs w:val="22"/>
              </w:rPr>
            </w:pPr>
            <w:r w:rsidRPr="00886EE0">
              <w:rPr>
                <w:sz w:val="22"/>
                <w:szCs w:val="22"/>
              </w:rPr>
              <w:t>Operations</w:t>
            </w:r>
          </w:p>
        </w:tc>
        <w:tc>
          <w:tcPr>
            <w:tcW w:w="1763" w:type="dxa"/>
            <w:tcBorders>
              <w:top w:val="nil"/>
              <w:left w:val="nil"/>
              <w:bottom w:val="nil"/>
              <w:right w:val="nil"/>
            </w:tcBorders>
            <w:shd w:val="clear" w:color="auto" w:fill="auto"/>
            <w:noWrap/>
            <w:vAlign w:val="bottom"/>
          </w:tcPr>
          <w:p w:rsidR="00303314" w:rsidRPr="00886EE0" w:rsidRDefault="00303314" w:rsidP="00303314">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Net income</w:t>
            </w:r>
          </w:p>
        </w:tc>
        <w:tc>
          <w:tcPr>
            <w:tcW w:w="1763" w:type="dxa"/>
            <w:tcBorders>
              <w:top w:val="nil"/>
              <w:left w:val="nil"/>
              <w:bottom w:val="nil"/>
              <w:right w:val="nil"/>
            </w:tcBorders>
            <w:shd w:val="clear" w:color="auto" w:fill="auto"/>
            <w:noWrap/>
            <w:vAlign w:val="bottom"/>
          </w:tcPr>
          <w:p w:rsidR="005E556F" w:rsidRPr="005E556F" w:rsidRDefault="005E556F" w:rsidP="005E556F">
            <w:pPr>
              <w:ind w:left="0" w:firstLine="0"/>
              <w:jc w:val="right"/>
              <w:rPr>
                <w:sz w:val="22"/>
                <w:szCs w:val="22"/>
              </w:rPr>
            </w:pPr>
            <w:r w:rsidRPr="005E556F">
              <w:rPr>
                <w:sz w:val="22"/>
                <w:szCs w:val="22"/>
              </w:rPr>
              <w:t>$45,918,600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Depreciation</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19,958,400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Changes in assets and liabilities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Accounts receivable</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243,300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Inventories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3,059,550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Accounts payable</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979,350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Accrued expenses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705,900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Other</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74,500</w:t>
            </w:r>
          </w:p>
        </w:tc>
      </w:tr>
      <w:tr w:rsidR="005E556F" w:rsidRPr="00886EE0" w:rsidTr="005E556F">
        <w:trPr>
          <w:trHeight w:val="33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Total cash flow from operations</w:t>
            </w:r>
          </w:p>
        </w:tc>
        <w:tc>
          <w:tcPr>
            <w:tcW w:w="1763" w:type="dxa"/>
            <w:tcBorders>
              <w:top w:val="single" w:sz="4" w:space="0" w:color="auto"/>
              <w:left w:val="nil"/>
              <w:bottom w:val="double" w:sz="6"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$64,671,500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Investing activities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Acquisition of fixed assets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59,500,000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Sale of fixed assets</w:t>
            </w:r>
          </w:p>
        </w:tc>
        <w:tc>
          <w:tcPr>
            <w:tcW w:w="1763" w:type="dxa"/>
            <w:tcBorders>
              <w:top w:val="nil"/>
              <w:left w:val="nil"/>
              <w:bottom w:val="single" w:sz="4"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6,718,200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Total cash flow from investing activities</w:t>
            </w:r>
          </w:p>
        </w:tc>
        <w:tc>
          <w:tcPr>
            <w:tcW w:w="1763" w:type="dxa"/>
            <w:tcBorders>
              <w:top w:val="nil"/>
              <w:left w:val="nil"/>
              <w:bottom w:val="double" w:sz="6" w:space="0" w:color="auto"/>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52,781,800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Financing activities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Retirement of debt </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22,600,000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Proceeds of long-term debt</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40,000,000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Dividends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17,374,500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Repurchase of stock</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35,640,000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xml:space="preserve">  Proceeds from new stock issues</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24,200,000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Total cash flow from financing activities</w:t>
            </w:r>
          </w:p>
        </w:tc>
        <w:tc>
          <w:tcPr>
            <w:tcW w:w="1763" w:type="dxa"/>
            <w:tcBorders>
              <w:top w:val="single" w:sz="4" w:space="0" w:color="auto"/>
              <w:left w:val="nil"/>
              <w:bottom w:val="double" w:sz="6" w:space="0" w:color="auto"/>
              <w:right w:val="nil"/>
            </w:tcBorders>
            <w:shd w:val="clear" w:color="auto" w:fill="auto"/>
            <w:noWrap/>
            <w:vAlign w:val="bottom"/>
          </w:tcPr>
          <w:p w:rsidR="005E556F" w:rsidRPr="005E556F" w:rsidRDefault="005E556F" w:rsidP="005E556F">
            <w:pPr>
              <w:jc w:val="right"/>
              <w:rPr>
                <w:sz w:val="22"/>
                <w:szCs w:val="22"/>
              </w:rPr>
            </w:pPr>
            <w:r>
              <w:rPr>
                <w:sz w:val="22"/>
                <w:szCs w:val="22"/>
              </w:rPr>
              <w:t>–$</w:t>
            </w:r>
            <w:r w:rsidRPr="005E556F">
              <w:rPr>
                <w:sz w:val="22"/>
                <w:szCs w:val="22"/>
              </w:rPr>
              <w:t>11,414,500</w:t>
            </w: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1763" w:type="dxa"/>
            <w:tcBorders>
              <w:top w:val="nil"/>
              <w:left w:val="nil"/>
              <w:bottom w:val="nil"/>
              <w:right w:val="nil"/>
            </w:tcBorders>
            <w:shd w:val="clear" w:color="auto" w:fill="auto"/>
            <w:noWrap/>
            <w:vAlign w:val="bottom"/>
          </w:tcPr>
          <w:p w:rsidR="005E556F" w:rsidRPr="005E556F" w:rsidRDefault="005E556F" w:rsidP="005E556F">
            <w:pPr>
              <w:jc w:val="right"/>
              <w:rPr>
                <w:sz w:val="22"/>
                <w:szCs w:val="22"/>
              </w:rPr>
            </w:pPr>
          </w:p>
        </w:tc>
      </w:tr>
      <w:tr w:rsidR="005E556F" w:rsidRPr="00886EE0" w:rsidTr="005E556F">
        <w:trPr>
          <w:trHeight w:val="300"/>
        </w:trPr>
        <w:tc>
          <w:tcPr>
            <w:tcW w:w="340" w:type="dxa"/>
            <w:tcBorders>
              <w:top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E556F" w:rsidRPr="00886EE0" w:rsidRDefault="005E556F" w:rsidP="005E556F">
            <w:pPr>
              <w:rPr>
                <w:sz w:val="22"/>
                <w:szCs w:val="22"/>
              </w:rPr>
            </w:pPr>
            <w:r w:rsidRPr="00886EE0">
              <w:rPr>
                <w:sz w:val="22"/>
                <w:szCs w:val="22"/>
              </w:rPr>
              <w:t>Change in cash (on balance sheet)</w:t>
            </w:r>
          </w:p>
        </w:tc>
        <w:tc>
          <w:tcPr>
            <w:tcW w:w="1763" w:type="dxa"/>
            <w:tcBorders>
              <w:top w:val="nil"/>
              <w:left w:val="nil"/>
              <w:bottom w:val="double" w:sz="6" w:space="0" w:color="auto"/>
              <w:right w:val="nil"/>
            </w:tcBorders>
            <w:shd w:val="clear" w:color="auto" w:fill="auto"/>
            <w:noWrap/>
            <w:vAlign w:val="bottom"/>
          </w:tcPr>
          <w:p w:rsidR="005E556F" w:rsidRPr="005E556F" w:rsidRDefault="005E556F" w:rsidP="005E556F">
            <w:pPr>
              <w:jc w:val="right"/>
              <w:rPr>
                <w:sz w:val="22"/>
                <w:szCs w:val="22"/>
              </w:rPr>
            </w:pPr>
            <w:r w:rsidRPr="005E556F">
              <w:rPr>
                <w:sz w:val="22"/>
                <w:szCs w:val="22"/>
              </w:rPr>
              <w:t>$475,200</w:t>
            </w:r>
          </w:p>
        </w:tc>
      </w:tr>
    </w:tbl>
    <w:p w:rsidR="00303314" w:rsidRPr="00886EE0" w:rsidRDefault="00303314" w:rsidP="00026697">
      <w:pPr>
        <w:tabs>
          <w:tab w:val="left" w:pos="0"/>
          <w:tab w:val="left" w:pos="1160"/>
          <w:tab w:val="right" w:pos="4320"/>
          <w:tab w:val="left" w:pos="5220"/>
          <w:tab w:val="left" w:pos="5480"/>
        </w:tabs>
        <w:ind w:left="360" w:hanging="360"/>
        <w:jc w:val="both"/>
        <w:rPr>
          <w:sz w:val="22"/>
          <w:szCs w:val="22"/>
        </w:rPr>
      </w:pPr>
    </w:p>
    <w:p w:rsidR="00C3728F" w:rsidRPr="00886EE0" w:rsidRDefault="00303314" w:rsidP="001B289A">
      <w:pPr>
        <w:tabs>
          <w:tab w:val="left" w:pos="0"/>
          <w:tab w:val="left" w:pos="1160"/>
          <w:tab w:val="right" w:pos="4320"/>
          <w:tab w:val="left" w:pos="5220"/>
          <w:tab w:val="left" w:pos="5480"/>
        </w:tabs>
        <w:ind w:left="360" w:hanging="360"/>
        <w:jc w:val="both"/>
        <w:outlineLvl w:val="0"/>
        <w:rPr>
          <w:i/>
          <w:sz w:val="22"/>
          <w:szCs w:val="22"/>
          <w:u w:val="single"/>
        </w:rPr>
      </w:pPr>
      <w:r w:rsidRPr="00886EE0">
        <w:rPr>
          <w:sz w:val="22"/>
          <w:szCs w:val="22"/>
        </w:rPr>
        <w:br w:type="page"/>
      </w:r>
      <w:r w:rsidR="00C3728F" w:rsidRPr="00886EE0">
        <w:rPr>
          <w:sz w:val="22"/>
          <w:szCs w:val="22"/>
        </w:rPr>
        <w:lastRenderedPageBreak/>
        <w:tab/>
      </w:r>
      <w:r w:rsidR="00C3728F" w:rsidRPr="00886EE0">
        <w:rPr>
          <w:i/>
          <w:sz w:val="22"/>
          <w:szCs w:val="22"/>
          <w:u w:val="single"/>
        </w:rPr>
        <w:t>Answers to questions</w:t>
      </w:r>
    </w:p>
    <w:p w:rsidR="00C3728F" w:rsidRPr="00886EE0" w:rsidRDefault="00C3728F" w:rsidP="00026697">
      <w:pPr>
        <w:tabs>
          <w:tab w:val="left" w:pos="0"/>
          <w:tab w:val="left" w:pos="1160"/>
          <w:tab w:val="right" w:pos="4320"/>
          <w:tab w:val="left" w:pos="5220"/>
          <w:tab w:val="left" w:pos="5480"/>
        </w:tabs>
        <w:ind w:left="360" w:hanging="360"/>
        <w:jc w:val="both"/>
        <w:rPr>
          <w:sz w:val="22"/>
          <w:szCs w:val="22"/>
        </w:rPr>
      </w:pPr>
    </w:p>
    <w:p w:rsidR="00026697" w:rsidRPr="00886EE0" w:rsidRDefault="00C3728F" w:rsidP="007F07CA">
      <w:pPr>
        <w:tabs>
          <w:tab w:val="left" w:pos="0"/>
          <w:tab w:val="left" w:pos="1160"/>
          <w:tab w:val="right" w:pos="4320"/>
          <w:tab w:val="left" w:pos="5220"/>
          <w:tab w:val="left" w:pos="5480"/>
        </w:tabs>
        <w:ind w:left="360" w:hanging="360"/>
        <w:jc w:val="both"/>
        <w:rPr>
          <w:sz w:val="22"/>
          <w:szCs w:val="22"/>
        </w:rPr>
      </w:pPr>
      <w:r w:rsidRPr="00886EE0">
        <w:rPr>
          <w:b/>
          <w:sz w:val="22"/>
          <w:szCs w:val="22"/>
        </w:rPr>
        <w:t>1.</w:t>
      </w:r>
      <w:r w:rsidR="004B0FB0" w:rsidRPr="00886EE0">
        <w:rPr>
          <w:sz w:val="22"/>
          <w:szCs w:val="22"/>
        </w:rPr>
        <w:tab/>
      </w:r>
      <w:r w:rsidR="00026697" w:rsidRPr="00886EE0">
        <w:rPr>
          <w:sz w:val="22"/>
          <w:szCs w:val="22"/>
        </w:rPr>
        <w:t>The firm had positive earnings in an accounting sense (NI &gt; 0) and had positive cash flow from operations. The firm invested $</w:t>
      </w:r>
      <w:r w:rsidR="00095B84">
        <w:rPr>
          <w:sz w:val="22"/>
          <w:szCs w:val="22"/>
        </w:rPr>
        <w:t>1,</w:t>
      </w:r>
      <w:r w:rsidR="00FF7ED8">
        <w:rPr>
          <w:sz w:val="22"/>
          <w:szCs w:val="22"/>
        </w:rPr>
        <w:t>680,700</w:t>
      </w:r>
      <w:r w:rsidR="001677C7" w:rsidRPr="00886EE0">
        <w:rPr>
          <w:sz w:val="22"/>
          <w:szCs w:val="22"/>
        </w:rPr>
        <w:t xml:space="preserve"> </w:t>
      </w:r>
      <w:r w:rsidR="00026697" w:rsidRPr="00886EE0">
        <w:rPr>
          <w:sz w:val="22"/>
          <w:szCs w:val="22"/>
        </w:rPr>
        <w:t>in new net working capital and $</w:t>
      </w:r>
      <w:r w:rsidR="00FF7ED8">
        <w:rPr>
          <w:sz w:val="22"/>
          <w:szCs w:val="22"/>
        </w:rPr>
        <w:t>52,781,800</w:t>
      </w:r>
      <w:r w:rsidR="001677C7" w:rsidRPr="00886EE0">
        <w:rPr>
          <w:sz w:val="22"/>
          <w:szCs w:val="22"/>
        </w:rPr>
        <w:t xml:space="preserve"> </w:t>
      </w:r>
      <w:r w:rsidR="00026697" w:rsidRPr="00886EE0">
        <w:rPr>
          <w:sz w:val="22"/>
          <w:szCs w:val="22"/>
        </w:rPr>
        <w:t xml:space="preserve">in new fixed assets. The firm </w:t>
      </w:r>
      <w:r w:rsidR="00944835">
        <w:rPr>
          <w:sz w:val="22"/>
          <w:szCs w:val="22"/>
        </w:rPr>
        <w:t xml:space="preserve">received </w:t>
      </w:r>
      <w:r w:rsidR="00C20545" w:rsidRPr="00886EE0">
        <w:rPr>
          <w:sz w:val="22"/>
          <w:szCs w:val="22"/>
        </w:rPr>
        <w:t>$</w:t>
      </w:r>
      <w:r w:rsidR="00FF7ED8">
        <w:rPr>
          <w:sz w:val="22"/>
          <w:szCs w:val="22"/>
        </w:rPr>
        <w:t>6,399,100</w:t>
      </w:r>
      <w:r w:rsidR="00C20545" w:rsidRPr="00886EE0">
        <w:rPr>
          <w:sz w:val="22"/>
          <w:szCs w:val="22"/>
        </w:rPr>
        <w:t xml:space="preserve"> </w:t>
      </w:r>
      <w:r w:rsidR="004B3949">
        <w:rPr>
          <w:sz w:val="22"/>
          <w:szCs w:val="22"/>
        </w:rPr>
        <w:t>from</w:t>
      </w:r>
      <w:r w:rsidR="00C20545" w:rsidRPr="00886EE0">
        <w:rPr>
          <w:sz w:val="22"/>
          <w:szCs w:val="22"/>
        </w:rPr>
        <w:t xml:space="preserve"> its </w:t>
      </w:r>
      <w:r w:rsidR="001677C7" w:rsidRPr="00886EE0">
        <w:rPr>
          <w:sz w:val="22"/>
          <w:szCs w:val="22"/>
        </w:rPr>
        <w:t>creditors</w:t>
      </w:r>
      <w:r w:rsidR="00BD7414" w:rsidRPr="00886EE0">
        <w:rPr>
          <w:sz w:val="22"/>
          <w:szCs w:val="22"/>
        </w:rPr>
        <w:t xml:space="preserve">, </w:t>
      </w:r>
      <w:r w:rsidR="00944835">
        <w:rPr>
          <w:sz w:val="22"/>
          <w:szCs w:val="22"/>
        </w:rPr>
        <w:t xml:space="preserve">and paid </w:t>
      </w:r>
      <w:r w:rsidR="00BD7414" w:rsidRPr="00886EE0">
        <w:rPr>
          <w:sz w:val="22"/>
          <w:szCs w:val="22"/>
        </w:rPr>
        <w:t>$</w:t>
      </w:r>
      <w:r w:rsidR="00FF7ED8">
        <w:rPr>
          <w:sz w:val="22"/>
          <w:szCs w:val="22"/>
        </w:rPr>
        <w:t>28,814,500</w:t>
      </w:r>
      <w:r w:rsidR="001677C7" w:rsidRPr="00886EE0">
        <w:rPr>
          <w:sz w:val="22"/>
          <w:szCs w:val="22"/>
        </w:rPr>
        <w:t xml:space="preserve"> </w:t>
      </w:r>
      <w:r w:rsidR="00944835">
        <w:rPr>
          <w:sz w:val="22"/>
          <w:szCs w:val="22"/>
        </w:rPr>
        <w:t>to its</w:t>
      </w:r>
      <w:r w:rsidR="001677C7" w:rsidRPr="00886EE0">
        <w:rPr>
          <w:sz w:val="22"/>
          <w:szCs w:val="22"/>
        </w:rPr>
        <w:t xml:space="preserve"> stockholders</w:t>
      </w:r>
      <w:r w:rsidR="00BD7414" w:rsidRPr="00886EE0">
        <w:rPr>
          <w:sz w:val="22"/>
          <w:szCs w:val="22"/>
        </w:rPr>
        <w:t>.</w:t>
      </w:r>
    </w:p>
    <w:p w:rsidR="00C20545" w:rsidRPr="00886EE0" w:rsidRDefault="00C20545" w:rsidP="008258B3">
      <w:pPr>
        <w:tabs>
          <w:tab w:val="left" w:pos="0"/>
          <w:tab w:val="left" w:pos="1160"/>
          <w:tab w:val="right" w:pos="4320"/>
          <w:tab w:val="left" w:pos="5220"/>
          <w:tab w:val="left" w:pos="5480"/>
        </w:tabs>
        <w:ind w:left="360" w:hanging="360"/>
        <w:jc w:val="both"/>
        <w:rPr>
          <w:sz w:val="22"/>
          <w:szCs w:val="22"/>
        </w:rPr>
      </w:pPr>
    </w:p>
    <w:p w:rsidR="00303314" w:rsidRPr="00886EE0" w:rsidRDefault="00303314" w:rsidP="008258B3">
      <w:pPr>
        <w:tabs>
          <w:tab w:val="left" w:pos="0"/>
          <w:tab w:val="left" w:pos="1160"/>
          <w:tab w:val="right" w:pos="4320"/>
          <w:tab w:val="left" w:pos="5220"/>
          <w:tab w:val="left" w:pos="5480"/>
        </w:tabs>
        <w:ind w:left="360" w:hanging="360"/>
        <w:jc w:val="both"/>
        <w:rPr>
          <w:sz w:val="22"/>
          <w:szCs w:val="22"/>
        </w:rPr>
      </w:pPr>
      <w:r w:rsidRPr="00886EE0">
        <w:rPr>
          <w:b/>
          <w:bCs/>
          <w:sz w:val="22"/>
          <w:szCs w:val="22"/>
        </w:rPr>
        <w:t>2.</w:t>
      </w:r>
      <w:r w:rsidRPr="00886EE0">
        <w:rPr>
          <w:sz w:val="22"/>
          <w:szCs w:val="22"/>
        </w:rPr>
        <w:t xml:space="preserve"> </w:t>
      </w:r>
      <w:r w:rsidRPr="00886EE0">
        <w:rPr>
          <w:sz w:val="22"/>
          <w:szCs w:val="22"/>
        </w:rPr>
        <w:tab/>
        <w:t xml:space="preserve">The financial cash flows </w:t>
      </w:r>
      <w:r w:rsidR="00A30F16">
        <w:rPr>
          <w:sz w:val="22"/>
          <w:szCs w:val="22"/>
        </w:rPr>
        <w:t xml:space="preserve">statement </w:t>
      </w:r>
      <w:r w:rsidRPr="00886EE0">
        <w:rPr>
          <w:sz w:val="22"/>
          <w:szCs w:val="22"/>
        </w:rPr>
        <w:t>present</w:t>
      </w:r>
      <w:r w:rsidR="00A30F16">
        <w:rPr>
          <w:sz w:val="22"/>
          <w:szCs w:val="22"/>
        </w:rPr>
        <w:t>s</w:t>
      </w:r>
      <w:r w:rsidRPr="00886EE0">
        <w:rPr>
          <w:sz w:val="22"/>
          <w:szCs w:val="22"/>
        </w:rPr>
        <w:t xml:space="preserve"> a more accurate picture of the company since it accurately reflects interest cash flows as a financing decision rather than an operating decision.</w:t>
      </w:r>
    </w:p>
    <w:p w:rsidR="00C20545" w:rsidRPr="00886EE0" w:rsidRDefault="00C20545" w:rsidP="008258B3">
      <w:pPr>
        <w:tabs>
          <w:tab w:val="left" w:pos="0"/>
          <w:tab w:val="left" w:pos="1160"/>
          <w:tab w:val="right" w:pos="4320"/>
          <w:tab w:val="left" w:pos="5220"/>
          <w:tab w:val="left" w:pos="5480"/>
        </w:tabs>
        <w:ind w:left="360" w:hanging="360"/>
        <w:jc w:val="both"/>
        <w:rPr>
          <w:sz w:val="22"/>
          <w:szCs w:val="22"/>
        </w:rPr>
      </w:pPr>
    </w:p>
    <w:p w:rsidR="00303314" w:rsidRPr="00886EE0" w:rsidRDefault="00C20545" w:rsidP="00303314">
      <w:pPr>
        <w:tabs>
          <w:tab w:val="left" w:pos="0"/>
          <w:tab w:val="left" w:pos="1160"/>
          <w:tab w:val="right" w:pos="4320"/>
          <w:tab w:val="left" w:pos="5220"/>
          <w:tab w:val="left" w:pos="5480"/>
        </w:tabs>
        <w:ind w:left="360" w:hanging="360"/>
        <w:jc w:val="both"/>
        <w:rPr>
          <w:sz w:val="22"/>
          <w:szCs w:val="22"/>
        </w:rPr>
      </w:pPr>
      <w:r w:rsidRPr="00886EE0">
        <w:rPr>
          <w:b/>
          <w:sz w:val="22"/>
          <w:szCs w:val="22"/>
        </w:rPr>
        <w:t>3</w:t>
      </w:r>
      <w:r w:rsidR="00C3728F" w:rsidRPr="00886EE0">
        <w:rPr>
          <w:b/>
          <w:sz w:val="22"/>
          <w:szCs w:val="22"/>
        </w:rPr>
        <w:t>.</w:t>
      </w:r>
      <w:r w:rsidR="00C3728F" w:rsidRPr="00886EE0">
        <w:rPr>
          <w:sz w:val="22"/>
          <w:szCs w:val="22"/>
        </w:rPr>
        <w:tab/>
        <w:t xml:space="preserve">The expansion plans </w:t>
      </w:r>
      <w:r w:rsidRPr="00886EE0">
        <w:rPr>
          <w:sz w:val="22"/>
          <w:szCs w:val="22"/>
        </w:rPr>
        <w:t>look lik</w:t>
      </w:r>
      <w:r w:rsidR="001677C7" w:rsidRPr="00886EE0">
        <w:rPr>
          <w:sz w:val="22"/>
          <w:szCs w:val="22"/>
        </w:rPr>
        <w:t>e they are probably a good idea</w:t>
      </w:r>
      <w:r w:rsidR="008A06F5" w:rsidRPr="00886EE0">
        <w:rPr>
          <w:sz w:val="22"/>
          <w:szCs w:val="22"/>
        </w:rPr>
        <w:t xml:space="preserve"> since the company appears to have fairly str</w:t>
      </w:r>
      <w:r w:rsidR="008C7362">
        <w:rPr>
          <w:sz w:val="22"/>
          <w:szCs w:val="22"/>
        </w:rPr>
        <w:t>o</w:t>
      </w:r>
      <w:r w:rsidR="008A06F5" w:rsidRPr="00886EE0">
        <w:rPr>
          <w:sz w:val="22"/>
          <w:szCs w:val="22"/>
        </w:rPr>
        <w:t>ng operating cash flow</w:t>
      </w:r>
      <w:r w:rsidR="001677C7" w:rsidRPr="00886EE0">
        <w:rPr>
          <w:sz w:val="22"/>
          <w:szCs w:val="22"/>
        </w:rPr>
        <w:t xml:space="preserve">, although the company </w:t>
      </w:r>
      <w:r w:rsidR="00E96C69" w:rsidRPr="00886EE0">
        <w:rPr>
          <w:sz w:val="22"/>
          <w:szCs w:val="22"/>
        </w:rPr>
        <w:t xml:space="preserve">already </w:t>
      </w:r>
      <w:r w:rsidR="001677C7" w:rsidRPr="00886EE0">
        <w:rPr>
          <w:sz w:val="22"/>
          <w:szCs w:val="22"/>
        </w:rPr>
        <w:t>invest</w:t>
      </w:r>
      <w:r w:rsidR="00E96C69" w:rsidRPr="00886EE0">
        <w:rPr>
          <w:sz w:val="22"/>
          <w:szCs w:val="22"/>
        </w:rPr>
        <w:t>ed</w:t>
      </w:r>
      <w:r w:rsidR="001677C7" w:rsidRPr="00886EE0">
        <w:rPr>
          <w:sz w:val="22"/>
          <w:szCs w:val="22"/>
        </w:rPr>
        <w:t xml:space="preserve"> a significant amount in fixed assets during the past year</w:t>
      </w:r>
      <w:r w:rsidR="00303314" w:rsidRPr="00886EE0">
        <w:rPr>
          <w:sz w:val="22"/>
          <w:szCs w:val="22"/>
        </w:rPr>
        <w:t>. This decision will be discussed in more detail later in the book.</w:t>
      </w:r>
    </w:p>
    <w:p w:rsidR="00303314" w:rsidRPr="00886EE0" w:rsidRDefault="00303314" w:rsidP="00303314">
      <w:pPr>
        <w:tabs>
          <w:tab w:val="left" w:pos="0"/>
          <w:tab w:val="left" w:pos="1160"/>
          <w:tab w:val="right" w:pos="4320"/>
          <w:tab w:val="left" w:pos="5220"/>
          <w:tab w:val="left" w:pos="5480"/>
        </w:tabs>
        <w:ind w:left="360" w:hanging="360"/>
        <w:jc w:val="both"/>
        <w:rPr>
          <w:sz w:val="22"/>
          <w:szCs w:val="22"/>
        </w:rPr>
      </w:pPr>
    </w:p>
    <w:p w:rsidR="00376649" w:rsidRPr="00886EE0" w:rsidRDefault="00376649" w:rsidP="008258B3">
      <w:pPr>
        <w:tabs>
          <w:tab w:val="left" w:pos="0"/>
          <w:tab w:val="left" w:pos="1160"/>
          <w:tab w:val="right" w:pos="4320"/>
          <w:tab w:val="left" w:pos="5220"/>
          <w:tab w:val="left" w:pos="5480"/>
        </w:tabs>
        <w:ind w:left="360" w:hanging="360"/>
        <w:jc w:val="both"/>
        <w:rPr>
          <w:sz w:val="22"/>
          <w:szCs w:val="22"/>
        </w:rPr>
      </w:pPr>
    </w:p>
    <w:p w:rsidR="00376649" w:rsidRPr="00886EE0" w:rsidRDefault="00376649" w:rsidP="008258B3">
      <w:pPr>
        <w:tabs>
          <w:tab w:val="left" w:pos="0"/>
          <w:tab w:val="left" w:pos="1160"/>
          <w:tab w:val="right" w:pos="4320"/>
          <w:tab w:val="left" w:pos="5220"/>
          <w:tab w:val="left" w:pos="5480"/>
        </w:tabs>
        <w:ind w:left="360" w:hanging="360"/>
        <w:jc w:val="both"/>
        <w:rPr>
          <w:sz w:val="22"/>
          <w:szCs w:val="22"/>
        </w:rPr>
      </w:pPr>
    </w:p>
    <w:p w:rsidR="008258B3" w:rsidRPr="00886EE0" w:rsidRDefault="008258B3" w:rsidP="008258B3">
      <w:pPr>
        <w:tabs>
          <w:tab w:val="left" w:pos="0"/>
          <w:tab w:val="left" w:pos="1160"/>
          <w:tab w:val="right" w:pos="4320"/>
          <w:tab w:val="left" w:pos="5220"/>
          <w:tab w:val="left" w:pos="5480"/>
        </w:tabs>
        <w:ind w:left="360" w:hanging="360"/>
        <w:jc w:val="both"/>
        <w:rPr>
          <w:sz w:val="22"/>
          <w:szCs w:val="22"/>
        </w:rPr>
        <w:sectPr w:rsidR="008258B3" w:rsidRPr="00886EE0" w:rsidSect="004F14A5">
          <w:headerReference w:type="even" r:id="rId12"/>
          <w:headerReference w:type="default" r:id="rId13"/>
          <w:footerReference w:type="even" r:id="rId14"/>
          <w:pgSz w:w="12240" w:h="15840"/>
          <w:pgMar w:top="1440" w:right="1296" w:bottom="1440" w:left="1296" w:header="720" w:footer="720" w:gutter="0"/>
          <w:cols w:space="720"/>
          <w:titlePg/>
          <w:docGrid w:linePitch="360"/>
        </w:sectPr>
      </w:pPr>
    </w:p>
    <w:p w:rsidR="00693592" w:rsidRPr="00886EE0" w:rsidRDefault="00693592" w:rsidP="00693592">
      <w:pPr>
        <w:pStyle w:val="Header"/>
        <w:pBdr>
          <w:top w:val="single" w:sz="18" w:space="1" w:color="auto"/>
        </w:pBdr>
        <w:ind w:left="0" w:firstLine="0"/>
        <w:rPr>
          <w:rFonts w:ascii="Times New Roman" w:hAnsi="Times New Roman"/>
          <w:b/>
          <w:i/>
          <w:sz w:val="48"/>
        </w:rPr>
      </w:pPr>
    </w:p>
    <w:p w:rsidR="00693592" w:rsidRPr="00886EE0" w:rsidRDefault="00693592" w:rsidP="001B289A">
      <w:pPr>
        <w:pStyle w:val="Header"/>
        <w:pBdr>
          <w:top w:val="single" w:sz="18" w:space="1" w:color="auto"/>
        </w:pBdr>
        <w:ind w:left="0" w:firstLine="0"/>
        <w:outlineLvl w:val="0"/>
        <w:rPr>
          <w:rFonts w:ascii="Times New Roman" w:hAnsi="Times New Roman"/>
          <w:b/>
          <w:i/>
          <w:sz w:val="48"/>
        </w:rPr>
      </w:pPr>
      <w:r w:rsidRPr="00886EE0">
        <w:rPr>
          <w:rFonts w:ascii="Times New Roman" w:hAnsi="Times New Roman"/>
          <w:b/>
          <w:i/>
          <w:sz w:val="48"/>
        </w:rPr>
        <w:t>CHAPTER 3</w:t>
      </w:r>
    </w:p>
    <w:p w:rsidR="0053082A" w:rsidRPr="00886EE0" w:rsidRDefault="0053082A" w:rsidP="00693592">
      <w:pPr>
        <w:pStyle w:val="Header"/>
        <w:pBdr>
          <w:top w:val="single" w:sz="18" w:space="1" w:color="auto"/>
        </w:pBdr>
        <w:ind w:left="0" w:firstLine="0"/>
        <w:rPr>
          <w:rFonts w:ascii="Times New Roman" w:hAnsi="Times New Roman"/>
          <w:b/>
          <w:i/>
          <w:sz w:val="48"/>
        </w:rPr>
      </w:pPr>
      <w:r w:rsidRPr="00886EE0">
        <w:rPr>
          <w:rFonts w:ascii="Times New Roman" w:hAnsi="Times New Roman"/>
          <w:b/>
          <w:sz w:val="48"/>
        </w:rPr>
        <w:t xml:space="preserve">RATIOS AND FINANCIAL PLANNING AT </w:t>
      </w:r>
      <w:r w:rsidR="008D1D22" w:rsidRPr="00886EE0">
        <w:rPr>
          <w:rFonts w:ascii="Times New Roman" w:hAnsi="Times New Roman"/>
          <w:b/>
          <w:sz w:val="48"/>
        </w:rPr>
        <w:t>EAST COAST YACHTS</w:t>
      </w:r>
    </w:p>
    <w:p w:rsidR="00C21998" w:rsidRPr="00886EE0" w:rsidRDefault="00C21998">
      <w:pPr>
        <w:rPr>
          <w:sz w:val="22"/>
          <w:szCs w:val="22"/>
        </w:rPr>
      </w:pPr>
    </w:p>
    <w:p w:rsidR="0044064B" w:rsidRPr="00886EE0" w:rsidRDefault="0044064B" w:rsidP="0044064B">
      <w:pPr>
        <w:tabs>
          <w:tab w:val="left" w:pos="446"/>
        </w:tabs>
        <w:autoSpaceDE w:val="0"/>
        <w:autoSpaceDN w:val="0"/>
        <w:adjustRightInd w:val="0"/>
        <w:jc w:val="both"/>
        <w:rPr>
          <w:sz w:val="22"/>
          <w:szCs w:val="22"/>
        </w:rPr>
      </w:pPr>
      <w:r w:rsidRPr="00886EE0">
        <w:rPr>
          <w:b/>
          <w:sz w:val="22"/>
          <w:szCs w:val="22"/>
        </w:rPr>
        <w:t>1.</w:t>
      </w:r>
      <w:r w:rsidRPr="00886EE0">
        <w:rPr>
          <w:b/>
          <w:sz w:val="22"/>
          <w:szCs w:val="22"/>
        </w:rPr>
        <w:tab/>
      </w:r>
      <w:r w:rsidRPr="00886EE0">
        <w:rPr>
          <w:sz w:val="22"/>
          <w:szCs w:val="22"/>
        </w:rPr>
        <w:t>Preferred stock has features of both debt and equity. Preferred shareholders receive a stated dividend, and, if the corporation is liquidated, preferred shareholders get a stated value. Often, preferred stocks carry credit ratings much like those of bonds. Furthermore, preferred stock is sometimes convertible into common stock, and preferred stocks are often callable.</w:t>
      </w:r>
    </w:p>
    <w:p w:rsidR="0044064B" w:rsidRPr="00886EE0" w:rsidRDefault="0044064B" w:rsidP="0044064B">
      <w:pPr>
        <w:tabs>
          <w:tab w:val="left" w:pos="446"/>
        </w:tabs>
        <w:autoSpaceDE w:val="0"/>
        <w:autoSpaceDN w:val="0"/>
        <w:adjustRightInd w:val="0"/>
        <w:jc w:val="both"/>
        <w:rPr>
          <w:sz w:val="22"/>
          <w:szCs w:val="22"/>
        </w:rPr>
      </w:pPr>
    </w:p>
    <w:p w:rsidR="0044064B" w:rsidRPr="00886EE0" w:rsidRDefault="0044064B" w:rsidP="0044064B">
      <w:pPr>
        <w:tabs>
          <w:tab w:val="left" w:pos="446"/>
        </w:tabs>
        <w:autoSpaceDE w:val="0"/>
        <w:autoSpaceDN w:val="0"/>
        <w:adjustRightInd w:val="0"/>
        <w:jc w:val="both"/>
        <w:rPr>
          <w:sz w:val="22"/>
          <w:szCs w:val="22"/>
        </w:rPr>
      </w:pPr>
      <w:r w:rsidRPr="00886EE0">
        <w:rPr>
          <w:sz w:val="22"/>
          <w:szCs w:val="22"/>
        </w:rPr>
        <w:tab/>
        <w:t>In addition, many issues of preferred stock have obligatory sinking funds. The existence of such a sinking fund effectively creates a final maturity because it means that the entire issue will ultimately be retired. For these reasons, preferred stock seems to be a lot like debt. However, for tax purposes, preferred dividends are treated like common stock dividends.</w:t>
      </w:r>
    </w:p>
    <w:p w:rsidR="0044064B" w:rsidRPr="00886EE0" w:rsidRDefault="0044064B" w:rsidP="0044064B">
      <w:pPr>
        <w:tabs>
          <w:tab w:val="left" w:pos="446"/>
        </w:tabs>
        <w:ind w:left="540" w:hanging="540"/>
        <w:rPr>
          <w:sz w:val="22"/>
          <w:szCs w:val="22"/>
        </w:rPr>
      </w:pPr>
    </w:p>
    <w:p w:rsidR="0044064B" w:rsidRPr="00886EE0" w:rsidRDefault="0044064B" w:rsidP="0044064B">
      <w:pPr>
        <w:tabs>
          <w:tab w:val="left" w:pos="446"/>
        </w:tabs>
        <w:ind w:hanging="446"/>
        <w:jc w:val="both"/>
        <w:rPr>
          <w:sz w:val="22"/>
          <w:szCs w:val="22"/>
        </w:rPr>
      </w:pPr>
      <w:r w:rsidRPr="00886EE0">
        <w:rPr>
          <w:sz w:val="22"/>
          <w:szCs w:val="22"/>
        </w:rPr>
        <w:tab/>
        <w:t xml:space="preserve">Whether preferred stock is equity or debt is debatable. Never the less, we will include preferred stock in the company’s total equity. As a practical matter, since preferred stock makes up about one percent of the total equity, it will make little difference in this case.  </w:t>
      </w:r>
    </w:p>
    <w:p w:rsidR="0044064B" w:rsidRPr="00886EE0" w:rsidRDefault="0044064B" w:rsidP="0044064B">
      <w:pPr>
        <w:tabs>
          <w:tab w:val="left" w:pos="446"/>
        </w:tabs>
        <w:ind w:hanging="446"/>
        <w:jc w:val="both"/>
        <w:rPr>
          <w:sz w:val="22"/>
          <w:szCs w:val="22"/>
        </w:rPr>
      </w:pPr>
    </w:p>
    <w:p w:rsidR="00260520" w:rsidRPr="00886EE0" w:rsidRDefault="008259AB" w:rsidP="00A56F4E">
      <w:pPr>
        <w:tabs>
          <w:tab w:val="left" w:pos="446"/>
        </w:tabs>
        <w:ind w:left="540" w:hanging="540"/>
        <w:rPr>
          <w:sz w:val="22"/>
          <w:szCs w:val="22"/>
        </w:rPr>
      </w:pPr>
      <w:r w:rsidRPr="00886EE0">
        <w:rPr>
          <w:b/>
          <w:sz w:val="22"/>
          <w:szCs w:val="22"/>
        </w:rPr>
        <w:t>2</w:t>
      </w:r>
      <w:r w:rsidR="0053082A" w:rsidRPr="00886EE0">
        <w:rPr>
          <w:b/>
          <w:sz w:val="22"/>
          <w:szCs w:val="22"/>
        </w:rPr>
        <w:t>.</w:t>
      </w:r>
      <w:r w:rsidR="0053082A" w:rsidRPr="00886EE0">
        <w:rPr>
          <w:sz w:val="22"/>
          <w:szCs w:val="22"/>
        </w:rPr>
        <w:tab/>
      </w:r>
      <w:r w:rsidR="00260520" w:rsidRPr="00886EE0">
        <w:rPr>
          <w:sz w:val="22"/>
          <w:szCs w:val="22"/>
        </w:rPr>
        <w:t>The calculations for the ratios listed are:</w:t>
      </w:r>
      <w:r w:rsidR="00A56F4E" w:rsidRPr="00886EE0">
        <w:rPr>
          <w:sz w:val="22"/>
          <w:szCs w:val="22"/>
        </w:rPr>
        <w:tab/>
      </w:r>
    </w:p>
    <w:p w:rsidR="00260520" w:rsidRPr="00886EE0" w:rsidRDefault="00260520"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Current ratio = Current assets</w:t>
      </w:r>
      <w:r w:rsidR="005C7159">
        <w:rPr>
          <w:sz w:val="22"/>
          <w:szCs w:val="22"/>
        </w:rPr>
        <w:t>/</w:t>
      </w:r>
      <w:r w:rsidRPr="00886EE0">
        <w:rPr>
          <w:sz w:val="22"/>
          <w:szCs w:val="22"/>
        </w:rPr>
        <w:t>Current liabilities</w:t>
      </w:r>
    </w:p>
    <w:p w:rsidR="00260520" w:rsidRPr="00886EE0" w:rsidRDefault="00260520" w:rsidP="00A56F4E">
      <w:pPr>
        <w:tabs>
          <w:tab w:val="left" w:pos="446"/>
        </w:tabs>
        <w:ind w:left="540" w:hanging="540"/>
        <w:rPr>
          <w:sz w:val="22"/>
          <w:szCs w:val="22"/>
        </w:rPr>
      </w:pPr>
      <w:r w:rsidRPr="00886EE0">
        <w:rPr>
          <w:sz w:val="22"/>
          <w:szCs w:val="22"/>
        </w:rPr>
        <w:tab/>
      </w:r>
      <w:r w:rsidR="00F24155" w:rsidRPr="00886EE0">
        <w:rPr>
          <w:sz w:val="22"/>
          <w:szCs w:val="22"/>
        </w:rPr>
        <w:t>Current ratio = $</w:t>
      </w:r>
      <w:r w:rsidR="00BD06CA">
        <w:rPr>
          <w:sz w:val="22"/>
          <w:szCs w:val="22"/>
        </w:rPr>
        <w:t>51,123,050</w:t>
      </w:r>
      <w:r w:rsidR="005C7159">
        <w:rPr>
          <w:sz w:val="22"/>
          <w:szCs w:val="22"/>
        </w:rPr>
        <w:t>/</w:t>
      </w:r>
      <w:r w:rsidR="00834245" w:rsidRPr="00886EE0">
        <w:rPr>
          <w:sz w:val="22"/>
          <w:szCs w:val="22"/>
        </w:rPr>
        <w:t>$</w:t>
      </w:r>
      <w:r w:rsidR="00BD06CA">
        <w:rPr>
          <w:sz w:val="22"/>
          <w:szCs w:val="22"/>
        </w:rPr>
        <w:t>50,584,750</w:t>
      </w:r>
      <w:r w:rsidR="00F24155" w:rsidRPr="00886EE0">
        <w:rPr>
          <w:sz w:val="22"/>
          <w:szCs w:val="22"/>
        </w:rPr>
        <w:t xml:space="preserve"> </w:t>
      </w:r>
    </w:p>
    <w:p w:rsidR="0053082A" w:rsidRPr="00886EE0" w:rsidRDefault="00260520" w:rsidP="00A56F4E">
      <w:pPr>
        <w:tabs>
          <w:tab w:val="left" w:pos="446"/>
        </w:tabs>
        <w:ind w:left="540" w:hanging="540"/>
        <w:rPr>
          <w:sz w:val="22"/>
          <w:szCs w:val="22"/>
        </w:rPr>
      </w:pPr>
      <w:r w:rsidRPr="00886EE0">
        <w:rPr>
          <w:sz w:val="22"/>
          <w:szCs w:val="22"/>
        </w:rPr>
        <w:tab/>
      </w:r>
      <w:r w:rsidR="00462C45" w:rsidRPr="00886EE0">
        <w:rPr>
          <w:sz w:val="22"/>
          <w:szCs w:val="22"/>
        </w:rPr>
        <w:t>Current</w:t>
      </w:r>
      <w:r w:rsidRPr="00886EE0">
        <w:rPr>
          <w:sz w:val="22"/>
          <w:szCs w:val="22"/>
        </w:rPr>
        <w:t xml:space="preserve"> ratio </w:t>
      </w:r>
      <w:r w:rsidR="00F24155" w:rsidRPr="00886EE0">
        <w:rPr>
          <w:sz w:val="22"/>
          <w:szCs w:val="22"/>
        </w:rPr>
        <w:t xml:space="preserve">= </w:t>
      </w:r>
      <w:r w:rsidR="00095528" w:rsidRPr="00886EE0">
        <w:rPr>
          <w:sz w:val="22"/>
          <w:szCs w:val="22"/>
        </w:rPr>
        <w:t>1.</w:t>
      </w:r>
      <w:r w:rsidR="00661FE1">
        <w:rPr>
          <w:sz w:val="22"/>
          <w:szCs w:val="22"/>
        </w:rPr>
        <w:t>01</w:t>
      </w:r>
      <w:r w:rsidR="00095528" w:rsidRPr="00886EE0">
        <w:rPr>
          <w:sz w:val="22"/>
          <w:szCs w:val="22"/>
        </w:rPr>
        <w:t xml:space="preserve"> times</w:t>
      </w:r>
    </w:p>
    <w:p w:rsidR="00260520" w:rsidRPr="00886EE0" w:rsidRDefault="00260520" w:rsidP="00A56F4E">
      <w:pPr>
        <w:tabs>
          <w:tab w:val="left" w:pos="446"/>
        </w:tabs>
        <w:ind w:left="540" w:hanging="540"/>
        <w:rPr>
          <w:sz w:val="22"/>
          <w:szCs w:val="22"/>
        </w:rPr>
      </w:pPr>
    </w:p>
    <w:p w:rsidR="004814BE" w:rsidRPr="00886EE0" w:rsidRDefault="004814BE" w:rsidP="004814BE">
      <w:pPr>
        <w:tabs>
          <w:tab w:val="left" w:pos="446"/>
        </w:tabs>
        <w:ind w:left="540" w:hanging="540"/>
        <w:rPr>
          <w:sz w:val="22"/>
          <w:szCs w:val="22"/>
        </w:rPr>
      </w:pPr>
      <w:r w:rsidRPr="00886EE0">
        <w:rPr>
          <w:sz w:val="22"/>
          <w:szCs w:val="22"/>
        </w:rPr>
        <w:tab/>
        <w:t>Quick ratio = (Current assets – Inventory)</w:t>
      </w:r>
      <w:r w:rsidR="005C7159">
        <w:rPr>
          <w:sz w:val="22"/>
          <w:szCs w:val="22"/>
        </w:rPr>
        <w:t>/</w:t>
      </w:r>
      <w:r w:rsidRPr="00886EE0">
        <w:rPr>
          <w:sz w:val="22"/>
          <w:szCs w:val="22"/>
        </w:rPr>
        <w:t>Current liabilities</w:t>
      </w:r>
    </w:p>
    <w:p w:rsidR="00260520" w:rsidRPr="00886EE0" w:rsidRDefault="00F24155" w:rsidP="00A56F4E">
      <w:pPr>
        <w:tabs>
          <w:tab w:val="left" w:pos="446"/>
        </w:tabs>
        <w:ind w:left="540" w:hanging="540"/>
        <w:rPr>
          <w:sz w:val="22"/>
          <w:szCs w:val="22"/>
        </w:rPr>
      </w:pPr>
      <w:r w:rsidRPr="00886EE0">
        <w:rPr>
          <w:sz w:val="22"/>
          <w:szCs w:val="22"/>
        </w:rPr>
        <w:tab/>
        <w:t>Quick ratio = ($</w:t>
      </w:r>
      <w:r w:rsidR="00BD06CA">
        <w:rPr>
          <w:sz w:val="22"/>
          <w:szCs w:val="22"/>
        </w:rPr>
        <w:t>51,123,050</w:t>
      </w:r>
      <w:r w:rsidRPr="00886EE0">
        <w:rPr>
          <w:sz w:val="22"/>
          <w:szCs w:val="22"/>
        </w:rPr>
        <w:t xml:space="preserve"> – </w:t>
      </w:r>
      <w:r w:rsidR="00BD06CA">
        <w:rPr>
          <w:sz w:val="22"/>
          <w:szCs w:val="22"/>
        </w:rPr>
        <w:t>20,149,650</w:t>
      </w:r>
      <w:r w:rsidRPr="00886EE0">
        <w:rPr>
          <w:sz w:val="22"/>
          <w:szCs w:val="22"/>
        </w:rPr>
        <w:t>)</w:t>
      </w:r>
      <w:r w:rsidR="005C7159">
        <w:rPr>
          <w:sz w:val="22"/>
          <w:szCs w:val="22"/>
        </w:rPr>
        <w:t>/</w:t>
      </w:r>
      <w:r w:rsidR="00834245" w:rsidRPr="00886EE0">
        <w:rPr>
          <w:sz w:val="22"/>
          <w:szCs w:val="22"/>
        </w:rPr>
        <w:t>$</w:t>
      </w:r>
      <w:r w:rsidR="00BD06CA">
        <w:rPr>
          <w:sz w:val="22"/>
          <w:szCs w:val="22"/>
        </w:rPr>
        <w:t>50,584,750</w:t>
      </w:r>
      <w:r w:rsidRPr="00886EE0">
        <w:rPr>
          <w:sz w:val="22"/>
          <w:szCs w:val="22"/>
        </w:rPr>
        <w:t xml:space="preserve"> </w:t>
      </w:r>
    </w:p>
    <w:p w:rsidR="00F24155" w:rsidRPr="00886EE0" w:rsidRDefault="00260520" w:rsidP="00A56F4E">
      <w:pPr>
        <w:tabs>
          <w:tab w:val="left" w:pos="446"/>
        </w:tabs>
        <w:ind w:left="540" w:hanging="540"/>
        <w:rPr>
          <w:sz w:val="22"/>
          <w:szCs w:val="22"/>
        </w:rPr>
      </w:pPr>
      <w:r w:rsidRPr="00886EE0">
        <w:rPr>
          <w:sz w:val="22"/>
          <w:szCs w:val="22"/>
        </w:rPr>
        <w:tab/>
        <w:t xml:space="preserve">Quick ratio </w:t>
      </w:r>
      <w:r w:rsidR="00F24155" w:rsidRPr="00886EE0">
        <w:rPr>
          <w:sz w:val="22"/>
          <w:szCs w:val="22"/>
        </w:rPr>
        <w:t>= .</w:t>
      </w:r>
      <w:r w:rsidR="00886EE0" w:rsidRPr="00886EE0">
        <w:rPr>
          <w:sz w:val="22"/>
          <w:szCs w:val="22"/>
        </w:rPr>
        <w:t>6</w:t>
      </w:r>
      <w:r w:rsidR="00661FE1">
        <w:rPr>
          <w:sz w:val="22"/>
          <w:szCs w:val="22"/>
        </w:rPr>
        <w:t>1</w:t>
      </w:r>
      <w:r w:rsidR="00F24155" w:rsidRPr="00886EE0">
        <w:rPr>
          <w:sz w:val="22"/>
          <w:szCs w:val="22"/>
        </w:rPr>
        <w:t xml:space="preserve"> times</w:t>
      </w:r>
    </w:p>
    <w:p w:rsidR="00260520" w:rsidRPr="00886EE0" w:rsidRDefault="00260520"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Total asset turnover = Sales</w:t>
      </w:r>
      <w:r w:rsidR="005C7159">
        <w:rPr>
          <w:sz w:val="22"/>
          <w:szCs w:val="22"/>
        </w:rPr>
        <w:t>/</w:t>
      </w:r>
      <w:r w:rsidRPr="00886EE0">
        <w:rPr>
          <w:sz w:val="22"/>
          <w:szCs w:val="22"/>
        </w:rPr>
        <w:t>Total assets</w:t>
      </w:r>
    </w:p>
    <w:p w:rsidR="00260520" w:rsidRPr="00886EE0" w:rsidRDefault="00F24155" w:rsidP="00A56F4E">
      <w:pPr>
        <w:tabs>
          <w:tab w:val="left" w:pos="446"/>
        </w:tabs>
        <w:ind w:left="540" w:hanging="540"/>
        <w:rPr>
          <w:sz w:val="22"/>
          <w:szCs w:val="22"/>
        </w:rPr>
      </w:pPr>
      <w:r w:rsidRPr="00886EE0">
        <w:rPr>
          <w:sz w:val="22"/>
          <w:szCs w:val="22"/>
        </w:rPr>
        <w:tab/>
        <w:t>Total asset turnover = $</w:t>
      </w:r>
      <w:r w:rsidR="00BD06CA">
        <w:rPr>
          <w:sz w:val="22"/>
          <w:szCs w:val="22"/>
        </w:rPr>
        <w:t>611,582,000</w:t>
      </w:r>
      <w:r w:rsidR="005C7159">
        <w:rPr>
          <w:sz w:val="22"/>
          <w:szCs w:val="22"/>
        </w:rPr>
        <w:t>/</w:t>
      </w:r>
      <w:r w:rsidR="00834245" w:rsidRPr="00886EE0">
        <w:rPr>
          <w:sz w:val="22"/>
          <w:szCs w:val="22"/>
        </w:rPr>
        <w:t>$</w:t>
      </w:r>
      <w:r w:rsidR="00BD06CA">
        <w:rPr>
          <w:sz w:val="22"/>
          <w:szCs w:val="22"/>
        </w:rPr>
        <w:t>401,558,750</w:t>
      </w:r>
      <w:r w:rsidRPr="00886EE0">
        <w:rPr>
          <w:sz w:val="22"/>
          <w:szCs w:val="22"/>
        </w:rPr>
        <w:t xml:space="preserve"> </w:t>
      </w:r>
    </w:p>
    <w:p w:rsidR="00F24155" w:rsidRPr="00886EE0" w:rsidRDefault="00260520" w:rsidP="00A56F4E">
      <w:pPr>
        <w:tabs>
          <w:tab w:val="left" w:pos="446"/>
        </w:tabs>
        <w:ind w:left="540" w:hanging="540"/>
        <w:rPr>
          <w:sz w:val="22"/>
          <w:szCs w:val="22"/>
        </w:rPr>
      </w:pPr>
      <w:r w:rsidRPr="00886EE0">
        <w:rPr>
          <w:sz w:val="22"/>
          <w:szCs w:val="22"/>
        </w:rPr>
        <w:tab/>
        <w:t xml:space="preserve">Total asset </w:t>
      </w:r>
      <w:r w:rsidR="00462C45" w:rsidRPr="00886EE0">
        <w:rPr>
          <w:sz w:val="22"/>
          <w:szCs w:val="22"/>
        </w:rPr>
        <w:t>turnover</w:t>
      </w:r>
      <w:r w:rsidRPr="00886EE0">
        <w:rPr>
          <w:sz w:val="22"/>
          <w:szCs w:val="22"/>
        </w:rPr>
        <w:t xml:space="preserve"> </w:t>
      </w:r>
      <w:r w:rsidR="00F24155" w:rsidRPr="00886EE0">
        <w:rPr>
          <w:sz w:val="22"/>
          <w:szCs w:val="22"/>
        </w:rPr>
        <w:t>= 1.5</w:t>
      </w:r>
      <w:r w:rsidR="00661FE1">
        <w:rPr>
          <w:sz w:val="22"/>
          <w:szCs w:val="22"/>
        </w:rPr>
        <w:t>2</w:t>
      </w:r>
      <w:r w:rsidR="00F24155" w:rsidRPr="00886EE0">
        <w:rPr>
          <w:sz w:val="22"/>
          <w:szCs w:val="22"/>
        </w:rPr>
        <w:t xml:space="preserve"> times</w:t>
      </w:r>
    </w:p>
    <w:p w:rsidR="00260520" w:rsidRPr="00886EE0" w:rsidRDefault="00260520"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Inventory turnover = COGS</w:t>
      </w:r>
      <w:r w:rsidR="005C7159">
        <w:rPr>
          <w:sz w:val="22"/>
          <w:szCs w:val="22"/>
        </w:rPr>
        <w:t>/</w:t>
      </w:r>
      <w:r w:rsidRPr="00886EE0">
        <w:rPr>
          <w:sz w:val="22"/>
          <w:szCs w:val="22"/>
        </w:rPr>
        <w:t>Inventory</w:t>
      </w:r>
    </w:p>
    <w:p w:rsidR="00260520" w:rsidRPr="00886EE0" w:rsidRDefault="00F24155" w:rsidP="00A56F4E">
      <w:pPr>
        <w:tabs>
          <w:tab w:val="left" w:pos="446"/>
        </w:tabs>
        <w:ind w:left="540" w:hanging="540"/>
        <w:rPr>
          <w:sz w:val="22"/>
          <w:szCs w:val="22"/>
        </w:rPr>
      </w:pPr>
      <w:r w:rsidRPr="00886EE0">
        <w:rPr>
          <w:sz w:val="22"/>
          <w:szCs w:val="22"/>
        </w:rPr>
        <w:tab/>
        <w:t>Inventory turnover = $</w:t>
      </w:r>
      <w:r w:rsidR="00BD06CA">
        <w:rPr>
          <w:sz w:val="22"/>
          <w:szCs w:val="22"/>
        </w:rPr>
        <w:t>431,006,000</w:t>
      </w:r>
      <w:r w:rsidR="005C7159">
        <w:rPr>
          <w:sz w:val="22"/>
          <w:szCs w:val="22"/>
        </w:rPr>
        <w:t>/</w:t>
      </w:r>
      <w:r w:rsidR="00834245" w:rsidRPr="00886EE0">
        <w:rPr>
          <w:sz w:val="22"/>
          <w:szCs w:val="22"/>
        </w:rPr>
        <w:t>$</w:t>
      </w:r>
      <w:r w:rsidR="00BD06CA">
        <w:rPr>
          <w:sz w:val="22"/>
          <w:szCs w:val="22"/>
        </w:rPr>
        <w:t>20,149,650</w:t>
      </w:r>
      <w:r w:rsidRPr="00886EE0">
        <w:rPr>
          <w:sz w:val="22"/>
          <w:szCs w:val="22"/>
        </w:rPr>
        <w:t xml:space="preserve"> </w:t>
      </w:r>
    </w:p>
    <w:p w:rsidR="00F24155" w:rsidRPr="00886EE0" w:rsidRDefault="00260520" w:rsidP="00A56F4E">
      <w:pPr>
        <w:tabs>
          <w:tab w:val="left" w:pos="446"/>
        </w:tabs>
        <w:ind w:left="540" w:hanging="540"/>
        <w:rPr>
          <w:sz w:val="22"/>
          <w:szCs w:val="22"/>
        </w:rPr>
      </w:pPr>
      <w:r w:rsidRPr="00886EE0">
        <w:rPr>
          <w:sz w:val="22"/>
          <w:szCs w:val="22"/>
        </w:rPr>
        <w:tab/>
        <w:t xml:space="preserve">Inventory turnover </w:t>
      </w:r>
      <w:r w:rsidR="00F24155" w:rsidRPr="00886EE0">
        <w:rPr>
          <w:sz w:val="22"/>
          <w:szCs w:val="22"/>
        </w:rPr>
        <w:t xml:space="preserve">= </w:t>
      </w:r>
      <w:r w:rsidR="00661FE1">
        <w:rPr>
          <w:sz w:val="22"/>
          <w:szCs w:val="22"/>
        </w:rPr>
        <w:t>21.39</w:t>
      </w:r>
      <w:r w:rsidR="00F24155" w:rsidRPr="00886EE0">
        <w:rPr>
          <w:sz w:val="22"/>
          <w:szCs w:val="22"/>
        </w:rPr>
        <w:t xml:space="preserve"> times</w:t>
      </w:r>
    </w:p>
    <w:p w:rsidR="00260520" w:rsidRPr="00886EE0" w:rsidRDefault="00260520"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Receivables turnover = Sales</w:t>
      </w:r>
      <w:r w:rsidR="005C7159">
        <w:rPr>
          <w:sz w:val="22"/>
          <w:szCs w:val="22"/>
        </w:rPr>
        <w:t>/</w:t>
      </w:r>
      <w:r w:rsidRPr="00886EE0">
        <w:rPr>
          <w:sz w:val="22"/>
          <w:szCs w:val="22"/>
        </w:rPr>
        <w:t>Accounts receivable</w:t>
      </w:r>
    </w:p>
    <w:p w:rsidR="00260520" w:rsidRPr="00886EE0" w:rsidRDefault="00F24155" w:rsidP="00A56F4E">
      <w:pPr>
        <w:tabs>
          <w:tab w:val="left" w:pos="446"/>
        </w:tabs>
        <w:ind w:left="540" w:hanging="540"/>
        <w:rPr>
          <w:sz w:val="22"/>
          <w:szCs w:val="22"/>
        </w:rPr>
      </w:pPr>
      <w:r w:rsidRPr="00886EE0">
        <w:rPr>
          <w:sz w:val="22"/>
          <w:szCs w:val="22"/>
        </w:rPr>
        <w:tab/>
      </w:r>
      <w:r w:rsidR="00316C6C" w:rsidRPr="00886EE0">
        <w:rPr>
          <w:sz w:val="22"/>
          <w:szCs w:val="22"/>
        </w:rPr>
        <w:t>Receivables</w:t>
      </w:r>
      <w:r w:rsidRPr="00886EE0">
        <w:rPr>
          <w:sz w:val="22"/>
          <w:szCs w:val="22"/>
        </w:rPr>
        <w:t xml:space="preserve"> turnover = $</w:t>
      </w:r>
      <w:r w:rsidR="00BD06CA">
        <w:rPr>
          <w:sz w:val="22"/>
          <w:szCs w:val="22"/>
        </w:rPr>
        <w:t>611,582,000</w:t>
      </w:r>
      <w:r w:rsidR="005C7159">
        <w:rPr>
          <w:sz w:val="22"/>
          <w:szCs w:val="22"/>
        </w:rPr>
        <w:t>/</w:t>
      </w:r>
      <w:r w:rsidR="00834245" w:rsidRPr="00886EE0">
        <w:rPr>
          <w:sz w:val="22"/>
          <w:szCs w:val="22"/>
        </w:rPr>
        <w:t>$</w:t>
      </w:r>
      <w:r w:rsidR="00BD06CA">
        <w:rPr>
          <w:sz w:val="22"/>
          <w:szCs w:val="22"/>
        </w:rPr>
        <w:t>18,681,500</w:t>
      </w:r>
      <w:r w:rsidRPr="00886EE0">
        <w:rPr>
          <w:sz w:val="22"/>
          <w:szCs w:val="22"/>
        </w:rPr>
        <w:t xml:space="preserve"> </w:t>
      </w:r>
    </w:p>
    <w:p w:rsidR="00F24155" w:rsidRPr="00886EE0" w:rsidRDefault="00260520" w:rsidP="00A56F4E">
      <w:pPr>
        <w:tabs>
          <w:tab w:val="left" w:pos="446"/>
        </w:tabs>
        <w:ind w:left="540" w:hanging="540"/>
        <w:rPr>
          <w:sz w:val="22"/>
          <w:szCs w:val="22"/>
        </w:rPr>
      </w:pPr>
      <w:r w:rsidRPr="00886EE0">
        <w:rPr>
          <w:sz w:val="22"/>
          <w:szCs w:val="22"/>
        </w:rPr>
        <w:tab/>
        <w:t xml:space="preserve">Receivables turnover </w:t>
      </w:r>
      <w:r w:rsidR="00F24155" w:rsidRPr="00886EE0">
        <w:rPr>
          <w:sz w:val="22"/>
          <w:szCs w:val="22"/>
        </w:rPr>
        <w:t>= 3</w:t>
      </w:r>
      <w:r w:rsidR="00661FE1">
        <w:rPr>
          <w:sz w:val="22"/>
          <w:szCs w:val="22"/>
        </w:rPr>
        <w:t xml:space="preserve">2.74 </w:t>
      </w:r>
      <w:r w:rsidR="00F24155" w:rsidRPr="00886EE0">
        <w:rPr>
          <w:sz w:val="22"/>
          <w:szCs w:val="22"/>
        </w:rPr>
        <w:t>times</w:t>
      </w:r>
    </w:p>
    <w:p w:rsidR="00260520" w:rsidRPr="00886EE0" w:rsidRDefault="00260520"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Total debt ratio = (Total assets – Total equity)</w:t>
      </w:r>
      <w:r w:rsidR="005C7159">
        <w:rPr>
          <w:sz w:val="22"/>
          <w:szCs w:val="22"/>
        </w:rPr>
        <w:t>/</w:t>
      </w:r>
      <w:r w:rsidRPr="00886EE0">
        <w:rPr>
          <w:sz w:val="22"/>
          <w:szCs w:val="22"/>
        </w:rPr>
        <w:t>Total assets</w:t>
      </w:r>
    </w:p>
    <w:p w:rsidR="00260520" w:rsidRPr="00886EE0" w:rsidRDefault="00F24155" w:rsidP="00A56F4E">
      <w:pPr>
        <w:tabs>
          <w:tab w:val="left" w:pos="446"/>
        </w:tabs>
        <w:ind w:left="540" w:hanging="540"/>
        <w:rPr>
          <w:sz w:val="22"/>
          <w:szCs w:val="22"/>
        </w:rPr>
      </w:pPr>
      <w:r w:rsidRPr="00886EE0">
        <w:rPr>
          <w:sz w:val="22"/>
          <w:szCs w:val="22"/>
        </w:rPr>
        <w:tab/>
        <w:t>Total debt ratio = ($</w:t>
      </w:r>
      <w:r w:rsidR="00BD06CA">
        <w:rPr>
          <w:sz w:val="22"/>
          <w:szCs w:val="22"/>
        </w:rPr>
        <w:t>401,558,750</w:t>
      </w:r>
      <w:r w:rsidRPr="00886EE0">
        <w:rPr>
          <w:sz w:val="22"/>
          <w:szCs w:val="22"/>
        </w:rPr>
        <w:t xml:space="preserve"> – </w:t>
      </w:r>
      <w:r w:rsidR="00BD06CA">
        <w:rPr>
          <w:sz w:val="22"/>
          <w:szCs w:val="22"/>
        </w:rPr>
        <w:t>181,714,000</w:t>
      </w:r>
      <w:r w:rsidRPr="00886EE0">
        <w:rPr>
          <w:sz w:val="22"/>
          <w:szCs w:val="22"/>
        </w:rPr>
        <w:t>)</w:t>
      </w:r>
      <w:r w:rsidR="005C7159">
        <w:rPr>
          <w:sz w:val="22"/>
          <w:szCs w:val="22"/>
        </w:rPr>
        <w:t>/</w:t>
      </w:r>
      <w:r w:rsidR="00834245" w:rsidRPr="00886EE0">
        <w:rPr>
          <w:sz w:val="22"/>
          <w:szCs w:val="22"/>
        </w:rPr>
        <w:t>$</w:t>
      </w:r>
      <w:r w:rsidR="00BD06CA">
        <w:rPr>
          <w:sz w:val="22"/>
          <w:szCs w:val="22"/>
        </w:rPr>
        <w:t>401,558,750</w:t>
      </w:r>
      <w:r w:rsidRPr="00886EE0">
        <w:rPr>
          <w:sz w:val="22"/>
          <w:szCs w:val="22"/>
        </w:rPr>
        <w:t xml:space="preserve"> </w:t>
      </w:r>
    </w:p>
    <w:p w:rsidR="00F24155" w:rsidRPr="00886EE0" w:rsidRDefault="00260520" w:rsidP="00A56F4E">
      <w:pPr>
        <w:tabs>
          <w:tab w:val="left" w:pos="446"/>
        </w:tabs>
        <w:ind w:left="540" w:hanging="540"/>
        <w:rPr>
          <w:sz w:val="22"/>
          <w:szCs w:val="22"/>
        </w:rPr>
      </w:pPr>
      <w:r w:rsidRPr="00886EE0">
        <w:rPr>
          <w:sz w:val="22"/>
          <w:szCs w:val="22"/>
        </w:rPr>
        <w:tab/>
        <w:t xml:space="preserve">Total debt ratio </w:t>
      </w:r>
      <w:r w:rsidR="00F24155" w:rsidRPr="00886EE0">
        <w:rPr>
          <w:sz w:val="22"/>
          <w:szCs w:val="22"/>
        </w:rPr>
        <w:t>= .</w:t>
      </w:r>
      <w:r w:rsidR="00BD06CA">
        <w:rPr>
          <w:sz w:val="22"/>
          <w:szCs w:val="22"/>
        </w:rPr>
        <w:t>55</w:t>
      </w:r>
      <w:r w:rsidR="00F24155" w:rsidRPr="00886EE0">
        <w:rPr>
          <w:sz w:val="22"/>
          <w:szCs w:val="22"/>
        </w:rPr>
        <w:t xml:space="preserve"> times</w:t>
      </w:r>
    </w:p>
    <w:p w:rsidR="00260520" w:rsidRPr="00886EE0" w:rsidRDefault="00260520" w:rsidP="00A56F4E">
      <w:pPr>
        <w:tabs>
          <w:tab w:val="left" w:pos="446"/>
        </w:tabs>
        <w:ind w:left="540" w:hanging="540"/>
        <w:rPr>
          <w:sz w:val="22"/>
          <w:szCs w:val="22"/>
        </w:rPr>
      </w:pPr>
    </w:p>
    <w:p w:rsidR="004814BE" w:rsidRPr="00886EE0" w:rsidRDefault="004814BE">
      <w:pPr>
        <w:ind w:left="0" w:firstLine="0"/>
        <w:rPr>
          <w:sz w:val="22"/>
          <w:szCs w:val="22"/>
        </w:rPr>
      </w:pPr>
      <w:r w:rsidRPr="00886EE0">
        <w:rPr>
          <w:sz w:val="22"/>
          <w:szCs w:val="22"/>
        </w:rPr>
        <w:tab/>
      </w:r>
      <w:r w:rsidRPr="00886EE0">
        <w:rPr>
          <w:sz w:val="22"/>
          <w:szCs w:val="22"/>
        </w:rPr>
        <w:br w:type="page"/>
      </w:r>
    </w:p>
    <w:p w:rsidR="004814BE" w:rsidRPr="00886EE0" w:rsidRDefault="004814BE" w:rsidP="00A56F4E">
      <w:pPr>
        <w:tabs>
          <w:tab w:val="left" w:pos="446"/>
        </w:tabs>
        <w:ind w:left="540" w:hanging="540"/>
        <w:rPr>
          <w:sz w:val="22"/>
          <w:szCs w:val="22"/>
        </w:rPr>
      </w:pPr>
      <w:r w:rsidRPr="00886EE0">
        <w:rPr>
          <w:sz w:val="22"/>
          <w:szCs w:val="22"/>
        </w:rPr>
        <w:lastRenderedPageBreak/>
        <w:tab/>
        <w:t>Debt-equity ratio = (Current liabilities + Long-term debt)</w:t>
      </w:r>
      <w:r w:rsidR="005C7159">
        <w:rPr>
          <w:sz w:val="22"/>
          <w:szCs w:val="22"/>
        </w:rPr>
        <w:t>/</w:t>
      </w:r>
      <w:r w:rsidRPr="00886EE0">
        <w:rPr>
          <w:sz w:val="22"/>
          <w:szCs w:val="22"/>
        </w:rPr>
        <w:t>Total equity</w:t>
      </w:r>
    </w:p>
    <w:p w:rsidR="00BD06CA" w:rsidRDefault="00A56F4E" w:rsidP="00A56F4E">
      <w:pPr>
        <w:tabs>
          <w:tab w:val="left" w:pos="446"/>
        </w:tabs>
        <w:ind w:left="540" w:hanging="540"/>
        <w:rPr>
          <w:sz w:val="22"/>
          <w:szCs w:val="22"/>
        </w:rPr>
      </w:pPr>
      <w:r w:rsidRPr="00886EE0">
        <w:rPr>
          <w:sz w:val="22"/>
          <w:szCs w:val="22"/>
        </w:rPr>
        <w:tab/>
      </w:r>
      <w:r w:rsidR="00F24155" w:rsidRPr="00886EE0">
        <w:rPr>
          <w:sz w:val="22"/>
          <w:szCs w:val="22"/>
        </w:rPr>
        <w:t>Debt-equity ratio = ($</w:t>
      </w:r>
      <w:r w:rsidR="00BD06CA">
        <w:rPr>
          <w:sz w:val="22"/>
          <w:szCs w:val="22"/>
        </w:rPr>
        <w:t>50,584,750</w:t>
      </w:r>
      <w:r w:rsidR="00F24155" w:rsidRPr="00886EE0">
        <w:rPr>
          <w:sz w:val="22"/>
          <w:szCs w:val="22"/>
        </w:rPr>
        <w:t xml:space="preserve"> + </w:t>
      </w:r>
      <w:r w:rsidR="00BD06CA">
        <w:rPr>
          <w:sz w:val="22"/>
          <w:szCs w:val="22"/>
        </w:rPr>
        <w:t>169,260</w:t>
      </w:r>
      <w:r w:rsidR="00661FE1">
        <w:rPr>
          <w:sz w:val="22"/>
          <w:szCs w:val="22"/>
        </w:rPr>
        <w:t>,000</w:t>
      </w:r>
      <w:r w:rsidR="00F24155" w:rsidRPr="00886EE0">
        <w:rPr>
          <w:sz w:val="22"/>
          <w:szCs w:val="22"/>
        </w:rPr>
        <w:t>)</w:t>
      </w:r>
      <w:r w:rsidR="005C7159">
        <w:rPr>
          <w:sz w:val="22"/>
          <w:szCs w:val="22"/>
        </w:rPr>
        <w:t>/</w:t>
      </w:r>
      <w:r w:rsidR="00834245" w:rsidRPr="00886EE0">
        <w:rPr>
          <w:sz w:val="22"/>
          <w:szCs w:val="22"/>
        </w:rPr>
        <w:t>$</w:t>
      </w:r>
      <w:r w:rsidR="00BD06CA">
        <w:rPr>
          <w:sz w:val="22"/>
          <w:szCs w:val="22"/>
        </w:rPr>
        <w:t>181,714</w:t>
      </w:r>
      <w:r w:rsidR="00661FE1">
        <w:rPr>
          <w:sz w:val="22"/>
          <w:szCs w:val="22"/>
        </w:rPr>
        <w:t>,</w:t>
      </w:r>
      <w:r w:rsidR="00BD06CA">
        <w:rPr>
          <w:sz w:val="22"/>
          <w:szCs w:val="22"/>
        </w:rPr>
        <w:t>000</w:t>
      </w:r>
      <w:r w:rsidR="00F24155" w:rsidRPr="00886EE0">
        <w:rPr>
          <w:sz w:val="22"/>
          <w:szCs w:val="22"/>
        </w:rPr>
        <w:t xml:space="preserve"> </w:t>
      </w:r>
    </w:p>
    <w:p w:rsidR="00F24155" w:rsidRPr="00886EE0" w:rsidRDefault="00BD06CA" w:rsidP="00A56F4E">
      <w:pPr>
        <w:tabs>
          <w:tab w:val="left" w:pos="446"/>
        </w:tabs>
        <w:ind w:left="540" w:hanging="540"/>
        <w:rPr>
          <w:sz w:val="22"/>
          <w:szCs w:val="22"/>
        </w:rPr>
      </w:pPr>
      <w:r>
        <w:rPr>
          <w:sz w:val="22"/>
          <w:szCs w:val="22"/>
        </w:rPr>
        <w:tab/>
      </w:r>
      <w:r w:rsidR="00910AE2" w:rsidRPr="00886EE0">
        <w:rPr>
          <w:sz w:val="22"/>
          <w:szCs w:val="22"/>
        </w:rPr>
        <w:t xml:space="preserve">Debt-equity ratio </w:t>
      </w:r>
      <w:r w:rsidR="00F24155" w:rsidRPr="00886EE0">
        <w:rPr>
          <w:sz w:val="22"/>
          <w:szCs w:val="22"/>
        </w:rPr>
        <w:t xml:space="preserve">= </w:t>
      </w:r>
      <w:r>
        <w:rPr>
          <w:sz w:val="22"/>
          <w:szCs w:val="22"/>
        </w:rPr>
        <w:t>1.21</w:t>
      </w:r>
      <w:r w:rsidR="00F24155" w:rsidRPr="00886EE0">
        <w:rPr>
          <w:sz w:val="22"/>
          <w:szCs w:val="22"/>
        </w:rPr>
        <w:t xml:space="preserve"> times</w:t>
      </w:r>
    </w:p>
    <w:p w:rsidR="00910AE2" w:rsidRPr="00886EE0" w:rsidRDefault="00910AE2"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Equity multiplier = Total assets</w:t>
      </w:r>
      <w:r w:rsidR="005C7159">
        <w:rPr>
          <w:sz w:val="22"/>
          <w:szCs w:val="22"/>
        </w:rPr>
        <w:t>/</w:t>
      </w:r>
      <w:r w:rsidRPr="00886EE0">
        <w:rPr>
          <w:sz w:val="22"/>
          <w:szCs w:val="22"/>
        </w:rPr>
        <w:t>Total equity</w:t>
      </w:r>
    </w:p>
    <w:p w:rsidR="00910AE2" w:rsidRPr="00886EE0" w:rsidRDefault="00F24155" w:rsidP="00A56F4E">
      <w:pPr>
        <w:tabs>
          <w:tab w:val="left" w:pos="446"/>
        </w:tabs>
        <w:ind w:left="540" w:hanging="540"/>
        <w:rPr>
          <w:sz w:val="22"/>
          <w:szCs w:val="22"/>
        </w:rPr>
      </w:pPr>
      <w:r w:rsidRPr="00886EE0">
        <w:rPr>
          <w:sz w:val="22"/>
          <w:szCs w:val="22"/>
        </w:rPr>
        <w:tab/>
        <w:t>Equity multiplier = $</w:t>
      </w:r>
      <w:r w:rsidR="00BD06CA">
        <w:rPr>
          <w:sz w:val="22"/>
          <w:szCs w:val="22"/>
        </w:rPr>
        <w:t>401,558,750</w:t>
      </w:r>
      <w:r w:rsidR="005C7159">
        <w:rPr>
          <w:sz w:val="22"/>
          <w:szCs w:val="22"/>
        </w:rPr>
        <w:t>/</w:t>
      </w:r>
      <w:r w:rsidR="00834245" w:rsidRPr="00886EE0">
        <w:rPr>
          <w:sz w:val="22"/>
          <w:szCs w:val="22"/>
        </w:rPr>
        <w:t>$</w:t>
      </w:r>
      <w:r w:rsidR="00BD06CA">
        <w:rPr>
          <w:sz w:val="22"/>
          <w:szCs w:val="22"/>
        </w:rPr>
        <w:t>181,714,000</w:t>
      </w:r>
      <w:r w:rsidRPr="00886EE0">
        <w:rPr>
          <w:sz w:val="22"/>
          <w:szCs w:val="22"/>
        </w:rPr>
        <w:t xml:space="preserve"> </w:t>
      </w:r>
    </w:p>
    <w:p w:rsidR="00F24155" w:rsidRPr="00886EE0" w:rsidRDefault="00910AE2" w:rsidP="00A56F4E">
      <w:pPr>
        <w:tabs>
          <w:tab w:val="left" w:pos="446"/>
        </w:tabs>
        <w:ind w:left="540" w:hanging="540"/>
        <w:rPr>
          <w:sz w:val="22"/>
          <w:szCs w:val="22"/>
        </w:rPr>
      </w:pPr>
      <w:r w:rsidRPr="00886EE0">
        <w:rPr>
          <w:sz w:val="22"/>
          <w:szCs w:val="22"/>
        </w:rPr>
        <w:tab/>
        <w:t xml:space="preserve">Equity multiplier </w:t>
      </w:r>
      <w:r w:rsidR="00F24155" w:rsidRPr="00886EE0">
        <w:rPr>
          <w:sz w:val="22"/>
          <w:szCs w:val="22"/>
        </w:rPr>
        <w:t xml:space="preserve">= </w:t>
      </w:r>
      <w:r w:rsidR="00EE1861">
        <w:rPr>
          <w:sz w:val="22"/>
          <w:szCs w:val="22"/>
        </w:rPr>
        <w:t>2.21</w:t>
      </w:r>
      <w:r w:rsidR="00F24155" w:rsidRPr="00886EE0">
        <w:rPr>
          <w:sz w:val="22"/>
          <w:szCs w:val="22"/>
        </w:rPr>
        <w:t xml:space="preserve"> times</w:t>
      </w:r>
    </w:p>
    <w:p w:rsidR="004814BE" w:rsidRPr="00886EE0" w:rsidRDefault="004814BE"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Interest coverage = EBIT</w:t>
      </w:r>
      <w:r w:rsidR="005C7159">
        <w:rPr>
          <w:sz w:val="22"/>
          <w:szCs w:val="22"/>
        </w:rPr>
        <w:t>/</w:t>
      </w:r>
      <w:r w:rsidRPr="00886EE0">
        <w:rPr>
          <w:sz w:val="22"/>
          <w:szCs w:val="22"/>
        </w:rPr>
        <w:t>Interest</w:t>
      </w:r>
    </w:p>
    <w:p w:rsidR="00910AE2" w:rsidRPr="00886EE0" w:rsidRDefault="00F24155" w:rsidP="00A56F4E">
      <w:pPr>
        <w:tabs>
          <w:tab w:val="left" w:pos="446"/>
        </w:tabs>
        <w:ind w:left="540" w:hanging="540"/>
        <w:rPr>
          <w:sz w:val="22"/>
          <w:szCs w:val="22"/>
        </w:rPr>
      </w:pPr>
      <w:r w:rsidRPr="00886EE0">
        <w:rPr>
          <w:sz w:val="22"/>
          <w:szCs w:val="22"/>
        </w:rPr>
        <w:tab/>
      </w:r>
      <w:r w:rsidR="008D1D22" w:rsidRPr="00886EE0">
        <w:rPr>
          <w:sz w:val="22"/>
          <w:szCs w:val="22"/>
        </w:rPr>
        <w:t>Interest coverage</w:t>
      </w:r>
      <w:r w:rsidRPr="00886EE0">
        <w:rPr>
          <w:sz w:val="22"/>
          <w:szCs w:val="22"/>
        </w:rPr>
        <w:t xml:space="preserve"> = $</w:t>
      </w:r>
      <w:r w:rsidR="00BD06CA">
        <w:rPr>
          <w:sz w:val="22"/>
          <w:szCs w:val="22"/>
        </w:rPr>
        <w:t>87,531,900</w:t>
      </w:r>
      <w:r w:rsidR="005C7159">
        <w:rPr>
          <w:sz w:val="22"/>
          <w:szCs w:val="22"/>
        </w:rPr>
        <w:t>/</w:t>
      </w:r>
      <w:r w:rsidR="00834245" w:rsidRPr="00886EE0">
        <w:rPr>
          <w:sz w:val="22"/>
          <w:szCs w:val="22"/>
        </w:rPr>
        <w:t>$</w:t>
      </w:r>
      <w:r w:rsidR="00BD06CA">
        <w:rPr>
          <w:sz w:val="22"/>
          <w:szCs w:val="22"/>
        </w:rPr>
        <w:t>11,000,9</w:t>
      </w:r>
      <w:r w:rsidR="00661FE1">
        <w:rPr>
          <w:sz w:val="22"/>
          <w:szCs w:val="22"/>
        </w:rPr>
        <w:t>00</w:t>
      </w:r>
      <w:r w:rsidRPr="00886EE0">
        <w:rPr>
          <w:sz w:val="22"/>
          <w:szCs w:val="22"/>
        </w:rPr>
        <w:t xml:space="preserve"> </w:t>
      </w:r>
    </w:p>
    <w:p w:rsidR="00F24155" w:rsidRPr="00886EE0" w:rsidRDefault="00910AE2" w:rsidP="00A56F4E">
      <w:pPr>
        <w:tabs>
          <w:tab w:val="left" w:pos="446"/>
        </w:tabs>
        <w:ind w:left="540" w:hanging="540"/>
        <w:rPr>
          <w:sz w:val="22"/>
          <w:szCs w:val="22"/>
        </w:rPr>
      </w:pPr>
      <w:r w:rsidRPr="00886EE0">
        <w:rPr>
          <w:sz w:val="22"/>
          <w:szCs w:val="22"/>
        </w:rPr>
        <w:tab/>
      </w:r>
      <w:r w:rsidR="008D1D22" w:rsidRPr="00886EE0">
        <w:rPr>
          <w:sz w:val="22"/>
          <w:szCs w:val="22"/>
        </w:rPr>
        <w:t>Interest coverage</w:t>
      </w:r>
      <w:r w:rsidRPr="00886EE0">
        <w:rPr>
          <w:sz w:val="22"/>
          <w:szCs w:val="22"/>
        </w:rPr>
        <w:t xml:space="preserve"> </w:t>
      </w:r>
      <w:r w:rsidR="00F24155" w:rsidRPr="00886EE0">
        <w:rPr>
          <w:sz w:val="22"/>
          <w:szCs w:val="22"/>
        </w:rPr>
        <w:t>= 7.96 times</w:t>
      </w:r>
    </w:p>
    <w:p w:rsidR="00910AE2" w:rsidRPr="00886EE0" w:rsidRDefault="00910AE2"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Profit margin = Net income</w:t>
      </w:r>
      <w:r w:rsidR="005C7159">
        <w:rPr>
          <w:sz w:val="22"/>
          <w:szCs w:val="22"/>
        </w:rPr>
        <w:t>/</w:t>
      </w:r>
      <w:r w:rsidRPr="00886EE0">
        <w:rPr>
          <w:sz w:val="22"/>
          <w:szCs w:val="22"/>
        </w:rPr>
        <w:t>Sales</w:t>
      </w:r>
    </w:p>
    <w:p w:rsidR="00910AE2" w:rsidRPr="00886EE0" w:rsidRDefault="00F24155" w:rsidP="00A56F4E">
      <w:pPr>
        <w:tabs>
          <w:tab w:val="left" w:pos="446"/>
        </w:tabs>
        <w:ind w:left="540" w:hanging="540"/>
        <w:rPr>
          <w:sz w:val="22"/>
          <w:szCs w:val="22"/>
        </w:rPr>
      </w:pPr>
      <w:r w:rsidRPr="00886EE0">
        <w:rPr>
          <w:sz w:val="22"/>
          <w:szCs w:val="22"/>
        </w:rPr>
        <w:tab/>
        <w:t>Profit margin = $</w:t>
      </w:r>
      <w:r w:rsidR="00BD06CA">
        <w:rPr>
          <w:sz w:val="22"/>
          <w:szCs w:val="22"/>
        </w:rPr>
        <w:t>45,918,600</w:t>
      </w:r>
      <w:r w:rsidR="005C7159">
        <w:rPr>
          <w:sz w:val="22"/>
          <w:szCs w:val="22"/>
        </w:rPr>
        <w:t>/</w:t>
      </w:r>
      <w:r w:rsidR="00834245" w:rsidRPr="00886EE0">
        <w:rPr>
          <w:sz w:val="22"/>
          <w:szCs w:val="22"/>
        </w:rPr>
        <w:t>$</w:t>
      </w:r>
      <w:r w:rsidR="00BD06CA">
        <w:rPr>
          <w:sz w:val="22"/>
          <w:szCs w:val="22"/>
        </w:rPr>
        <w:t>611,582,000</w:t>
      </w:r>
      <w:r w:rsidRPr="00886EE0">
        <w:rPr>
          <w:sz w:val="22"/>
          <w:szCs w:val="22"/>
        </w:rPr>
        <w:t xml:space="preserve"> </w:t>
      </w:r>
    </w:p>
    <w:p w:rsidR="00F24155" w:rsidRPr="00886EE0" w:rsidRDefault="00910AE2" w:rsidP="00A56F4E">
      <w:pPr>
        <w:tabs>
          <w:tab w:val="left" w:pos="446"/>
        </w:tabs>
        <w:ind w:left="540" w:hanging="540"/>
        <w:rPr>
          <w:sz w:val="22"/>
          <w:szCs w:val="22"/>
        </w:rPr>
      </w:pPr>
      <w:r w:rsidRPr="00886EE0">
        <w:rPr>
          <w:sz w:val="22"/>
          <w:szCs w:val="22"/>
        </w:rPr>
        <w:tab/>
        <w:t xml:space="preserve">Profit margin </w:t>
      </w:r>
      <w:r w:rsidR="00F24155" w:rsidRPr="00886EE0">
        <w:rPr>
          <w:sz w:val="22"/>
          <w:szCs w:val="22"/>
        </w:rPr>
        <w:t xml:space="preserve">= </w:t>
      </w:r>
      <w:r w:rsidR="00AF33E3" w:rsidRPr="00886EE0">
        <w:rPr>
          <w:sz w:val="22"/>
          <w:szCs w:val="22"/>
        </w:rPr>
        <w:t>.0751</w:t>
      </w:r>
      <w:r w:rsidR="00661FE1">
        <w:rPr>
          <w:sz w:val="22"/>
          <w:szCs w:val="22"/>
        </w:rPr>
        <w:t>,</w:t>
      </w:r>
      <w:r w:rsidR="00AF33E3" w:rsidRPr="00886EE0">
        <w:rPr>
          <w:sz w:val="22"/>
          <w:szCs w:val="22"/>
        </w:rPr>
        <w:t xml:space="preserve"> or </w:t>
      </w:r>
      <w:r w:rsidR="00F24155" w:rsidRPr="00886EE0">
        <w:rPr>
          <w:sz w:val="22"/>
          <w:szCs w:val="22"/>
        </w:rPr>
        <w:t>7.51%</w:t>
      </w:r>
    </w:p>
    <w:p w:rsidR="00910AE2" w:rsidRPr="00886EE0" w:rsidRDefault="00910AE2"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Return on assets = Net income</w:t>
      </w:r>
      <w:r w:rsidR="005C7159">
        <w:rPr>
          <w:sz w:val="22"/>
          <w:szCs w:val="22"/>
        </w:rPr>
        <w:t>/</w:t>
      </w:r>
      <w:r w:rsidRPr="00886EE0">
        <w:rPr>
          <w:sz w:val="22"/>
          <w:szCs w:val="22"/>
        </w:rPr>
        <w:t>Total assets</w:t>
      </w:r>
    </w:p>
    <w:p w:rsidR="00910AE2" w:rsidRPr="00886EE0" w:rsidRDefault="00F24155" w:rsidP="00A56F4E">
      <w:pPr>
        <w:tabs>
          <w:tab w:val="left" w:pos="446"/>
        </w:tabs>
        <w:ind w:left="540" w:hanging="540"/>
        <w:rPr>
          <w:sz w:val="22"/>
          <w:szCs w:val="22"/>
        </w:rPr>
      </w:pPr>
      <w:r w:rsidRPr="00886EE0">
        <w:rPr>
          <w:sz w:val="22"/>
          <w:szCs w:val="22"/>
        </w:rPr>
        <w:tab/>
        <w:t>Return on assets = $</w:t>
      </w:r>
      <w:r w:rsidR="00661FE1">
        <w:rPr>
          <w:sz w:val="22"/>
          <w:szCs w:val="22"/>
        </w:rPr>
        <w:t>4</w:t>
      </w:r>
      <w:r w:rsidR="00BD06CA">
        <w:rPr>
          <w:sz w:val="22"/>
          <w:szCs w:val="22"/>
        </w:rPr>
        <w:t>5,918,600</w:t>
      </w:r>
      <w:r w:rsidR="005C7159">
        <w:rPr>
          <w:sz w:val="22"/>
          <w:szCs w:val="22"/>
        </w:rPr>
        <w:t>/</w:t>
      </w:r>
      <w:r w:rsidR="007F07CA" w:rsidRPr="00886EE0">
        <w:rPr>
          <w:sz w:val="22"/>
          <w:szCs w:val="22"/>
        </w:rPr>
        <w:t>$</w:t>
      </w:r>
      <w:r w:rsidR="00BD06CA">
        <w:rPr>
          <w:sz w:val="22"/>
          <w:szCs w:val="22"/>
        </w:rPr>
        <w:t>401,558,750</w:t>
      </w:r>
      <w:r w:rsidRPr="00886EE0">
        <w:rPr>
          <w:sz w:val="22"/>
          <w:szCs w:val="22"/>
        </w:rPr>
        <w:t xml:space="preserve"> </w:t>
      </w:r>
    </w:p>
    <w:p w:rsidR="00F24155" w:rsidRPr="00886EE0" w:rsidRDefault="00910AE2" w:rsidP="00A56F4E">
      <w:pPr>
        <w:tabs>
          <w:tab w:val="left" w:pos="446"/>
        </w:tabs>
        <w:ind w:left="540" w:hanging="540"/>
        <w:rPr>
          <w:sz w:val="22"/>
          <w:szCs w:val="22"/>
        </w:rPr>
      </w:pPr>
      <w:r w:rsidRPr="00886EE0">
        <w:rPr>
          <w:sz w:val="22"/>
          <w:szCs w:val="22"/>
        </w:rPr>
        <w:tab/>
        <w:t xml:space="preserve">Return on assets </w:t>
      </w:r>
      <w:r w:rsidR="00F24155" w:rsidRPr="00886EE0">
        <w:rPr>
          <w:sz w:val="22"/>
          <w:szCs w:val="22"/>
        </w:rPr>
        <w:t xml:space="preserve">= </w:t>
      </w:r>
      <w:r w:rsidR="00AF33E3" w:rsidRPr="00886EE0">
        <w:rPr>
          <w:sz w:val="22"/>
          <w:szCs w:val="22"/>
        </w:rPr>
        <w:t>.11</w:t>
      </w:r>
      <w:r w:rsidR="00661FE1">
        <w:rPr>
          <w:sz w:val="22"/>
          <w:szCs w:val="22"/>
        </w:rPr>
        <w:t>4</w:t>
      </w:r>
      <w:r w:rsidR="00886EE0" w:rsidRPr="00886EE0">
        <w:rPr>
          <w:sz w:val="22"/>
          <w:szCs w:val="22"/>
        </w:rPr>
        <w:t>4</w:t>
      </w:r>
      <w:r w:rsidR="00661FE1">
        <w:rPr>
          <w:sz w:val="22"/>
          <w:szCs w:val="22"/>
        </w:rPr>
        <w:t>,</w:t>
      </w:r>
      <w:r w:rsidR="00AF33E3" w:rsidRPr="00886EE0">
        <w:rPr>
          <w:sz w:val="22"/>
          <w:szCs w:val="22"/>
        </w:rPr>
        <w:t xml:space="preserve"> or </w:t>
      </w:r>
      <w:r w:rsidR="00F24155" w:rsidRPr="00886EE0">
        <w:rPr>
          <w:sz w:val="22"/>
          <w:szCs w:val="22"/>
        </w:rPr>
        <w:t>11.</w:t>
      </w:r>
      <w:r w:rsidR="00661FE1">
        <w:rPr>
          <w:sz w:val="22"/>
          <w:szCs w:val="22"/>
        </w:rPr>
        <w:t>4</w:t>
      </w:r>
      <w:r w:rsidR="00886EE0" w:rsidRPr="00886EE0">
        <w:rPr>
          <w:sz w:val="22"/>
          <w:szCs w:val="22"/>
        </w:rPr>
        <w:t>4</w:t>
      </w:r>
      <w:r w:rsidR="00F24155" w:rsidRPr="00886EE0">
        <w:rPr>
          <w:sz w:val="22"/>
          <w:szCs w:val="22"/>
        </w:rPr>
        <w:t>%</w:t>
      </w:r>
    </w:p>
    <w:p w:rsidR="008D1D22" w:rsidRPr="00886EE0" w:rsidRDefault="008D1D22" w:rsidP="00A56F4E">
      <w:pPr>
        <w:tabs>
          <w:tab w:val="left" w:pos="446"/>
        </w:tabs>
        <w:ind w:left="540" w:hanging="540"/>
        <w:rPr>
          <w:sz w:val="22"/>
          <w:szCs w:val="22"/>
        </w:rPr>
      </w:pPr>
    </w:p>
    <w:p w:rsidR="004814BE" w:rsidRPr="00886EE0" w:rsidRDefault="004814BE" w:rsidP="00A56F4E">
      <w:pPr>
        <w:tabs>
          <w:tab w:val="left" w:pos="446"/>
        </w:tabs>
        <w:ind w:left="540" w:hanging="540"/>
        <w:rPr>
          <w:sz w:val="22"/>
          <w:szCs w:val="22"/>
        </w:rPr>
      </w:pPr>
      <w:r w:rsidRPr="00886EE0">
        <w:rPr>
          <w:sz w:val="22"/>
          <w:szCs w:val="22"/>
        </w:rPr>
        <w:tab/>
        <w:t>Return on equity = Net income</w:t>
      </w:r>
      <w:r w:rsidR="005C7159">
        <w:rPr>
          <w:sz w:val="22"/>
          <w:szCs w:val="22"/>
        </w:rPr>
        <w:t>/</w:t>
      </w:r>
      <w:r w:rsidRPr="00886EE0">
        <w:rPr>
          <w:sz w:val="22"/>
          <w:szCs w:val="22"/>
        </w:rPr>
        <w:t>Total equity</w:t>
      </w:r>
    </w:p>
    <w:p w:rsidR="00910AE2" w:rsidRPr="00886EE0" w:rsidRDefault="00F24155" w:rsidP="00A56F4E">
      <w:pPr>
        <w:tabs>
          <w:tab w:val="left" w:pos="446"/>
        </w:tabs>
        <w:ind w:left="540" w:hanging="540"/>
        <w:rPr>
          <w:sz w:val="22"/>
          <w:szCs w:val="22"/>
        </w:rPr>
      </w:pPr>
      <w:r w:rsidRPr="00886EE0">
        <w:rPr>
          <w:sz w:val="22"/>
          <w:szCs w:val="22"/>
        </w:rPr>
        <w:tab/>
        <w:t>Return on equity = $</w:t>
      </w:r>
      <w:r w:rsidR="00BD06CA">
        <w:rPr>
          <w:sz w:val="22"/>
          <w:szCs w:val="22"/>
        </w:rPr>
        <w:t>45,918,600</w:t>
      </w:r>
      <w:r w:rsidR="005C7159">
        <w:rPr>
          <w:sz w:val="22"/>
          <w:szCs w:val="22"/>
        </w:rPr>
        <w:t>/</w:t>
      </w:r>
      <w:r w:rsidR="00834245" w:rsidRPr="00886EE0">
        <w:rPr>
          <w:sz w:val="22"/>
          <w:szCs w:val="22"/>
        </w:rPr>
        <w:t>$</w:t>
      </w:r>
      <w:r w:rsidR="00BD06CA">
        <w:rPr>
          <w:sz w:val="22"/>
          <w:szCs w:val="22"/>
        </w:rPr>
        <w:t>181,714,000</w:t>
      </w:r>
      <w:r w:rsidRPr="00886EE0">
        <w:rPr>
          <w:sz w:val="22"/>
          <w:szCs w:val="22"/>
        </w:rPr>
        <w:t xml:space="preserve"> </w:t>
      </w:r>
    </w:p>
    <w:p w:rsidR="0027577E" w:rsidRPr="00886EE0" w:rsidRDefault="00910AE2" w:rsidP="0027577E">
      <w:pPr>
        <w:tabs>
          <w:tab w:val="left" w:pos="446"/>
        </w:tabs>
        <w:ind w:left="540" w:hanging="540"/>
        <w:rPr>
          <w:sz w:val="22"/>
          <w:szCs w:val="22"/>
        </w:rPr>
      </w:pPr>
      <w:r w:rsidRPr="00886EE0">
        <w:rPr>
          <w:sz w:val="22"/>
          <w:szCs w:val="22"/>
        </w:rPr>
        <w:tab/>
        <w:t xml:space="preserve">Return on equity </w:t>
      </w:r>
      <w:r w:rsidR="00F24155" w:rsidRPr="00886EE0">
        <w:rPr>
          <w:sz w:val="22"/>
          <w:szCs w:val="22"/>
        </w:rPr>
        <w:t xml:space="preserve">= </w:t>
      </w:r>
      <w:r w:rsidR="00AF33E3" w:rsidRPr="00886EE0">
        <w:rPr>
          <w:sz w:val="22"/>
          <w:szCs w:val="22"/>
        </w:rPr>
        <w:t>.</w:t>
      </w:r>
      <w:r w:rsidR="00886EE0" w:rsidRPr="00886EE0">
        <w:rPr>
          <w:sz w:val="22"/>
          <w:szCs w:val="22"/>
        </w:rPr>
        <w:t>2</w:t>
      </w:r>
      <w:r w:rsidR="00BD06CA">
        <w:rPr>
          <w:sz w:val="22"/>
          <w:szCs w:val="22"/>
        </w:rPr>
        <w:t>527</w:t>
      </w:r>
      <w:r w:rsidR="00661FE1">
        <w:rPr>
          <w:sz w:val="22"/>
          <w:szCs w:val="22"/>
        </w:rPr>
        <w:t>,</w:t>
      </w:r>
      <w:r w:rsidR="00AF33E3" w:rsidRPr="00886EE0">
        <w:rPr>
          <w:sz w:val="22"/>
          <w:szCs w:val="22"/>
        </w:rPr>
        <w:t xml:space="preserve"> or </w:t>
      </w:r>
      <w:r w:rsidR="00886EE0" w:rsidRPr="00886EE0">
        <w:rPr>
          <w:sz w:val="22"/>
          <w:szCs w:val="22"/>
        </w:rPr>
        <w:t>2</w:t>
      </w:r>
      <w:r w:rsidR="00BD06CA">
        <w:rPr>
          <w:sz w:val="22"/>
          <w:szCs w:val="22"/>
        </w:rPr>
        <w:t>5.27</w:t>
      </w:r>
      <w:r w:rsidR="00F24155" w:rsidRPr="00886EE0">
        <w:rPr>
          <w:sz w:val="22"/>
          <w:szCs w:val="22"/>
        </w:rPr>
        <w:t xml:space="preserve">% </w:t>
      </w:r>
    </w:p>
    <w:p w:rsidR="008259AB" w:rsidRPr="00886EE0" w:rsidRDefault="008259AB" w:rsidP="00474F6C">
      <w:pPr>
        <w:tabs>
          <w:tab w:val="left" w:pos="446"/>
        </w:tabs>
        <w:ind w:left="540" w:hanging="540"/>
        <w:jc w:val="both"/>
        <w:rPr>
          <w:b/>
          <w:sz w:val="22"/>
          <w:szCs w:val="22"/>
        </w:rPr>
      </w:pPr>
    </w:p>
    <w:p w:rsidR="00A56F4E" w:rsidRPr="00886EE0" w:rsidRDefault="008259AB" w:rsidP="00474F6C">
      <w:pPr>
        <w:tabs>
          <w:tab w:val="left" w:pos="446"/>
        </w:tabs>
        <w:ind w:left="540" w:hanging="540"/>
        <w:jc w:val="both"/>
        <w:rPr>
          <w:sz w:val="22"/>
          <w:szCs w:val="22"/>
        </w:rPr>
      </w:pPr>
      <w:r w:rsidRPr="00886EE0">
        <w:rPr>
          <w:b/>
          <w:sz w:val="22"/>
          <w:szCs w:val="22"/>
        </w:rPr>
        <w:t>3</w:t>
      </w:r>
      <w:r w:rsidR="00A56F4E" w:rsidRPr="00886EE0">
        <w:rPr>
          <w:b/>
          <w:sz w:val="22"/>
          <w:szCs w:val="22"/>
        </w:rPr>
        <w:t>.</w:t>
      </w:r>
      <w:r w:rsidR="00A56F4E" w:rsidRPr="00886EE0">
        <w:rPr>
          <w:sz w:val="22"/>
          <w:szCs w:val="22"/>
        </w:rPr>
        <w:tab/>
      </w:r>
      <w:r w:rsidR="00317234" w:rsidRPr="00886EE0">
        <w:rPr>
          <w:sz w:val="22"/>
          <w:szCs w:val="22"/>
        </w:rPr>
        <w:tab/>
      </w:r>
      <w:r w:rsidR="00D95597" w:rsidRPr="00886EE0">
        <w:rPr>
          <w:sz w:val="22"/>
          <w:szCs w:val="22"/>
        </w:rPr>
        <w:t xml:space="preserve">Regarding the liquidity ratios, </w:t>
      </w:r>
      <w:r w:rsidR="008D1D22" w:rsidRPr="00886EE0">
        <w:rPr>
          <w:sz w:val="22"/>
          <w:szCs w:val="22"/>
        </w:rPr>
        <w:t>East Coa</w:t>
      </w:r>
      <w:r w:rsidR="00FA18E8" w:rsidRPr="00886EE0">
        <w:rPr>
          <w:sz w:val="22"/>
          <w:szCs w:val="22"/>
        </w:rPr>
        <w:t>s</w:t>
      </w:r>
      <w:r w:rsidR="008D1D22" w:rsidRPr="00886EE0">
        <w:rPr>
          <w:sz w:val="22"/>
          <w:szCs w:val="22"/>
        </w:rPr>
        <w:t>t Yachts</w:t>
      </w:r>
      <w:r w:rsidR="004B3949">
        <w:rPr>
          <w:sz w:val="22"/>
          <w:szCs w:val="22"/>
        </w:rPr>
        <w:t>’</w:t>
      </w:r>
      <w:r w:rsidR="00317234" w:rsidRPr="00886EE0">
        <w:rPr>
          <w:sz w:val="22"/>
          <w:szCs w:val="22"/>
        </w:rPr>
        <w:t xml:space="preserve"> </w:t>
      </w:r>
      <w:r w:rsidR="007F07CA" w:rsidRPr="00886EE0">
        <w:rPr>
          <w:sz w:val="22"/>
          <w:szCs w:val="22"/>
        </w:rPr>
        <w:t xml:space="preserve">current ratio </w:t>
      </w:r>
      <w:r w:rsidR="00317234" w:rsidRPr="00886EE0">
        <w:rPr>
          <w:sz w:val="22"/>
          <w:szCs w:val="22"/>
        </w:rPr>
        <w:t xml:space="preserve">is below the median industry ratio. This implies the company has less liquidity than the industry in general. However, </w:t>
      </w:r>
      <w:r w:rsidR="008D1D22" w:rsidRPr="00886EE0">
        <w:rPr>
          <w:sz w:val="22"/>
          <w:szCs w:val="22"/>
        </w:rPr>
        <w:t xml:space="preserve">the current </w:t>
      </w:r>
      <w:r w:rsidR="00317234" w:rsidRPr="00886EE0">
        <w:rPr>
          <w:sz w:val="22"/>
          <w:szCs w:val="22"/>
        </w:rPr>
        <w:t xml:space="preserve">ratio </w:t>
      </w:r>
      <w:r w:rsidR="008D1D22" w:rsidRPr="00886EE0">
        <w:rPr>
          <w:sz w:val="22"/>
          <w:szCs w:val="22"/>
        </w:rPr>
        <w:t>is</w:t>
      </w:r>
      <w:r w:rsidR="00317234" w:rsidRPr="00886EE0">
        <w:rPr>
          <w:sz w:val="22"/>
          <w:szCs w:val="22"/>
        </w:rPr>
        <w:t xml:space="preserve"> above the lower quartile, so there are companies in the industry with lower liquidity than </w:t>
      </w:r>
      <w:r w:rsidR="008D1D22" w:rsidRPr="00886EE0">
        <w:rPr>
          <w:sz w:val="22"/>
          <w:szCs w:val="22"/>
        </w:rPr>
        <w:t>East Coast Yachts</w:t>
      </w:r>
      <w:r w:rsidR="00317234" w:rsidRPr="00886EE0">
        <w:rPr>
          <w:sz w:val="22"/>
          <w:szCs w:val="22"/>
        </w:rPr>
        <w:t xml:space="preserve">. The company may have more predictable cash flows, or more access to short-term borrowing. </w:t>
      </w:r>
    </w:p>
    <w:p w:rsidR="00317234" w:rsidRPr="00886EE0" w:rsidRDefault="00317234" w:rsidP="00474F6C">
      <w:pPr>
        <w:tabs>
          <w:tab w:val="left" w:pos="446"/>
        </w:tabs>
        <w:ind w:left="540" w:hanging="540"/>
        <w:jc w:val="both"/>
        <w:rPr>
          <w:sz w:val="22"/>
          <w:szCs w:val="22"/>
        </w:rPr>
      </w:pPr>
    </w:p>
    <w:p w:rsidR="00317234" w:rsidRPr="00886EE0" w:rsidRDefault="00317234" w:rsidP="00474F6C">
      <w:pPr>
        <w:tabs>
          <w:tab w:val="left" w:pos="446"/>
        </w:tabs>
        <w:ind w:left="540" w:hanging="540"/>
        <w:jc w:val="both"/>
        <w:rPr>
          <w:sz w:val="22"/>
          <w:szCs w:val="22"/>
        </w:rPr>
      </w:pPr>
      <w:r w:rsidRPr="00886EE0">
        <w:rPr>
          <w:sz w:val="22"/>
          <w:szCs w:val="22"/>
        </w:rPr>
        <w:tab/>
      </w:r>
      <w:r w:rsidRPr="00886EE0">
        <w:rPr>
          <w:sz w:val="22"/>
          <w:szCs w:val="22"/>
        </w:rPr>
        <w:tab/>
      </w:r>
      <w:r w:rsidR="00826174" w:rsidRPr="00886EE0">
        <w:rPr>
          <w:sz w:val="22"/>
          <w:szCs w:val="22"/>
        </w:rPr>
        <w:t xml:space="preserve">The turnover ratios are all higher than the industry </w:t>
      </w:r>
      <w:r w:rsidR="00316C6C" w:rsidRPr="00886EE0">
        <w:rPr>
          <w:sz w:val="22"/>
          <w:szCs w:val="22"/>
        </w:rPr>
        <w:t>median;</w:t>
      </w:r>
      <w:r w:rsidR="00826174" w:rsidRPr="00886EE0">
        <w:rPr>
          <w:sz w:val="22"/>
          <w:szCs w:val="22"/>
        </w:rPr>
        <w:t xml:space="preserve"> in fact, all three turnover ratios are above the upper quartile. This may mean that </w:t>
      </w:r>
      <w:r w:rsidR="008D1D22" w:rsidRPr="00886EE0">
        <w:rPr>
          <w:sz w:val="22"/>
          <w:szCs w:val="22"/>
        </w:rPr>
        <w:t>East Coast Yachts</w:t>
      </w:r>
      <w:r w:rsidR="00826174" w:rsidRPr="00886EE0">
        <w:rPr>
          <w:sz w:val="22"/>
          <w:szCs w:val="22"/>
        </w:rPr>
        <w:t xml:space="preserve"> is more </w:t>
      </w:r>
      <w:r w:rsidR="00316C6C" w:rsidRPr="00886EE0">
        <w:rPr>
          <w:sz w:val="22"/>
          <w:szCs w:val="22"/>
        </w:rPr>
        <w:t>efficient</w:t>
      </w:r>
      <w:r w:rsidR="00826174" w:rsidRPr="00886EE0">
        <w:rPr>
          <w:sz w:val="22"/>
          <w:szCs w:val="22"/>
        </w:rPr>
        <w:t xml:space="preserve"> than the industry</w:t>
      </w:r>
      <w:r w:rsidR="00474F6C" w:rsidRPr="00886EE0">
        <w:rPr>
          <w:sz w:val="22"/>
          <w:szCs w:val="22"/>
        </w:rPr>
        <w:t xml:space="preserve"> in using its assets to generate sales.</w:t>
      </w:r>
    </w:p>
    <w:p w:rsidR="00826174" w:rsidRPr="00886EE0" w:rsidRDefault="00826174" w:rsidP="00474F6C">
      <w:pPr>
        <w:tabs>
          <w:tab w:val="left" w:pos="446"/>
        </w:tabs>
        <w:ind w:left="540" w:hanging="540"/>
        <w:jc w:val="both"/>
        <w:rPr>
          <w:sz w:val="22"/>
          <w:szCs w:val="22"/>
        </w:rPr>
      </w:pPr>
    </w:p>
    <w:p w:rsidR="00826174" w:rsidRPr="00886EE0" w:rsidRDefault="00826174" w:rsidP="00474F6C">
      <w:pPr>
        <w:tabs>
          <w:tab w:val="left" w:pos="446"/>
        </w:tabs>
        <w:ind w:left="540" w:hanging="540"/>
        <w:jc w:val="both"/>
        <w:rPr>
          <w:sz w:val="22"/>
          <w:szCs w:val="22"/>
        </w:rPr>
      </w:pPr>
      <w:r w:rsidRPr="00886EE0">
        <w:rPr>
          <w:sz w:val="22"/>
          <w:szCs w:val="22"/>
        </w:rPr>
        <w:tab/>
      </w:r>
      <w:r w:rsidRPr="00886EE0">
        <w:rPr>
          <w:sz w:val="22"/>
          <w:szCs w:val="22"/>
        </w:rPr>
        <w:tab/>
        <w:t xml:space="preserve">The financial leverage ratios are all </w:t>
      </w:r>
      <w:r w:rsidR="004B3949">
        <w:rPr>
          <w:sz w:val="22"/>
          <w:szCs w:val="22"/>
        </w:rPr>
        <w:t xml:space="preserve">at or above </w:t>
      </w:r>
      <w:r w:rsidRPr="00886EE0">
        <w:rPr>
          <w:sz w:val="22"/>
          <w:szCs w:val="22"/>
        </w:rPr>
        <w:t xml:space="preserve">the industry </w:t>
      </w:r>
      <w:r w:rsidR="00834245" w:rsidRPr="00886EE0">
        <w:rPr>
          <w:sz w:val="22"/>
          <w:szCs w:val="22"/>
        </w:rPr>
        <w:t>median</w:t>
      </w:r>
      <w:r w:rsidRPr="00886EE0">
        <w:rPr>
          <w:sz w:val="22"/>
          <w:szCs w:val="22"/>
        </w:rPr>
        <w:t xml:space="preserve">, but </w:t>
      </w:r>
      <w:r w:rsidR="004B3949">
        <w:rPr>
          <w:sz w:val="22"/>
          <w:szCs w:val="22"/>
        </w:rPr>
        <w:t>below</w:t>
      </w:r>
      <w:r w:rsidRPr="00886EE0">
        <w:rPr>
          <w:sz w:val="22"/>
          <w:szCs w:val="22"/>
        </w:rPr>
        <w:t xml:space="preserve"> the </w:t>
      </w:r>
      <w:r w:rsidR="004B3949">
        <w:rPr>
          <w:sz w:val="22"/>
          <w:szCs w:val="22"/>
        </w:rPr>
        <w:t>upper</w:t>
      </w:r>
      <w:r w:rsidRPr="00886EE0">
        <w:rPr>
          <w:sz w:val="22"/>
          <w:szCs w:val="22"/>
        </w:rPr>
        <w:t xml:space="preserve"> quartile. </w:t>
      </w:r>
      <w:r w:rsidR="008D1D22" w:rsidRPr="00886EE0">
        <w:rPr>
          <w:sz w:val="22"/>
          <w:szCs w:val="22"/>
        </w:rPr>
        <w:t>East Coast Yachts</w:t>
      </w:r>
      <w:r w:rsidRPr="00886EE0">
        <w:rPr>
          <w:sz w:val="22"/>
          <w:szCs w:val="22"/>
        </w:rPr>
        <w:t xml:space="preserve"> generally has </w:t>
      </w:r>
      <w:r w:rsidR="004B3949">
        <w:rPr>
          <w:sz w:val="22"/>
          <w:szCs w:val="22"/>
        </w:rPr>
        <w:t>more</w:t>
      </w:r>
      <w:r w:rsidRPr="00886EE0">
        <w:rPr>
          <w:sz w:val="22"/>
          <w:szCs w:val="22"/>
        </w:rPr>
        <w:t xml:space="preserve"> debt than comparable companies, but </w:t>
      </w:r>
      <w:r w:rsidR="007F07CA" w:rsidRPr="00886EE0">
        <w:rPr>
          <w:sz w:val="22"/>
          <w:szCs w:val="22"/>
        </w:rPr>
        <w:t xml:space="preserve">is </w:t>
      </w:r>
      <w:r w:rsidRPr="00886EE0">
        <w:rPr>
          <w:sz w:val="22"/>
          <w:szCs w:val="22"/>
        </w:rPr>
        <w:t>still within the normal range.</w:t>
      </w:r>
      <w:r w:rsidR="004B3949">
        <w:rPr>
          <w:sz w:val="22"/>
          <w:szCs w:val="22"/>
        </w:rPr>
        <w:t xml:space="preserve"> The exception</w:t>
      </w:r>
      <w:r w:rsidR="00CC49E7">
        <w:rPr>
          <w:sz w:val="22"/>
          <w:szCs w:val="22"/>
        </w:rPr>
        <w:t xml:space="preserve">s are </w:t>
      </w:r>
      <w:r w:rsidR="004B3949">
        <w:rPr>
          <w:sz w:val="22"/>
          <w:szCs w:val="22"/>
        </w:rPr>
        <w:t>the interest coverage ratio, which is only slightly below the industry median</w:t>
      </w:r>
      <w:r w:rsidR="00CC49E7">
        <w:rPr>
          <w:sz w:val="22"/>
          <w:szCs w:val="22"/>
        </w:rPr>
        <w:t>, and the debt ratio, which is essentially equal to the industry median</w:t>
      </w:r>
      <w:r w:rsidR="004B3949">
        <w:rPr>
          <w:sz w:val="22"/>
          <w:szCs w:val="22"/>
        </w:rPr>
        <w:t>.</w:t>
      </w:r>
    </w:p>
    <w:p w:rsidR="00826174" w:rsidRPr="00886EE0" w:rsidRDefault="00826174" w:rsidP="00474F6C">
      <w:pPr>
        <w:tabs>
          <w:tab w:val="left" w:pos="446"/>
        </w:tabs>
        <w:ind w:left="540" w:hanging="540"/>
        <w:jc w:val="both"/>
        <w:rPr>
          <w:sz w:val="22"/>
          <w:szCs w:val="22"/>
        </w:rPr>
      </w:pPr>
    </w:p>
    <w:p w:rsidR="00316C6C" w:rsidRPr="00886EE0" w:rsidRDefault="00826174" w:rsidP="00474F6C">
      <w:pPr>
        <w:tabs>
          <w:tab w:val="left" w:pos="446"/>
        </w:tabs>
        <w:ind w:left="540" w:hanging="540"/>
        <w:jc w:val="both"/>
        <w:rPr>
          <w:sz w:val="22"/>
          <w:szCs w:val="22"/>
        </w:rPr>
      </w:pPr>
      <w:r w:rsidRPr="00886EE0">
        <w:rPr>
          <w:sz w:val="22"/>
          <w:szCs w:val="22"/>
        </w:rPr>
        <w:tab/>
      </w:r>
      <w:r w:rsidRPr="00886EE0">
        <w:rPr>
          <w:sz w:val="22"/>
          <w:szCs w:val="22"/>
        </w:rPr>
        <w:tab/>
      </w:r>
      <w:r w:rsidR="00316C6C" w:rsidRPr="00886EE0">
        <w:rPr>
          <w:sz w:val="22"/>
          <w:szCs w:val="22"/>
        </w:rPr>
        <w:t xml:space="preserve">The profit margin for the company is about the same as the industry median, the ROA is slightly higher than the industry median, and the ROE is well above the industry median. </w:t>
      </w:r>
      <w:r w:rsidR="008D1D22" w:rsidRPr="00886EE0">
        <w:rPr>
          <w:sz w:val="22"/>
          <w:szCs w:val="22"/>
        </w:rPr>
        <w:t>East Coast Yachts</w:t>
      </w:r>
      <w:r w:rsidR="00316C6C" w:rsidRPr="00886EE0">
        <w:rPr>
          <w:sz w:val="22"/>
          <w:szCs w:val="22"/>
        </w:rPr>
        <w:t xml:space="preserve"> seems </w:t>
      </w:r>
      <w:r w:rsidR="00757432" w:rsidRPr="00886EE0">
        <w:rPr>
          <w:sz w:val="22"/>
          <w:szCs w:val="22"/>
        </w:rPr>
        <w:t xml:space="preserve">to </w:t>
      </w:r>
      <w:r w:rsidR="00316C6C" w:rsidRPr="00886EE0">
        <w:rPr>
          <w:sz w:val="22"/>
          <w:szCs w:val="22"/>
        </w:rPr>
        <w:t>be performing well in the profitability area.</w:t>
      </w:r>
    </w:p>
    <w:p w:rsidR="00316C6C" w:rsidRPr="00886EE0" w:rsidRDefault="00316C6C" w:rsidP="00A56F4E">
      <w:pPr>
        <w:tabs>
          <w:tab w:val="left" w:pos="446"/>
        </w:tabs>
        <w:ind w:left="540" w:hanging="540"/>
        <w:rPr>
          <w:sz w:val="22"/>
          <w:szCs w:val="22"/>
        </w:rPr>
      </w:pPr>
      <w:r w:rsidRPr="00886EE0">
        <w:rPr>
          <w:sz w:val="22"/>
          <w:szCs w:val="22"/>
        </w:rPr>
        <w:tab/>
      </w:r>
    </w:p>
    <w:p w:rsidR="00826174" w:rsidRPr="00886EE0" w:rsidRDefault="00316C6C" w:rsidP="00474F6C">
      <w:pPr>
        <w:tabs>
          <w:tab w:val="left" w:pos="446"/>
        </w:tabs>
        <w:ind w:left="540" w:hanging="540"/>
        <w:jc w:val="both"/>
        <w:rPr>
          <w:sz w:val="22"/>
          <w:szCs w:val="22"/>
        </w:rPr>
      </w:pPr>
      <w:r w:rsidRPr="00886EE0">
        <w:rPr>
          <w:sz w:val="22"/>
          <w:szCs w:val="22"/>
        </w:rPr>
        <w:tab/>
      </w:r>
      <w:r w:rsidRPr="00886EE0">
        <w:rPr>
          <w:sz w:val="22"/>
          <w:szCs w:val="22"/>
        </w:rPr>
        <w:tab/>
        <w:t xml:space="preserve">Overall, </w:t>
      </w:r>
      <w:r w:rsidR="008D1D22" w:rsidRPr="00886EE0">
        <w:rPr>
          <w:sz w:val="22"/>
          <w:szCs w:val="22"/>
        </w:rPr>
        <w:t>East Coast Yachts</w:t>
      </w:r>
      <w:r w:rsidRPr="00886EE0">
        <w:rPr>
          <w:sz w:val="22"/>
          <w:szCs w:val="22"/>
        </w:rPr>
        <w:t>’ performance seems good, although the liquidity ratios indicate that a closer look may be needed in this area</w:t>
      </w:r>
      <w:r w:rsidR="008258B3" w:rsidRPr="00886EE0">
        <w:rPr>
          <w:sz w:val="22"/>
          <w:szCs w:val="22"/>
        </w:rPr>
        <w:t>.</w:t>
      </w:r>
      <w:r w:rsidRPr="00886EE0">
        <w:rPr>
          <w:sz w:val="22"/>
          <w:szCs w:val="22"/>
        </w:rPr>
        <w:t xml:space="preserve"> </w:t>
      </w:r>
    </w:p>
    <w:p w:rsidR="00317234" w:rsidRPr="00886EE0" w:rsidRDefault="00317234" w:rsidP="00A56F4E">
      <w:pPr>
        <w:tabs>
          <w:tab w:val="left" w:pos="446"/>
        </w:tabs>
        <w:ind w:left="540" w:hanging="540"/>
        <w:rPr>
          <w:sz w:val="22"/>
          <w:szCs w:val="22"/>
        </w:rPr>
      </w:pPr>
    </w:p>
    <w:p w:rsidR="00317234" w:rsidRPr="00886EE0" w:rsidRDefault="00AC4D13" w:rsidP="00A56F4E">
      <w:pPr>
        <w:tabs>
          <w:tab w:val="left" w:pos="446"/>
        </w:tabs>
        <w:ind w:left="540" w:hanging="540"/>
        <w:rPr>
          <w:sz w:val="22"/>
          <w:szCs w:val="22"/>
        </w:rPr>
      </w:pPr>
      <w:r w:rsidRPr="00886EE0">
        <w:rPr>
          <w:sz w:val="22"/>
          <w:szCs w:val="22"/>
        </w:rPr>
        <w:tab/>
      </w:r>
      <w:r w:rsidRPr="00886EE0">
        <w:rPr>
          <w:sz w:val="22"/>
          <w:szCs w:val="22"/>
        </w:rPr>
        <w:tab/>
        <w:t xml:space="preserve">Below is a list of possible reasons </w:t>
      </w:r>
      <w:r w:rsidR="004814BE" w:rsidRPr="00886EE0">
        <w:rPr>
          <w:sz w:val="22"/>
          <w:szCs w:val="22"/>
        </w:rPr>
        <w:t xml:space="preserve">why </w:t>
      </w:r>
      <w:r w:rsidRPr="00886EE0">
        <w:rPr>
          <w:sz w:val="22"/>
          <w:szCs w:val="22"/>
        </w:rPr>
        <w:t>it may be good or bad that each ratio is higher or lower than the industry. Note that the list is not exhaustive, but merely one possible explanation for each ratio.</w:t>
      </w:r>
    </w:p>
    <w:p w:rsidR="004814BE" w:rsidRPr="00886EE0" w:rsidRDefault="00AC4D13">
      <w:pPr>
        <w:ind w:left="0" w:firstLine="0"/>
        <w:rPr>
          <w:sz w:val="22"/>
          <w:szCs w:val="22"/>
        </w:rPr>
      </w:pPr>
      <w:r w:rsidRPr="00886EE0">
        <w:rPr>
          <w:sz w:val="22"/>
          <w:szCs w:val="22"/>
        </w:rPr>
        <w:tab/>
      </w:r>
      <w:r w:rsidR="004814BE" w:rsidRPr="00886EE0">
        <w:rPr>
          <w:sz w:val="22"/>
          <w:szCs w:val="22"/>
        </w:rPr>
        <w:br w:type="page"/>
      </w:r>
    </w:p>
    <w:p w:rsidR="00AC4D13" w:rsidRPr="00886EE0" w:rsidRDefault="00AC4D13" w:rsidP="00A56F4E">
      <w:pPr>
        <w:tabs>
          <w:tab w:val="left" w:pos="446"/>
        </w:tabs>
        <w:ind w:left="540" w:hanging="540"/>
        <w:rPr>
          <w:sz w:val="22"/>
          <w:szCs w:val="22"/>
        </w:rPr>
      </w:pPr>
    </w:p>
    <w:tbl>
      <w:tblPr>
        <w:tblW w:w="0" w:type="auto"/>
        <w:tblLayout w:type="fixed"/>
        <w:tblLook w:val="01E0"/>
      </w:tblPr>
      <w:tblGrid>
        <w:gridCol w:w="648"/>
        <w:gridCol w:w="2160"/>
        <w:gridCol w:w="3312"/>
        <w:gridCol w:w="3312"/>
      </w:tblGrid>
      <w:tr w:rsidR="00AC4D13" w:rsidRPr="00886EE0" w:rsidTr="009E24C0">
        <w:tc>
          <w:tcPr>
            <w:tcW w:w="648" w:type="dxa"/>
          </w:tcPr>
          <w:p w:rsidR="00AC4D13" w:rsidRPr="00886EE0" w:rsidRDefault="00AC4D13" w:rsidP="00693592">
            <w:pPr>
              <w:tabs>
                <w:tab w:val="left" w:pos="446"/>
              </w:tabs>
              <w:ind w:left="0" w:firstLine="0"/>
              <w:rPr>
                <w:sz w:val="22"/>
                <w:szCs w:val="22"/>
              </w:rPr>
            </w:pPr>
          </w:p>
        </w:tc>
        <w:tc>
          <w:tcPr>
            <w:tcW w:w="2160" w:type="dxa"/>
            <w:tcBorders>
              <w:bottom w:val="single" w:sz="4" w:space="0" w:color="auto"/>
            </w:tcBorders>
          </w:tcPr>
          <w:p w:rsidR="00AC4D13" w:rsidRPr="00886EE0" w:rsidRDefault="00AC4D13" w:rsidP="00693592">
            <w:pPr>
              <w:tabs>
                <w:tab w:val="left" w:pos="446"/>
              </w:tabs>
              <w:ind w:left="0" w:firstLine="0"/>
              <w:rPr>
                <w:b/>
                <w:sz w:val="22"/>
                <w:szCs w:val="22"/>
              </w:rPr>
            </w:pPr>
            <w:r w:rsidRPr="00886EE0">
              <w:rPr>
                <w:b/>
                <w:sz w:val="22"/>
                <w:szCs w:val="22"/>
              </w:rPr>
              <w:t>Ratio</w:t>
            </w:r>
          </w:p>
        </w:tc>
        <w:tc>
          <w:tcPr>
            <w:tcW w:w="3312" w:type="dxa"/>
            <w:tcBorders>
              <w:bottom w:val="single" w:sz="4" w:space="0" w:color="auto"/>
            </w:tcBorders>
          </w:tcPr>
          <w:p w:rsidR="00AC4D13" w:rsidRPr="00886EE0" w:rsidRDefault="00AC4D13" w:rsidP="00693592">
            <w:pPr>
              <w:tabs>
                <w:tab w:val="left" w:pos="446"/>
              </w:tabs>
              <w:ind w:left="0" w:firstLine="0"/>
              <w:jc w:val="center"/>
              <w:rPr>
                <w:b/>
                <w:sz w:val="22"/>
                <w:szCs w:val="22"/>
              </w:rPr>
            </w:pPr>
            <w:r w:rsidRPr="00886EE0">
              <w:rPr>
                <w:b/>
                <w:sz w:val="22"/>
                <w:szCs w:val="22"/>
              </w:rPr>
              <w:t>Good</w:t>
            </w:r>
          </w:p>
        </w:tc>
        <w:tc>
          <w:tcPr>
            <w:tcW w:w="3312" w:type="dxa"/>
            <w:tcBorders>
              <w:bottom w:val="single" w:sz="4" w:space="0" w:color="auto"/>
            </w:tcBorders>
          </w:tcPr>
          <w:p w:rsidR="00AC4D13" w:rsidRPr="00886EE0" w:rsidRDefault="00AC4D13" w:rsidP="00693592">
            <w:pPr>
              <w:tabs>
                <w:tab w:val="left" w:pos="446"/>
              </w:tabs>
              <w:ind w:left="0" w:firstLine="0"/>
              <w:jc w:val="center"/>
              <w:rPr>
                <w:b/>
                <w:sz w:val="22"/>
                <w:szCs w:val="22"/>
              </w:rPr>
            </w:pPr>
            <w:r w:rsidRPr="00886EE0">
              <w:rPr>
                <w:b/>
                <w:sz w:val="22"/>
                <w:szCs w:val="22"/>
              </w:rPr>
              <w:t>Bad</w:t>
            </w:r>
          </w:p>
        </w:tc>
      </w:tr>
      <w:tr w:rsidR="00AC4D13" w:rsidRPr="00886EE0" w:rsidTr="009E24C0">
        <w:tc>
          <w:tcPr>
            <w:tcW w:w="648" w:type="dxa"/>
          </w:tcPr>
          <w:p w:rsidR="00AC4D13" w:rsidRPr="00886EE0" w:rsidRDefault="00AC4D13" w:rsidP="00693592">
            <w:pPr>
              <w:tabs>
                <w:tab w:val="left" w:pos="446"/>
              </w:tabs>
              <w:ind w:left="0" w:firstLine="0"/>
              <w:rPr>
                <w:sz w:val="22"/>
                <w:szCs w:val="22"/>
              </w:rPr>
            </w:pPr>
          </w:p>
        </w:tc>
        <w:tc>
          <w:tcPr>
            <w:tcW w:w="2160" w:type="dxa"/>
            <w:tcBorders>
              <w:top w:val="single" w:sz="4" w:space="0" w:color="auto"/>
            </w:tcBorders>
          </w:tcPr>
          <w:p w:rsidR="00AC4D13" w:rsidRPr="00886EE0" w:rsidRDefault="00AC4D13" w:rsidP="00693592">
            <w:pPr>
              <w:tabs>
                <w:tab w:val="left" w:pos="446"/>
              </w:tabs>
              <w:ind w:left="0" w:firstLine="0"/>
              <w:rPr>
                <w:sz w:val="22"/>
                <w:szCs w:val="22"/>
              </w:rPr>
            </w:pPr>
            <w:r w:rsidRPr="00886EE0">
              <w:rPr>
                <w:sz w:val="22"/>
                <w:szCs w:val="22"/>
              </w:rPr>
              <w:t>Current ratio</w:t>
            </w:r>
          </w:p>
        </w:tc>
        <w:tc>
          <w:tcPr>
            <w:tcW w:w="3312" w:type="dxa"/>
            <w:tcBorders>
              <w:top w:val="single" w:sz="4" w:space="0" w:color="auto"/>
            </w:tcBorders>
          </w:tcPr>
          <w:p w:rsidR="00AC4D13" w:rsidRPr="00886EE0" w:rsidRDefault="00AC4D13" w:rsidP="00693592">
            <w:pPr>
              <w:tabs>
                <w:tab w:val="left" w:pos="446"/>
              </w:tabs>
              <w:ind w:left="0" w:firstLine="0"/>
              <w:rPr>
                <w:sz w:val="22"/>
                <w:szCs w:val="22"/>
              </w:rPr>
            </w:pPr>
            <w:r w:rsidRPr="00886EE0">
              <w:rPr>
                <w:sz w:val="22"/>
                <w:szCs w:val="22"/>
              </w:rPr>
              <w:t>Better at managing current accounts.</w:t>
            </w:r>
          </w:p>
        </w:tc>
        <w:tc>
          <w:tcPr>
            <w:tcW w:w="3312" w:type="dxa"/>
            <w:tcBorders>
              <w:top w:val="single" w:sz="4" w:space="0" w:color="auto"/>
            </w:tcBorders>
          </w:tcPr>
          <w:p w:rsidR="00AC4D13" w:rsidRPr="00886EE0" w:rsidRDefault="00AC4D13" w:rsidP="00693592">
            <w:pPr>
              <w:tabs>
                <w:tab w:val="left" w:pos="446"/>
              </w:tabs>
              <w:ind w:left="0" w:firstLine="0"/>
              <w:rPr>
                <w:sz w:val="22"/>
                <w:szCs w:val="22"/>
              </w:rPr>
            </w:pPr>
            <w:r w:rsidRPr="00886EE0">
              <w:rPr>
                <w:sz w:val="22"/>
                <w:szCs w:val="22"/>
              </w:rPr>
              <w:t>May be having liquidity problems.</w:t>
            </w:r>
          </w:p>
        </w:tc>
      </w:tr>
      <w:tr w:rsidR="00AC4D13" w:rsidRPr="00886EE0" w:rsidTr="009E24C0">
        <w:tc>
          <w:tcPr>
            <w:tcW w:w="648" w:type="dxa"/>
          </w:tcPr>
          <w:p w:rsidR="00AC4D13" w:rsidRPr="00886EE0" w:rsidRDefault="00AC4D13" w:rsidP="00693592">
            <w:pPr>
              <w:tabs>
                <w:tab w:val="left" w:pos="446"/>
              </w:tabs>
              <w:ind w:left="0" w:firstLine="0"/>
              <w:rPr>
                <w:sz w:val="22"/>
                <w:szCs w:val="22"/>
              </w:rPr>
            </w:pPr>
          </w:p>
        </w:tc>
        <w:tc>
          <w:tcPr>
            <w:tcW w:w="2160" w:type="dxa"/>
          </w:tcPr>
          <w:p w:rsidR="00AC4D13" w:rsidRPr="00886EE0" w:rsidRDefault="00AC4D13" w:rsidP="00693592">
            <w:pPr>
              <w:tabs>
                <w:tab w:val="left" w:pos="446"/>
              </w:tabs>
              <w:ind w:left="0" w:firstLine="0"/>
              <w:rPr>
                <w:sz w:val="22"/>
                <w:szCs w:val="22"/>
              </w:rPr>
            </w:pPr>
            <w:r w:rsidRPr="00886EE0">
              <w:rPr>
                <w:sz w:val="22"/>
                <w:szCs w:val="22"/>
              </w:rPr>
              <w:t>Quick ratio</w:t>
            </w:r>
          </w:p>
        </w:tc>
        <w:tc>
          <w:tcPr>
            <w:tcW w:w="3312" w:type="dxa"/>
          </w:tcPr>
          <w:p w:rsidR="00AC4D13" w:rsidRPr="00886EE0" w:rsidRDefault="00AC4D13" w:rsidP="00693592">
            <w:pPr>
              <w:tabs>
                <w:tab w:val="left" w:pos="446"/>
              </w:tabs>
              <w:ind w:left="0" w:firstLine="0"/>
              <w:rPr>
                <w:sz w:val="22"/>
                <w:szCs w:val="22"/>
              </w:rPr>
            </w:pPr>
            <w:r w:rsidRPr="00886EE0">
              <w:rPr>
                <w:sz w:val="22"/>
                <w:szCs w:val="22"/>
              </w:rPr>
              <w:t>Better at managing current accounts.</w:t>
            </w:r>
          </w:p>
        </w:tc>
        <w:tc>
          <w:tcPr>
            <w:tcW w:w="3312" w:type="dxa"/>
          </w:tcPr>
          <w:p w:rsidR="00AC4D13" w:rsidRPr="00886EE0" w:rsidRDefault="00AC4D13" w:rsidP="00693592">
            <w:pPr>
              <w:tabs>
                <w:tab w:val="left" w:pos="446"/>
              </w:tabs>
              <w:ind w:left="0" w:firstLine="0"/>
              <w:rPr>
                <w:sz w:val="22"/>
                <w:szCs w:val="22"/>
              </w:rPr>
            </w:pPr>
            <w:r w:rsidRPr="00886EE0">
              <w:rPr>
                <w:sz w:val="22"/>
                <w:szCs w:val="22"/>
              </w:rPr>
              <w:t>May be having liquidity problems.</w:t>
            </w:r>
          </w:p>
        </w:tc>
      </w:tr>
      <w:tr w:rsidR="00AC4D13" w:rsidRPr="00886EE0" w:rsidTr="009E24C0">
        <w:tc>
          <w:tcPr>
            <w:tcW w:w="648" w:type="dxa"/>
          </w:tcPr>
          <w:p w:rsidR="00AC4D13" w:rsidRPr="00886EE0" w:rsidRDefault="00AC4D13" w:rsidP="00693592">
            <w:pPr>
              <w:tabs>
                <w:tab w:val="left" w:pos="446"/>
              </w:tabs>
              <w:ind w:left="0" w:firstLine="0"/>
              <w:rPr>
                <w:sz w:val="22"/>
                <w:szCs w:val="22"/>
              </w:rPr>
            </w:pPr>
          </w:p>
        </w:tc>
        <w:tc>
          <w:tcPr>
            <w:tcW w:w="2160" w:type="dxa"/>
          </w:tcPr>
          <w:p w:rsidR="00AC4D13" w:rsidRPr="00886EE0" w:rsidRDefault="00AC4D13" w:rsidP="00693592">
            <w:pPr>
              <w:tabs>
                <w:tab w:val="left" w:pos="446"/>
              </w:tabs>
              <w:ind w:left="0" w:firstLine="0"/>
              <w:rPr>
                <w:sz w:val="22"/>
                <w:szCs w:val="22"/>
              </w:rPr>
            </w:pPr>
            <w:r w:rsidRPr="00886EE0">
              <w:rPr>
                <w:sz w:val="22"/>
                <w:szCs w:val="22"/>
              </w:rPr>
              <w:t>Total asset turnover</w:t>
            </w:r>
          </w:p>
        </w:tc>
        <w:tc>
          <w:tcPr>
            <w:tcW w:w="3312" w:type="dxa"/>
          </w:tcPr>
          <w:p w:rsidR="00AC4D13" w:rsidRPr="00886EE0" w:rsidRDefault="00AC4D13" w:rsidP="00693592">
            <w:pPr>
              <w:tabs>
                <w:tab w:val="left" w:pos="446"/>
              </w:tabs>
              <w:ind w:left="0" w:firstLine="0"/>
              <w:rPr>
                <w:sz w:val="22"/>
                <w:szCs w:val="22"/>
              </w:rPr>
            </w:pPr>
            <w:r w:rsidRPr="00886EE0">
              <w:rPr>
                <w:sz w:val="22"/>
                <w:szCs w:val="22"/>
              </w:rPr>
              <w:t>Better at utilizing assets.</w:t>
            </w:r>
          </w:p>
        </w:tc>
        <w:tc>
          <w:tcPr>
            <w:tcW w:w="3312" w:type="dxa"/>
          </w:tcPr>
          <w:p w:rsidR="00AC4D13" w:rsidRPr="00886EE0" w:rsidRDefault="00AC4D13" w:rsidP="00693592">
            <w:pPr>
              <w:tabs>
                <w:tab w:val="left" w:pos="446"/>
              </w:tabs>
              <w:ind w:left="0" w:firstLine="0"/>
              <w:rPr>
                <w:sz w:val="22"/>
                <w:szCs w:val="22"/>
              </w:rPr>
            </w:pPr>
            <w:r w:rsidRPr="00886EE0">
              <w:rPr>
                <w:sz w:val="22"/>
                <w:szCs w:val="22"/>
              </w:rPr>
              <w:t>Assets may be older and depreciated, requiring extensive investment soon</w:t>
            </w:r>
            <w:r w:rsidR="00757432" w:rsidRPr="00886EE0">
              <w:rPr>
                <w:sz w:val="22"/>
                <w:szCs w:val="22"/>
              </w:rPr>
              <w:t>.</w:t>
            </w:r>
          </w:p>
        </w:tc>
      </w:tr>
      <w:tr w:rsidR="00AC4D13" w:rsidRPr="00886EE0" w:rsidTr="003A44E0">
        <w:tc>
          <w:tcPr>
            <w:tcW w:w="648" w:type="dxa"/>
          </w:tcPr>
          <w:p w:rsidR="00AC4D13" w:rsidRPr="00886EE0" w:rsidRDefault="00AC4D13" w:rsidP="00693592">
            <w:pPr>
              <w:tabs>
                <w:tab w:val="left" w:pos="446"/>
              </w:tabs>
              <w:ind w:left="0" w:firstLine="0"/>
              <w:rPr>
                <w:sz w:val="22"/>
                <w:szCs w:val="22"/>
              </w:rPr>
            </w:pPr>
          </w:p>
        </w:tc>
        <w:tc>
          <w:tcPr>
            <w:tcW w:w="2160" w:type="dxa"/>
          </w:tcPr>
          <w:p w:rsidR="00AC4D13" w:rsidRPr="00886EE0" w:rsidRDefault="00AC4D13" w:rsidP="00693592">
            <w:pPr>
              <w:tabs>
                <w:tab w:val="left" w:pos="446"/>
              </w:tabs>
              <w:ind w:left="0" w:firstLine="0"/>
              <w:rPr>
                <w:sz w:val="22"/>
                <w:szCs w:val="22"/>
              </w:rPr>
            </w:pPr>
            <w:r w:rsidRPr="00886EE0">
              <w:rPr>
                <w:sz w:val="22"/>
                <w:szCs w:val="22"/>
              </w:rPr>
              <w:t>Inventory turnover</w:t>
            </w:r>
          </w:p>
        </w:tc>
        <w:tc>
          <w:tcPr>
            <w:tcW w:w="3312" w:type="dxa"/>
          </w:tcPr>
          <w:p w:rsidR="00AC4D13" w:rsidRPr="00886EE0" w:rsidRDefault="00E5755A" w:rsidP="00693592">
            <w:pPr>
              <w:tabs>
                <w:tab w:val="left" w:pos="446"/>
              </w:tabs>
              <w:ind w:left="0" w:firstLine="0"/>
              <w:rPr>
                <w:sz w:val="22"/>
                <w:szCs w:val="22"/>
              </w:rPr>
            </w:pPr>
            <w:r w:rsidRPr="00886EE0">
              <w:rPr>
                <w:sz w:val="22"/>
                <w:szCs w:val="22"/>
              </w:rPr>
              <w:t>Better at inventory management, possibly due to better procedures.</w:t>
            </w:r>
          </w:p>
        </w:tc>
        <w:tc>
          <w:tcPr>
            <w:tcW w:w="3312" w:type="dxa"/>
          </w:tcPr>
          <w:p w:rsidR="00AC4D13" w:rsidRPr="00886EE0" w:rsidRDefault="00E5755A" w:rsidP="00693592">
            <w:pPr>
              <w:tabs>
                <w:tab w:val="left" w:pos="446"/>
              </w:tabs>
              <w:ind w:left="0" w:firstLine="0"/>
              <w:rPr>
                <w:sz w:val="22"/>
                <w:szCs w:val="22"/>
              </w:rPr>
            </w:pPr>
            <w:r w:rsidRPr="00886EE0">
              <w:rPr>
                <w:sz w:val="22"/>
                <w:szCs w:val="22"/>
              </w:rPr>
              <w:t>Could be experiencing inventory shortages.</w:t>
            </w:r>
          </w:p>
        </w:tc>
      </w:tr>
      <w:tr w:rsidR="00AC4D13" w:rsidRPr="00886EE0" w:rsidTr="009E24C0">
        <w:tc>
          <w:tcPr>
            <w:tcW w:w="648" w:type="dxa"/>
          </w:tcPr>
          <w:p w:rsidR="00AC4D13" w:rsidRPr="00886EE0" w:rsidRDefault="00AC4D13" w:rsidP="00693592">
            <w:pPr>
              <w:tabs>
                <w:tab w:val="left" w:pos="446"/>
              </w:tabs>
              <w:ind w:left="0" w:firstLine="0"/>
              <w:rPr>
                <w:sz w:val="22"/>
                <w:szCs w:val="22"/>
              </w:rPr>
            </w:pPr>
          </w:p>
        </w:tc>
        <w:tc>
          <w:tcPr>
            <w:tcW w:w="2160" w:type="dxa"/>
          </w:tcPr>
          <w:p w:rsidR="00AC4D13" w:rsidRPr="00886EE0" w:rsidRDefault="00AC4D13" w:rsidP="00693592">
            <w:pPr>
              <w:tabs>
                <w:tab w:val="left" w:pos="446"/>
              </w:tabs>
              <w:ind w:left="0" w:firstLine="0"/>
              <w:rPr>
                <w:sz w:val="22"/>
                <w:szCs w:val="22"/>
              </w:rPr>
            </w:pPr>
            <w:r w:rsidRPr="00886EE0">
              <w:rPr>
                <w:sz w:val="22"/>
                <w:szCs w:val="22"/>
              </w:rPr>
              <w:t>Receivables turnover</w:t>
            </w:r>
          </w:p>
        </w:tc>
        <w:tc>
          <w:tcPr>
            <w:tcW w:w="3312" w:type="dxa"/>
          </w:tcPr>
          <w:p w:rsidR="00AC4D13" w:rsidRPr="00886EE0" w:rsidRDefault="00E5755A" w:rsidP="00693592">
            <w:pPr>
              <w:tabs>
                <w:tab w:val="left" w:pos="446"/>
              </w:tabs>
              <w:ind w:left="0" w:firstLine="0"/>
              <w:rPr>
                <w:sz w:val="22"/>
                <w:szCs w:val="22"/>
              </w:rPr>
            </w:pPr>
            <w:r w:rsidRPr="00886EE0">
              <w:rPr>
                <w:sz w:val="22"/>
                <w:szCs w:val="22"/>
              </w:rPr>
              <w:t>Better at collecting receivables.</w:t>
            </w:r>
          </w:p>
        </w:tc>
        <w:tc>
          <w:tcPr>
            <w:tcW w:w="3312" w:type="dxa"/>
          </w:tcPr>
          <w:p w:rsidR="00AC4D13" w:rsidRPr="00886EE0" w:rsidRDefault="00E5755A" w:rsidP="00693592">
            <w:pPr>
              <w:tabs>
                <w:tab w:val="left" w:pos="446"/>
              </w:tabs>
              <w:ind w:left="0" w:firstLine="0"/>
              <w:rPr>
                <w:sz w:val="22"/>
                <w:szCs w:val="22"/>
              </w:rPr>
            </w:pPr>
            <w:r w:rsidRPr="00886EE0">
              <w:rPr>
                <w:sz w:val="22"/>
                <w:szCs w:val="22"/>
              </w:rPr>
              <w:t>May have credit terms that are too strict. Decreasing receivables turnover may increase sales.</w:t>
            </w:r>
          </w:p>
        </w:tc>
      </w:tr>
      <w:tr w:rsidR="00146957" w:rsidRPr="00886EE0" w:rsidTr="003A44E0">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693592">
            <w:pPr>
              <w:tabs>
                <w:tab w:val="left" w:pos="446"/>
              </w:tabs>
              <w:ind w:left="0" w:firstLine="0"/>
              <w:rPr>
                <w:sz w:val="22"/>
                <w:szCs w:val="22"/>
              </w:rPr>
            </w:pPr>
            <w:r w:rsidRPr="00886EE0">
              <w:rPr>
                <w:sz w:val="22"/>
                <w:szCs w:val="22"/>
              </w:rPr>
              <w:t>Total debt ratio</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Less debt than industry median means the company is less likely to experience credit problems.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Increasing the amount of debt can increase shareholder returns. Especially notice that it will increase ROE.</w:t>
            </w:r>
          </w:p>
        </w:tc>
      </w:tr>
      <w:tr w:rsidR="00146957" w:rsidRPr="00886EE0" w:rsidTr="001B1817">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2205D6">
            <w:pPr>
              <w:tabs>
                <w:tab w:val="left" w:pos="446"/>
              </w:tabs>
              <w:ind w:left="0" w:firstLine="0"/>
              <w:rPr>
                <w:sz w:val="22"/>
                <w:szCs w:val="22"/>
              </w:rPr>
            </w:pPr>
            <w:r w:rsidRPr="00886EE0">
              <w:rPr>
                <w:sz w:val="22"/>
                <w:szCs w:val="22"/>
              </w:rPr>
              <w:t>Debt-equity ratio</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Less debt than industry median means the company is less likely to experience credit problems.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Increasing the amount of debt can increase shareholder returns. Especially notice that it will increase ROE.</w:t>
            </w:r>
          </w:p>
        </w:tc>
      </w:tr>
      <w:tr w:rsidR="00146957" w:rsidRPr="00886EE0" w:rsidTr="001B1817">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693592">
            <w:pPr>
              <w:tabs>
                <w:tab w:val="left" w:pos="446"/>
              </w:tabs>
              <w:ind w:left="0" w:firstLine="0"/>
              <w:rPr>
                <w:sz w:val="22"/>
                <w:szCs w:val="22"/>
              </w:rPr>
            </w:pPr>
            <w:r w:rsidRPr="00886EE0">
              <w:rPr>
                <w:sz w:val="22"/>
                <w:szCs w:val="22"/>
              </w:rPr>
              <w:t>Equity multiplier</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Less debt than industry median means the company is less likely to experience credit problems.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Increasing the amount of debt can increase shareholder returns. Especially notice that it will increase ROE.</w:t>
            </w:r>
          </w:p>
        </w:tc>
      </w:tr>
      <w:tr w:rsidR="00146957" w:rsidRPr="00886EE0" w:rsidTr="001B1817">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693592">
            <w:pPr>
              <w:tabs>
                <w:tab w:val="left" w:pos="446"/>
              </w:tabs>
              <w:ind w:left="0" w:firstLine="0"/>
              <w:rPr>
                <w:sz w:val="22"/>
                <w:szCs w:val="22"/>
              </w:rPr>
            </w:pPr>
            <w:r w:rsidRPr="00886EE0">
              <w:rPr>
                <w:sz w:val="22"/>
                <w:szCs w:val="22"/>
              </w:rPr>
              <w:t>Interest coverage</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Less debt than industry median means the company is less likely to experience credit problems.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Increasing the amount of debt can increase shareholder returns. Especially notice that it will increase ROE.</w:t>
            </w:r>
          </w:p>
        </w:tc>
      </w:tr>
      <w:tr w:rsidR="00146957" w:rsidRPr="00886EE0" w:rsidTr="001B1817">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693592">
            <w:pPr>
              <w:tabs>
                <w:tab w:val="left" w:pos="446"/>
              </w:tabs>
              <w:ind w:left="0" w:firstLine="0"/>
              <w:rPr>
                <w:sz w:val="22"/>
                <w:szCs w:val="22"/>
              </w:rPr>
            </w:pPr>
            <w:r w:rsidRPr="00886EE0">
              <w:rPr>
                <w:sz w:val="22"/>
                <w:szCs w:val="22"/>
              </w:rPr>
              <w:t>Profit margin</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The PM is slightly above the industry median, so it is performing better than many peers.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May be able to better control costs.</w:t>
            </w:r>
          </w:p>
        </w:tc>
      </w:tr>
      <w:tr w:rsidR="00146957" w:rsidRPr="00886EE0" w:rsidTr="001B1817">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693592">
            <w:pPr>
              <w:tabs>
                <w:tab w:val="left" w:pos="446"/>
              </w:tabs>
              <w:ind w:left="0" w:firstLine="0"/>
              <w:rPr>
                <w:sz w:val="22"/>
                <w:szCs w:val="22"/>
              </w:rPr>
            </w:pPr>
            <w:r w:rsidRPr="00886EE0">
              <w:rPr>
                <w:sz w:val="22"/>
                <w:szCs w:val="22"/>
              </w:rPr>
              <w:t>ROA</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Company is performing above many of its peers.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Assets may be old and depreciated relative to industry.</w:t>
            </w:r>
          </w:p>
        </w:tc>
      </w:tr>
      <w:tr w:rsidR="00146957" w:rsidRPr="00886EE0" w:rsidTr="001B1817">
        <w:tc>
          <w:tcPr>
            <w:tcW w:w="648" w:type="dxa"/>
          </w:tcPr>
          <w:p w:rsidR="00146957" w:rsidRPr="00886EE0" w:rsidRDefault="00146957" w:rsidP="00693592">
            <w:pPr>
              <w:tabs>
                <w:tab w:val="left" w:pos="446"/>
              </w:tabs>
              <w:ind w:left="0" w:firstLine="0"/>
              <w:rPr>
                <w:sz w:val="22"/>
                <w:szCs w:val="22"/>
              </w:rPr>
            </w:pPr>
          </w:p>
        </w:tc>
        <w:tc>
          <w:tcPr>
            <w:tcW w:w="2160" w:type="dxa"/>
          </w:tcPr>
          <w:p w:rsidR="00146957" w:rsidRPr="00886EE0" w:rsidRDefault="00146957" w:rsidP="00693592">
            <w:pPr>
              <w:tabs>
                <w:tab w:val="left" w:pos="446"/>
              </w:tabs>
              <w:ind w:left="0" w:firstLine="0"/>
              <w:rPr>
                <w:sz w:val="22"/>
                <w:szCs w:val="22"/>
              </w:rPr>
            </w:pPr>
            <w:r w:rsidRPr="00886EE0">
              <w:rPr>
                <w:sz w:val="22"/>
                <w:szCs w:val="22"/>
              </w:rPr>
              <w:t>ROE</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Company is performing above many of its peers.</w:t>
            </w:r>
          </w:p>
        </w:tc>
        <w:tc>
          <w:tcPr>
            <w:tcW w:w="3312" w:type="dxa"/>
          </w:tcPr>
          <w:p w:rsidR="00146957" w:rsidRPr="00886EE0" w:rsidRDefault="00146957" w:rsidP="00693592">
            <w:pPr>
              <w:tabs>
                <w:tab w:val="left" w:pos="446"/>
              </w:tabs>
              <w:ind w:left="0" w:firstLine="0"/>
              <w:rPr>
                <w:sz w:val="22"/>
                <w:szCs w:val="22"/>
              </w:rPr>
            </w:pPr>
            <w:r w:rsidRPr="00886EE0">
              <w:rPr>
                <w:sz w:val="22"/>
                <w:szCs w:val="22"/>
              </w:rPr>
              <w:t>Profit margin and EM could still be increased, which would further increase ROE.</w:t>
            </w:r>
          </w:p>
        </w:tc>
      </w:tr>
    </w:tbl>
    <w:p w:rsidR="00146957" w:rsidRPr="00886EE0" w:rsidRDefault="00146957" w:rsidP="00D95597">
      <w:pPr>
        <w:tabs>
          <w:tab w:val="left" w:pos="446"/>
        </w:tabs>
        <w:ind w:left="540" w:hanging="540"/>
        <w:jc w:val="both"/>
        <w:rPr>
          <w:sz w:val="22"/>
          <w:szCs w:val="22"/>
        </w:rPr>
      </w:pPr>
    </w:p>
    <w:p w:rsidR="00D95597" w:rsidRPr="00886EE0" w:rsidRDefault="00D95597" w:rsidP="00D95597">
      <w:pPr>
        <w:tabs>
          <w:tab w:val="left" w:pos="446"/>
        </w:tabs>
        <w:ind w:left="540" w:hanging="540"/>
        <w:jc w:val="both"/>
        <w:rPr>
          <w:sz w:val="22"/>
          <w:szCs w:val="22"/>
        </w:rPr>
      </w:pPr>
      <w:r w:rsidRPr="00886EE0">
        <w:rPr>
          <w:sz w:val="22"/>
          <w:szCs w:val="22"/>
        </w:rPr>
        <w:tab/>
      </w:r>
      <w:r w:rsidR="00474F6C" w:rsidRPr="00886EE0">
        <w:rPr>
          <w:sz w:val="22"/>
          <w:szCs w:val="22"/>
        </w:rPr>
        <w:tab/>
      </w:r>
      <w:r w:rsidRPr="00886EE0">
        <w:rPr>
          <w:sz w:val="22"/>
          <w:szCs w:val="22"/>
        </w:rPr>
        <w:t xml:space="preserve">If you created an Inventory to Current liabilities ratio, East Coast Yachts would have a ratio that is lower than the industry median. The current ratio </w:t>
      </w:r>
      <w:r w:rsidR="004B3949">
        <w:rPr>
          <w:sz w:val="22"/>
          <w:szCs w:val="22"/>
        </w:rPr>
        <w:t xml:space="preserve">and quick ratio are both below </w:t>
      </w:r>
      <w:r w:rsidRPr="00886EE0">
        <w:rPr>
          <w:sz w:val="22"/>
          <w:szCs w:val="22"/>
        </w:rPr>
        <w:t xml:space="preserve">the industry median. This implies that East Coast Yachts </w:t>
      </w:r>
      <w:r w:rsidR="004E2D57">
        <w:rPr>
          <w:sz w:val="22"/>
          <w:szCs w:val="22"/>
        </w:rPr>
        <w:t xml:space="preserve">also </w:t>
      </w:r>
      <w:r w:rsidRPr="00886EE0">
        <w:rPr>
          <w:sz w:val="22"/>
          <w:szCs w:val="22"/>
        </w:rPr>
        <w:t xml:space="preserve">has less inventory to current liabilities than the industry median. </w:t>
      </w:r>
    </w:p>
    <w:p w:rsidR="00D95597" w:rsidRPr="00886EE0" w:rsidRDefault="00D95597" w:rsidP="006A6A3A">
      <w:pPr>
        <w:tabs>
          <w:tab w:val="left" w:pos="446"/>
        </w:tabs>
        <w:ind w:left="540" w:hanging="540"/>
        <w:rPr>
          <w:sz w:val="22"/>
          <w:szCs w:val="22"/>
        </w:rPr>
      </w:pPr>
    </w:p>
    <w:p w:rsidR="005653F1" w:rsidRPr="00886EE0" w:rsidRDefault="008259AB" w:rsidP="006A6A3A">
      <w:pPr>
        <w:tabs>
          <w:tab w:val="left" w:pos="446"/>
        </w:tabs>
        <w:ind w:left="540" w:hanging="540"/>
        <w:rPr>
          <w:sz w:val="22"/>
          <w:szCs w:val="22"/>
        </w:rPr>
      </w:pPr>
      <w:r w:rsidRPr="00886EE0">
        <w:rPr>
          <w:b/>
          <w:sz w:val="22"/>
          <w:szCs w:val="22"/>
        </w:rPr>
        <w:t>4</w:t>
      </w:r>
      <w:r w:rsidR="005653F1" w:rsidRPr="00886EE0">
        <w:rPr>
          <w:b/>
          <w:sz w:val="22"/>
          <w:szCs w:val="22"/>
        </w:rPr>
        <w:t>.</w:t>
      </w:r>
      <w:r w:rsidR="005653F1" w:rsidRPr="00886EE0">
        <w:rPr>
          <w:sz w:val="22"/>
          <w:szCs w:val="22"/>
        </w:rPr>
        <w:tab/>
      </w:r>
      <w:r w:rsidR="00834D1E" w:rsidRPr="00886EE0">
        <w:rPr>
          <w:sz w:val="22"/>
          <w:szCs w:val="22"/>
        </w:rPr>
        <w:t xml:space="preserve">To calculate the </w:t>
      </w:r>
      <w:r w:rsidR="00EE1861">
        <w:rPr>
          <w:sz w:val="22"/>
          <w:szCs w:val="22"/>
        </w:rPr>
        <w:t>sustainable</w:t>
      </w:r>
      <w:r w:rsidR="00EE1861" w:rsidRPr="00886EE0">
        <w:rPr>
          <w:sz w:val="22"/>
          <w:szCs w:val="22"/>
        </w:rPr>
        <w:t xml:space="preserve"> </w:t>
      </w:r>
      <w:r w:rsidR="005653F1" w:rsidRPr="00886EE0">
        <w:rPr>
          <w:sz w:val="22"/>
          <w:szCs w:val="22"/>
        </w:rPr>
        <w:t>growth rate</w:t>
      </w:r>
      <w:r w:rsidR="00834D1E" w:rsidRPr="00886EE0">
        <w:rPr>
          <w:sz w:val="22"/>
          <w:szCs w:val="22"/>
        </w:rPr>
        <w:t>, we first need to find the RO</w:t>
      </w:r>
      <w:r w:rsidR="00EB7AD5" w:rsidRPr="00886EE0">
        <w:rPr>
          <w:sz w:val="22"/>
          <w:szCs w:val="22"/>
        </w:rPr>
        <w:t>E</w:t>
      </w:r>
      <w:r w:rsidR="00834D1E" w:rsidRPr="00886EE0">
        <w:rPr>
          <w:sz w:val="22"/>
          <w:szCs w:val="22"/>
        </w:rPr>
        <w:t xml:space="preserve"> and the retention ratio, so</w:t>
      </w:r>
      <w:r w:rsidR="005653F1" w:rsidRPr="00886EE0">
        <w:rPr>
          <w:sz w:val="22"/>
          <w:szCs w:val="22"/>
        </w:rPr>
        <w:t>:</w:t>
      </w:r>
    </w:p>
    <w:p w:rsidR="00834D1E" w:rsidRPr="00886EE0" w:rsidRDefault="00834D1E" w:rsidP="005653F1">
      <w:pPr>
        <w:tabs>
          <w:tab w:val="left" w:pos="440"/>
          <w:tab w:val="left" w:pos="2340"/>
        </w:tabs>
        <w:ind w:left="440" w:hanging="440"/>
        <w:jc w:val="both"/>
        <w:rPr>
          <w:sz w:val="22"/>
          <w:szCs w:val="22"/>
        </w:rPr>
      </w:pPr>
    </w:p>
    <w:p w:rsidR="00EB7AD5" w:rsidRPr="00886EE0" w:rsidRDefault="00EB7AD5" w:rsidP="001B289A">
      <w:pPr>
        <w:tabs>
          <w:tab w:val="left" w:pos="440"/>
          <w:tab w:val="left" w:pos="2340"/>
        </w:tabs>
        <w:ind w:left="440" w:hanging="440"/>
        <w:jc w:val="both"/>
        <w:outlineLvl w:val="0"/>
        <w:rPr>
          <w:sz w:val="22"/>
          <w:szCs w:val="22"/>
        </w:rPr>
      </w:pPr>
      <w:r w:rsidRPr="00886EE0">
        <w:rPr>
          <w:sz w:val="22"/>
          <w:szCs w:val="22"/>
        </w:rPr>
        <w:tab/>
        <w:t>ROE = NI</w:t>
      </w:r>
      <w:r w:rsidR="005C7159">
        <w:rPr>
          <w:sz w:val="22"/>
          <w:szCs w:val="22"/>
        </w:rPr>
        <w:t>/</w:t>
      </w:r>
      <w:r w:rsidRPr="00886EE0">
        <w:rPr>
          <w:sz w:val="22"/>
          <w:szCs w:val="22"/>
        </w:rPr>
        <w:t xml:space="preserve">TE </w:t>
      </w:r>
    </w:p>
    <w:p w:rsidR="00EB7AD5" w:rsidRPr="00886EE0" w:rsidRDefault="00EB7AD5" w:rsidP="001B289A">
      <w:pPr>
        <w:tabs>
          <w:tab w:val="left" w:pos="440"/>
          <w:tab w:val="left" w:pos="2340"/>
        </w:tabs>
        <w:ind w:left="440" w:hanging="440"/>
        <w:jc w:val="both"/>
        <w:outlineLvl w:val="0"/>
        <w:rPr>
          <w:sz w:val="22"/>
          <w:szCs w:val="22"/>
        </w:rPr>
      </w:pPr>
      <w:r w:rsidRPr="00886EE0">
        <w:rPr>
          <w:sz w:val="22"/>
          <w:szCs w:val="22"/>
        </w:rPr>
        <w:tab/>
        <w:t>ROE = $</w:t>
      </w:r>
      <w:r w:rsidR="00BD06CA">
        <w:rPr>
          <w:sz w:val="22"/>
          <w:szCs w:val="22"/>
        </w:rPr>
        <w:t>45,918,600</w:t>
      </w:r>
      <w:r w:rsidR="005C7159">
        <w:rPr>
          <w:sz w:val="22"/>
          <w:szCs w:val="22"/>
        </w:rPr>
        <w:t>/</w:t>
      </w:r>
      <w:r w:rsidRPr="00886EE0">
        <w:rPr>
          <w:sz w:val="22"/>
          <w:szCs w:val="22"/>
        </w:rPr>
        <w:t>$</w:t>
      </w:r>
      <w:r w:rsidR="00661FE1">
        <w:rPr>
          <w:sz w:val="22"/>
          <w:szCs w:val="22"/>
        </w:rPr>
        <w:t>18</w:t>
      </w:r>
      <w:r w:rsidR="00BD06CA">
        <w:rPr>
          <w:sz w:val="22"/>
          <w:szCs w:val="22"/>
        </w:rPr>
        <w:t>1,714,000</w:t>
      </w:r>
      <w:r w:rsidRPr="00886EE0">
        <w:rPr>
          <w:sz w:val="22"/>
          <w:szCs w:val="22"/>
        </w:rPr>
        <w:t xml:space="preserve"> </w:t>
      </w:r>
    </w:p>
    <w:p w:rsidR="00EB7AD5" w:rsidRPr="00886EE0" w:rsidRDefault="00EB7AD5" w:rsidP="00EB7AD5">
      <w:pPr>
        <w:tabs>
          <w:tab w:val="left" w:pos="440"/>
          <w:tab w:val="left" w:pos="2340"/>
        </w:tabs>
        <w:ind w:left="440" w:hanging="440"/>
        <w:jc w:val="both"/>
        <w:rPr>
          <w:sz w:val="22"/>
          <w:szCs w:val="22"/>
        </w:rPr>
      </w:pPr>
      <w:r w:rsidRPr="00886EE0">
        <w:rPr>
          <w:sz w:val="22"/>
          <w:szCs w:val="22"/>
        </w:rPr>
        <w:tab/>
        <w:t>ROE = .</w:t>
      </w:r>
      <w:r w:rsidR="00886EE0">
        <w:rPr>
          <w:sz w:val="22"/>
          <w:szCs w:val="22"/>
        </w:rPr>
        <w:t>2</w:t>
      </w:r>
      <w:r w:rsidR="00BD06CA">
        <w:rPr>
          <w:sz w:val="22"/>
          <w:szCs w:val="22"/>
        </w:rPr>
        <w:t>527</w:t>
      </w:r>
      <w:r w:rsidR="00661FE1">
        <w:rPr>
          <w:sz w:val="22"/>
          <w:szCs w:val="22"/>
        </w:rPr>
        <w:t>,</w:t>
      </w:r>
      <w:r w:rsidR="00886EE0">
        <w:rPr>
          <w:sz w:val="22"/>
          <w:szCs w:val="22"/>
        </w:rPr>
        <w:t xml:space="preserve"> or</w:t>
      </w:r>
      <w:r w:rsidRPr="00886EE0">
        <w:rPr>
          <w:sz w:val="22"/>
          <w:szCs w:val="22"/>
        </w:rPr>
        <w:t xml:space="preserve"> </w:t>
      </w:r>
      <w:r w:rsidR="00886EE0">
        <w:rPr>
          <w:sz w:val="22"/>
          <w:szCs w:val="22"/>
        </w:rPr>
        <w:t>2</w:t>
      </w:r>
      <w:r w:rsidR="00BD06CA">
        <w:rPr>
          <w:sz w:val="22"/>
          <w:szCs w:val="22"/>
        </w:rPr>
        <w:t>5.27</w:t>
      </w:r>
      <w:r w:rsidRPr="00886EE0">
        <w:rPr>
          <w:sz w:val="22"/>
          <w:szCs w:val="22"/>
        </w:rPr>
        <w:t>%</w:t>
      </w:r>
    </w:p>
    <w:p w:rsidR="00834D1E" w:rsidRPr="00B03118" w:rsidRDefault="00834D1E" w:rsidP="005653F1">
      <w:pPr>
        <w:tabs>
          <w:tab w:val="left" w:pos="440"/>
          <w:tab w:val="left" w:pos="2340"/>
        </w:tabs>
        <w:ind w:left="440" w:hanging="440"/>
        <w:jc w:val="both"/>
        <w:rPr>
          <w:sz w:val="22"/>
          <w:szCs w:val="22"/>
        </w:rPr>
      </w:pPr>
    </w:p>
    <w:p w:rsidR="00BD06CA" w:rsidRDefault="00BD06CA" w:rsidP="005653F1">
      <w:pPr>
        <w:tabs>
          <w:tab w:val="left" w:pos="440"/>
          <w:tab w:val="left" w:pos="2340"/>
        </w:tabs>
        <w:ind w:left="440" w:hanging="440"/>
        <w:jc w:val="both"/>
        <w:rPr>
          <w:sz w:val="22"/>
          <w:szCs w:val="22"/>
        </w:rPr>
      </w:pPr>
      <w:r>
        <w:rPr>
          <w:sz w:val="22"/>
          <w:szCs w:val="22"/>
        </w:rPr>
        <w:lastRenderedPageBreak/>
        <w:br w:type="page"/>
      </w:r>
    </w:p>
    <w:p w:rsidR="00834D1E" w:rsidRPr="00B03118" w:rsidRDefault="005653F1" w:rsidP="005653F1">
      <w:pPr>
        <w:tabs>
          <w:tab w:val="left" w:pos="440"/>
          <w:tab w:val="left" w:pos="2340"/>
        </w:tabs>
        <w:ind w:left="440" w:hanging="440"/>
        <w:jc w:val="both"/>
        <w:rPr>
          <w:sz w:val="22"/>
          <w:szCs w:val="22"/>
        </w:rPr>
      </w:pPr>
      <w:r w:rsidRPr="00B03118">
        <w:rPr>
          <w:sz w:val="22"/>
          <w:szCs w:val="22"/>
        </w:rPr>
        <w:lastRenderedPageBreak/>
        <w:tab/>
      </w:r>
      <w:r w:rsidRPr="00B03118">
        <w:rPr>
          <w:i/>
          <w:sz w:val="22"/>
          <w:szCs w:val="22"/>
        </w:rPr>
        <w:t>b</w:t>
      </w:r>
      <w:r w:rsidRPr="00B03118">
        <w:rPr>
          <w:sz w:val="22"/>
          <w:szCs w:val="22"/>
        </w:rPr>
        <w:t xml:space="preserve"> = Add</w:t>
      </w:r>
      <w:r w:rsidR="00834D1E" w:rsidRPr="00B03118">
        <w:rPr>
          <w:sz w:val="22"/>
          <w:szCs w:val="22"/>
        </w:rPr>
        <w:t>ition</w:t>
      </w:r>
      <w:r w:rsidRPr="00B03118">
        <w:rPr>
          <w:sz w:val="22"/>
          <w:szCs w:val="22"/>
        </w:rPr>
        <w:t xml:space="preserve"> to RE</w:t>
      </w:r>
      <w:r w:rsidR="005C7159">
        <w:rPr>
          <w:sz w:val="22"/>
          <w:szCs w:val="22"/>
        </w:rPr>
        <w:t>/</w:t>
      </w:r>
      <w:r w:rsidRPr="00B03118">
        <w:rPr>
          <w:sz w:val="22"/>
          <w:szCs w:val="22"/>
        </w:rPr>
        <w:t xml:space="preserve">NI </w:t>
      </w:r>
    </w:p>
    <w:p w:rsidR="00834D1E" w:rsidRPr="00B03118" w:rsidRDefault="00834D1E" w:rsidP="005653F1">
      <w:pPr>
        <w:tabs>
          <w:tab w:val="left" w:pos="440"/>
          <w:tab w:val="left" w:pos="2340"/>
        </w:tabs>
        <w:ind w:left="440" w:hanging="440"/>
        <w:jc w:val="both"/>
        <w:rPr>
          <w:sz w:val="22"/>
          <w:szCs w:val="22"/>
        </w:rPr>
      </w:pPr>
      <w:r w:rsidRPr="00B03118">
        <w:rPr>
          <w:sz w:val="22"/>
          <w:szCs w:val="22"/>
        </w:rPr>
        <w:tab/>
      </w:r>
      <w:r w:rsidRPr="00B03118">
        <w:rPr>
          <w:i/>
          <w:sz w:val="22"/>
          <w:szCs w:val="22"/>
        </w:rPr>
        <w:t>b</w:t>
      </w:r>
      <w:r w:rsidRPr="00B03118">
        <w:rPr>
          <w:sz w:val="22"/>
          <w:szCs w:val="22"/>
        </w:rPr>
        <w:t xml:space="preserve"> </w:t>
      </w:r>
      <w:r w:rsidR="005653F1" w:rsidRPr="00B03118">
        <w:rPr>
          <w:sz w:val="22"/>
          <w:szCs w:val="22"/>
        </w:rPr>
        <w:t>= $</w:t>
      </w:r>
      <w:r w:rsidR="00BD06CA">
        <w:rPr>
          <w:sz w:val="22"/>
          <w:szCs w:val="22"/>
        </w:rPr>
        <w:t>28,544,100</w:t>
      </w:r>
      <w:r w:rsidR="005C7159">
        <w:rPr>
          <w:sz w:val="22"/>
          <w:szCs w:val="22"/>
        </w:rPr>
        <w:t>/</w:t>
      </w:r>
      <w:r w:rsidR="005653F1" w:rsidRPr="00B03118">
        <w:rPr>
          <w:sz w:val="22"/>
          <w:szCs w:val="22"/>
        </w:rPr>
        <w:t>$</w:t>
      </w:r>
      <w:r w:rsidR="00BD06CA">
        <w:rPr>
          <w:sz w:val="22"/>
          <w:szCs w:val="22"/>
        </w:rPr>
        <w:t>45,918,600</w:t>
      </w:r>
      <w:r w:rsidR="005653F1" w:rsidRPr="00B03118">
        <w:rPr>
          <w:sz w:val="22"/>
          <w:szCs w:val="22"/>
        </w:rPr>
        <w:t xml:space="preserve"> </w:t>
      </w:r>
    </w:p>
    <w:p w:rsidR="005653F1" w:rsidRPr="00B03118" w:rsidRDefault="00834D1E" w:rsidP="005653F1">
      <w:pPr>
        <w:tabs>
          <w:tab w:val="left" w:pos="440"/>
          <w:tab w:val="left" w:pos="2340"/>
        </w:tabs>
        <w:ind w:left="440" w:hanging="440"/>
        <w:jc w:val="both"/>
        <w:rPr>
          <w:sz w:val="22"/>
          <w:szCs w:val="22"/>
        </w:rPr>
      </w:pPr>
      <w:r w:rsidRPr="00B03118">
        <w:rPr>
          <w:sz w:val="22"/>
          <w:szCs w:val="22"/>
        </w:rPr>
        <w:tab/>
      </w:r>
      <w:r w:rsidRPr="00B03118">
        <w:rPr>
          <w:i/>
          <w:sz w:val="22"/>
          <w:szCs w:val="22"/>
        </w:rPr>
        <w:t xml:space="preserve">b </w:t>
      </w:r>
      <w:r w:rsidR="005653F1" w:rsidRPr="00B03118">
        <w:rPr>
          <w:sz w:val="22"/>
          <w:szCs w:val="22"/>
        </w:rPr>
        <w:t>= .</w:t>
      </w:r>
      <w:r w:rsidR="00AF33E3" w:rsidRPr="00B03118">
        <w:rPr>
          <w:sz w:val="22"/>
          <w:szCs w:val="22"/>
        </w:rPr>
        <w:t>6</w:t>
      </w:r>
      <w:r w:rsidR="00886EE0" w:rsidRPr="00B03118">
        <w:rPr>
          <w:sz w:val="22"/>
          <w:szCs w:val="22"/>
        </w:rPr>
        <w:t>2</w:t>
      </w:r>
      <w:r w:rsidR="00661FE1">
        <w:rPr>
          <w:sz w:val="22"/>
          <w:szCs w:val="22"/>
        </w:rPr>
        <w:t>,</w:t>
      </w:r>
      <w:r w:rsidR="00474F6C" w:rsidRPr="00B03118">
        <w:rPr>
          <w:sz w:val="22"/>
          <w:szCs w:val="22"/>
        </w:rPr>
        <w:t xml:space="preserve"> or </w:t>
      </w:r>
      <w:r w:rsidR="00AF33E3" w:rsidRPr="00B03118">
        <w:rPr>
          <w:sz w:val="22"/>
          <w:szCs w:val="22"/>
        </w:rPr>
        <w:t>6</w:t>
      </w:r>
      <w:r w:rsidR="00886EE0" w:rsidRPr="00B03118">
        <w:rPr>
          <w:sz w:val="22"/>
          <w:szCs w:val="22"/>
        </w:rPr>
        <w:t>2</w:t>
      </w:r>
      <w:r w:rsidR="00474F6C" w:rsidRPr="00B03118">
        <w:rPr>
          <w:sz w:val="22"/>
          <w:szCs w:val="22"/>
        </w:rPr>
        <w:t>%</w:t>
      </w:r>
    </w:p>
    <w:p w:rsidR="00834D1E" w:rsidRPr="00B03118" w:rsidRDefault="00834D1E" w:rsidP="00834D1E">
      <w:pPr>
        <w:tabs>
          <w:tab w:val="left" w:pos="440"/>
          <w:tab w:val="left" w:pos="2340"/>
        </w:tabs>
        <w:ind w:left="440" w:hanging="440"/>
        <w:jc w:val="both"/>
        <w:rPr>
          <w:sz w:val="22"/>
          <w:szCs w:val="22"/>
        </w:rPr>
      </w:pPr>
    </w:p>
    <w:p w:rsidR="00834D1E" w:rsidRPr="00B03118" w:rsidRDefault="00EB7AD5" w:rsidP="005653F1">
      <w:pPr>
        <w:tabs>
          <w:tab w:val="left" w:pos="440"/>
          <w:tab w:val="left" w:pos="2340"/>
        </w:tabs>
        <w:ind w:left="440" w:hanging="440"/>
        <w:jc w:val="both"/>
        <w:rPr>
          <w:sz w:val="22"/>
          <w:szCs w:val="22"/>
        </w:rPr>
      </w:pPr>
      <w:r w:rsidRPr="00B03118">
        <w:rPr>
          <w:sz w:val="22"/>
          <w:szCs w:val="22"/>
        </w:rPr>
        <w:tab/>
        <w:t>So,</w:t>
      </w:r>
      <w:r w:rsidR="00834D1E" w:rsidRPr="00B03118">
        <w:rPr>
          <w:sz w:val="22"/>
          <w:szCs w:val="22"/>
        </w:rPr>
        <w:t xml:space="preserve"> the sustainable growth rate is:</w:t>
      </w:r>
    </w:p>
    <w:p w:rsidR="00834D1E" w:rsidRPr="00B03118" w:rsidRDefault="00834D1E" w:rsidP="005653F1">
      <w:pPr>
        <w:tabs>
          <w:tab w:val="left" w:pos="440"/>
          <w:tab w:val="left" w:pos="2340"/>
        </w:tabs>
        <w:ind w:left="440" w:hanging="440"/>
        <w:jc w:val="both"/>
        <w:rPr>
          <w:sz w:val="22"/>
          <w:szCs w:val="22"/>
        </w:rPr>
      </w:pPr>
    </w:p>
    <w:p w:rsidR="00834D1E" w:rsidRPr="00B03118" w:rsidRDefault="00834D1E" w:rsidP="00834D1E">
      <w:pPr>
        <w:tabs>
          <w:tab w:val="left" w:pos="440"/>
          <w:tab w:val="left" w:pos="2340"/>
        </w:tabs>
        <w:ind w:left="440" w:hanging="440"/>
        <w:jc w:val="both"/>
        <w:rPr>
          <w:sz w:val="22"/>
          <w:szCs w:val="22"/>
        </w:rPr>
      </w:pPr>
      <w:r w:rsidRPr="00B03118">
        <w:rPr>
          <w:sz w:val="22"/>
          <w:szCs w:val="22"/>
        </w:rPr>
        <w:tab/>
        <w:t xml:space="preserve">Sustainable growth rate = (ROE × </w:t>
      </w:r>
      <w:r w:rsidRPr="00B03118">
        <w:rPr>
          <w:i/>
          <w:sz w:val="22"/>
          <w:szCs w:val="22"/>
        </w:rPr>
        <w:t>b</w:t>
      </w:r>
      <w:r w:rsidRPr="00B03118">
        <w:rPr>
          <w:sz w:val="22"/>
          <w:szCs w:val="22"/>
        </w:rPr>
        <w:t>)</w:t>
      </w:r>
      <w:r w:rsidR="005C7159">
        <w:rPr>
          <w:sz w:val="22"/>
          <w:szCs w:val="22"/>
        </w:rPr>
        <w:t>/</w:t>
      </w:r>
      <w:r w:rsidRPr="00B03118">
        <w:rPr>
          <w:sz w:val="22"/>
          <w:szCs w:val="22"/>
        </w:rPr>
        <w:t xml:space="preserve">[1 – (ROE × </w:t>
      </w:r>
      <w:r w:rsidRPr="00B03118">
        <w:rPr>
          <w:i/>
          <w:sz w:val="22"/>
          <w:szCs w:val="22"/>
        </w:rPr>
        <w:t>b</w:t>
      </w:r>
      <w:r w:rsidRPr="00B03118">
        <w:rPr>
          <w:sz w:val="22"/>
          <w:szCs w:val="22"/>
        </w:rPr>
        <w:t>)]</w:t>
      </w:r>
    </w:p>
    <w:p w:rsidR="00886EE0" w:rsidRPr="00B03118" w:rsidRDefault="005653F1" w:rsidP="005653F1">
      <w:pPr>
        <w:tabs>
          <w:tab w:val="left" w:pos="440"/>
          <w:tab w:val="left" w:pos="2340"/>
        </w:tabs>
        <w:ind w:left="440" w:hanging="440"/>
        <w:jc w:val="both"/>
        <w:rPr>
          <w:sz w:val="22"/>
          <w:szCs w:val="22"/>
        </w:rPr>
      </w:pPr>
      <w:r w:rsidRPr="00B03118">
        <w:rPr>
          <w:sz w:val="22"/>
          <w:szCs w:val="22"/>
        </w:rPr>
        <w:tab/>
      </w:r>
      <w:r w:rsidR="00834D1E" w:rsidRPr="00B03118">
        <w:rPr>
          <w:sz w:val="22"/>
          <w:szCs w:val="22"/>
        </w:rPr>
        <w:t xml:space="preserve">Sustainable growth rate </w:t>
      </w:r>
      <w:r w:rsidRPr="00B03118">
        <w:rPr>
          <w:sz w:val="22"/>
          <w:szCs w:val="22"/>
        </w:rPr>
        <w:t>= [.</w:t>
      </w:r>
      <w:r w:rsidR="00886EE0" w:rsidRPr="00B03118">
        <w:rPr>
          <w:sz w:val="22"/>
          <w:szCs w:val="22"/>
        </w:rPr>
        <w:t>2</w:t>
      </w:r>
      <w:r w:rsidR="00BD06CA">
        <w:rPr>
          <w:sz w:val="22"/>
          <w:szCs w:val="22"/>
        </w:rPr>
        <w:t>527</w:t>
      </w:r>
      <w:r w:rsidRPr="00B03118">
        <w:rPr>
          <w:sz w:val="22"/>
          <w:szCs w:val="22"/>
        </w:rPr>
        <w:t>(.</w:t>
      </w:r>
      <w:r w:rsidR="00AF33E3" w:rsidRPr="00B03118">
        <w:rPr>
          <w:sz w:val="22"/>
          <w:szCs w:val="22"/>
        </w:rPr>
        <w:t>6</w:t>
      </w:r>
      <w:r w:rsidR="00886EE0" w:rsidRPr="00B03118">
        <w:rPr>
          <w:sz w:val="22"/>
          <w:szCs w:val="22"/>
        </w:rPr>
        <w:t>2</w:t>
      </w:r>
      <w:r w:rsidRPr="00B03118">
        <w:rPr>
          <w:sz w:val="22"/>
          <w:szCs w:val="22"/>
        </w:rPr>
        <w:t>)]</w:t>
      </w:r>
      <w:r w:rsidR="005C7159">
        <w:rPr>
          <w:sz w:val="22"/>
          <w:szCs w:val="22"/>
        </w:rPr>
        <w:t>/</w:t>
      </w:r>
      <w:r w:rsidRPr="00B03118">
        <w:rPr>
          <w:sz w:val="22"/>
          <w:szCs w:val="22"/>
        </w:rPr>
        <w:t>[1 – .</w:t>
      </w:r>
      <w:r w:rsidR="00886EE0" w:rsidRPr="00B03118">
        <w:rPr>
          <w:sz w:val="22"/>
          <w:szCs w:val="22"/>
        </w:rPr>
        <w:t>2</w:t>
      </w:r>
      <w:r w:rsidR="00BD06CA">
        <w:rPr>
          <w:sz w:val="22"/>
          <w:szCs w:val="22"/>
        </w:rPr>
        <w:t>527</w:t>
      </w:r>
      <w:r w:rsidRPr="00B03118">
        <w:rPr>
          <w:sz w:val="22"/>
          <w:szCs w:val="22"/>
        </w:rPr>
        <w:t>(.</w:t>
      </w:r>
      <w:r w:rsidR="00AF33E3" w:rsidRPr="00B03118">
        <w:rPr>
          <w:sz w:val="22"/>
          <w:szCs w:val="22"/>
        </w:rPr>
        <w:t>6</w:t>
      </w:r>
      <w:r w:rsidR="00886EE0" w:rsidRPr="00B03118">
        <w:rPr>
          <w:sz w:val="22"/>
          <w:szCs w:val="22"/>
        </w:rPr>
        <w:t>2</w:t>
      </w:r>
      <w:r w:rsidRPr="00B03118">
        <w:rPr>
          <w:sz w:val="22"/>
          <w:szCs w:val="22"/>
        </w:rPr>
        <w:t xml:space="preserve">)] </w:t>
      </w:r>
    </w:p>
    <w:p w:rsidR="005653F1" w:rsidRPr="00B03118" w:rsidRDefault="00886EE0" w:rsidP="005653F1">
      <w:pPr>
        <w:tabs>
          <w:tab w:val="left" w:pos="440"/>
          <w:tab w:val="left" w:pos="2340"/>
        </w:tabs>
        <w:ind w:left="440" w:hanging="440"/>
        <w:jc w:val="both"/>
        <w:rPr>
          <w:sz w:val="22"/>
          <w:szCs w:val="22"/>
        </w:rPr>
      </w:pPr>
      <w:r w:rsidRPr="00B03118">
        <w:rPr>
          <w:sz w:val="22"/>
          <w:szCs w:val="22"/>
        </w:rPr>
        <w:tab/>
      </w:r>
      <w:r w:rsidR="00834D1E" w:rsidRPr="00B03118">
        <w:rPr>
          <w:sz w:val="22"/>
          <w:szCs w:val="22"/>
        </w:rPr>
        <w:t xml:space="preserve">Sustainable growth rate </w:t>
      </w:r>
      <w:r w:rsidR="005653F1" w:rsidRPr="00B03118">
        <w:rPr>
          <w:sz w:val="22"/>
          <w:szCs w:val="22"/>
        </w:rPr>
        <w:t xml:space="preserve">= </w:t>
      </w:r>
      <w:r w:rsidR="00AF33E3" w:rsidRPr="00B03118">
        <w:rPr>
          <w:sz w:val="22"/>
          <w:szCs w:val="22"/>
        </w:rPr>
        <w:t>.1</w:t>
      </w:r>
      <w:r w:rsidR="00BD06CA">
        <w:rPr>
          <w:sz w:val="22"/>
          <w:szCs w:val="22"/>
        </w:rPr>
        <w:t>864</w:t>
      </w:r>
      <w:r w:rsidR="00661FE1">
        <w:rPr>
          <w:sz w:val="22"/>
          <w:szCs w:val="22"/>
        </w:rPr>
        <w:t>,</w:t>
      </w:r>
      <w:r w:rsidR="005653F1" w:rsidRPr="00B03118">
        <w:rPr>
          <w:sz w:val="22"/>
          <w:szCs w:val="22"/>
        </w:rPr>
        <w:t xml:space="preserve"> </w:t>
      </w:r>
      <w:r w:rsidR="00834D1E" w:rsidRPr="00B03118">
        <w:rPr>
          <w:sz w:val="22"/>
          <w:szCs w:val="22"/>
        </w:rPr>
        <w:t>or</w:t>
      </w:r>
      <w:r w:rsidR="005653F1" w:rsidRPr="00B03118">
        <w:rPr>
          <w:sz w:val="22"/>
          <w:szCs w:val="22"/>
        </w:rPr>
        <w:t xml:space="preserve"> </w:t>
      </w:r>
      <w:r w:rsidR="00AF33E3" w:rsidRPr="00B03118">
        <w:rPr>
          <w:sz w:val="22"/>
          <w:szCs w:val="22"/>
        </w:rPr>
        <w:t>1</w:t>
      </w:r>
      <w:r w:rsidR="00BD06CA">
        <w:rPr>
          <w:sz w:val="22"/>
          <w:szCs w:val="22"/>
        </w:rPr>
        <w:t>8.64</w:t>
      </w:r>
      <w:r w:rsidR="00661FE1">
        <w:rPr>
          <w:sz w:val="22"/>
          <w:szCs w:val="22"/>
        </w:rPr>
        <w:t>%</w:t>
      </w:r>
    </w:p>
    <w:p w:rsidR="005653F1" w:rsidRPr="00B03118" w:rsidRDefault="005653F1" w:rsidP="005653F1">
      <w:pPr>
        <w:tabs>
          <w:tab w:val="left" w:pos="440"/>
          <w:tab w:val="left" w:pos="2340"/>
        </w:tabs>
        <w:ind w:left="440" w:hanging="440"/>
        <w:jc w:val="both"/>
        <w:rPr>
          <w:sz w:val="22"/>
          <w:szCs w:val="22"/>
        </w:rPr>
      </w:pPr>
    </w:p>
    <w:p w:rsidR="005653F1" w:rsidRPr="00B03118" w:rsidRDefault="005653F1" w:rsidP="00474F6C">
      <w:pPr>
        <w:tabs>
          <w:tab w:val="left" w:pos="440"/>
          <w:tab w:val="left" w:pos="2340"/>
        </w:tabs>
        <w:ind w:left="440" w:hanging="440"/>
        <w:jc w:val="both"/>
        <w:rPr>
          <w:sz w:val="22"/>
          <w:szCs w:val="22"/>
        </w:rPr>
      </w:pPr>
      <w:r w:rsidRPr="00B03118">
        <w:rPr>
          <w:sz w:val="22"/>
          <w:szCs w:val="22"/>
        </w:rPr>
        <w:tab/>
        <w:t xml:space="preserve">The sustainable growth rate is the growth rate the company can achieve </w:t>
      </w:r>
      <w:r w:rsidR="00474F6C" w:rsidRPr="00B03118">
        <w:rPr>
          <w:sz w:val="22"/>
          <w:szCs w:val="22"/>
        </w:rPr>
        <w:t>with no external financing while maintaining a constant debt-equity ratio.</w:t>
      </w:r>
    </w:p>
    <w:p w:rsidR="00F815CD" w:rsidRPr="00B03118" w:rsidRDefault="00F815CD" w:rsidP="005653F1">
      <w:pPr>
        <w:tabs>
          <w:tab w:val="left" w:pos="440"/>
          <w:tab w:val="left" w:pos="2340"/>
        </w:tabs>
        <w:ind w:left="440" w:hanging="440"/>
        <w:jc w:val="both"/>
        <w:rPr>
          <w:sz w:val="22"/>
          <w:szCs w:val="22"/>
        </w:rPr>
      </w:pPr>
    </w:p>
    <w:p w:rsidR="00F815CD" w:rsidRPr="00B03118" w:rsidRDefault="00F815CD" w:rsidP="005653F1">
      <w:pPr>
        <w:tabs>
          <w:tab w:val="left" w:pos="440"/>
          <w:tab w:val="left" w:pos="2340"/>
        </w:tabs>
        <w:ind w:left="440" w:hanging="440"/>
        <w:jc w:val="both"/>
        <w:rPr>
          <w:sz w:val="22"/>
          <w:szCs w:val="22"/>
        </w:rPr>
      </w:pPr>
      <w:r w:rsidRPr="00B03118">
        <w:rPr>
          <w:sz w:val="22"/>
          <w:szCs w:val="22"/>
        </w:rPr>
        <w:tab/>
        <w:t>At the sustainable growth rate, the pro forma statements next year will be:</w:t>
      </w:r>
    </w:p>
    <w:p w:rsidR="00F815CD" w:rsidRPr="00B03118" w:rsidRDefault="00F815CD" w:rsidP="005653F1">
      <w:pPr>
        <w:tabs>
          <w:tab w:val="left" w:pos="440"/>
          <w:tab w:val="left" w:pos="2340"/>
        </w:tabs>
        <w:ind w:left="440" w:hanging="440"/>
        <w:jc w:val="both"/>
        <w:rPr>
          <w:sz w:val="22"/>
          <w:szCs w:val="22"/>
        </w:rPr>
      </w:pPr>
    </w:p>
    <w:tbl>
      <w:tblPr>
        <w:tblW w:w="9755" w:type="dxa"/>
        <w:tblInd w:w="93" w:type="dxa"/>
        <w:tblLook w:val="0000"/>
      </w:tblPr>
      <w:tblGrid>
        <w:gridCol w:w="555"/>
        <w:gridCol w:w="2620"/>
        <w:gridCol w:w="1640"/>
        <w:gridCol w:w="420"/>
        <w:gridCol w:w="2260"/>
        <w:gridCol w:w="2260"/>
      </w:tblGrid>
      <w:tr w:rsidR="00F815CD" w:rsidRPr="00B03118">
        <w:trPr>
          <w:trHeight w:val="300"/>
        </w:trPr>
        <w:tc>
          <w:tcPr>
            <w:tcW w:w="555" w:type="dxa"/>
            <w:tcBorders>
              <w:top w:val="nil"/>
              <w:bottom w:val="nil"/>
              <w:right w:val="nil"/>
            </w:tcBorders>
            <w:shd w:val="clear" w:color="auto" w:fill="auto"/>
            <w:noWrap/>
            <w:vAlign w:val="bottom"/>
          </w:tcPr>
          <w:p w:rsidR="00F815CD" w:rsidRPr="00B03118" w:rsidRDefault="00F815CD" w:rsidP="008B2229">
            <w:pPr>
              <w:rPr>
                <w:sz w:val="22"/>
                <w:szCs w:val="22"/>
              </w:rPr>
            </w:pPr>
            <w:r w:rsidRPr="00B03118">
              <w:rPr>
                <w:sz w:val="22"/>
                <w:szCs w:val="22"/>
              </w:rPr>
              <w:t> </w:t>
            </w:r>
          </w:p>
        </w:tc>
        <w:tc>
          <w:tcPr>
            <w:tcW w:w="4260" w:type="dxa"/>
            <w:gridSpan w:val="2"/>
            <w:tcBorders>
              <w:top w:val="nil"/>
              <w:left w:val="nil"/>
              <w:bottom w:val="single" w:sz="4" w:space="0" w:color="auto"/>
              <w:right w:val="nil"/>
            </w:tcBorders>
            <w:shd w:val="clear" w:color="auto" w:fill="auto"/>
            <w:noWrap/>
            <w:vAlign w:val="bottom"/>
          </w:tcPr>
          <w:p w:rsidR="00F815CD" w:rsidRPr="00B03118" w:rsidRDefault="00F815CD" w:rsidP="008B2229">
            <w:pPr>
              <w:jc w:val="center"/>
              <w:rPr>
                <w:i/>
                <w:sz w:val="22"/>
                <w:szCs w:val="22"/>
              </w:rPr>
            </w:pPr>
            <w:r w:rsidRPr="00B03118">
              <w:rPr>
                <w:i/>
                <w:sz w:val="22"/>
                <w:szCs w:val="22"/>
              </w:rPr>
              <w:t>Income statement</w:t>
            </w:r>
          </w:p>
        </w:tc>
        <w:tc>
          <w:tcPr>
            <w:tcW w:w="420" w:type="dxa"/>
            <w:tcBorders>
              <w:top w:val="nil"/>
              <w:left w:val="nil"/>
              <w:bottom w:val="nil"/>
              <w:right w:val="nil"/>
            </w:tcBorders>
            <w:shd w:val="clear" w:color="auto" w:fill="auto"/>
            <w:noWrap/>
            <w:vAlign w:val="bottom"/>
          </w:tcPr>
          <w:p w:rsidR="00F815CD" w:rsidRPr="00B03118" w:rsidRDefault="00F815CD" w:rsidP="008B2229">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F815CD" w:rsidRPr="00B03118" w:rsidRDefault="00F815CD" w:rsidP="008B2229">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F815CD" w:rsidRPr="00B03118" w:rsidRDefault="00F815CD" w:rsidP="008B2229">
            <w:pPr>
              <w:rPr>
                <w:sz w:val="22"/>
                <w:szCs w:val="22"/>
              </w:rPr>
            </w:pPr>
            <w:r w:rsidRPr="00B03118">
              <w:rPr>
                <w:sz w:val="22"/>
                <w:szCs w:val="22"/>
              </w:rPr>
              <w:t> </w:t>
            </w:r>
          </w:p>
        </w:tc>
      </w:tr>
      <w:tr w:rsidR="00BD06CA" w:rsidRPr="00B03118">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single" w:sz="4" w:space="0" w:color="auto"/>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Sales</w:t>
            </w:r>
          </w:p>
        </w:tc>
        <w:tc>
          <w:tcPr>
            <w:tcW w:w="1640" w:type="dxa"/>
            <w:tcBorders>
              <w:top w:val="single" w:sz="4" w:space="0" w:color="auto"/>
              <w:left w:val="nil"/>
              <w:bottom w:val="nil"/>
              <w:right w:val="nil"/>
            </w:tcBorders>
            <w:shd w:val="clear" w:color="auto" w:fill="auto"/>
            <w:noWrap/>
            <w:vAlign w:val="bottom"/>
          </w:tcPr>
          <w:p w:rsidR="00BD06CA" w:rsidRPr="00BD06CA" w:rsidRDefault="00BD06CA" w:rsidP="00BD06CA">
            <w:pPr>
              <w:ind w:left="0" w:firstLine="0"/>
              <w:jc w:val="right"/>
              <w:rPr>
                <w:sz w:val="22"/>
                <w:szCs w:val="22"/>
              </w:rPr>
            </w:pPr>
            <w:r w:rsidRPr="00BD06CA">
              <w:rPr>
                <w:sz w:val="22"/>
                <w:szCs w:val="22"/>
              </w:rPr>
              <w:t>$725,553,856</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COGS</w:t>
            </w:r>
          </w:p>
        </w:tc>
        <w:tc>
          <w:tcPr>
            <w:tcW w:w="1640" w:type="dxa"/>
            <w:tcBorders>
              <w:top w:val="nil"/>
              <w:left w:val="nil"/>
              <w:bottom w:val="nil"/>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511,326,470</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Other expenses</w:t>
            </w:r>
          </w:p>
        </w:tc>
        <w:tc>
          <w:tcPr>
            <w:tcW w:w="1640" w:type="dxa"/>
            <w:tcBorders>
              <w:top w:val="nil"/>
              <w:left w:val="nil"/>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86,705,644</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Depreciation</w:t>
            </w:r>
          </w:p>
        </w:tc>
        <w:tc>
          <w:tcPr>
            <w:tcW w:w="1640" w:type="dxa"/>
            <w:tcBorders>
              <w:top w:val="nil"/>
              <w:left w:val="nil"/>
              <w:bottom w:val="single" w:sz="4" w:space="0" w:color="auto"/>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19,958,400</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EBIT</w:t>
            </w:r>
          </w:p>
        </w:tc>
        <w:tc>
          <w:tcPr>
            <w:tcW w:w="1640" w:type="dxa"/>
            <w:tcBorders>
              <w:top w:val="single" w:sz="4" w:space="0" w:color="auto"/>
              <w:left w:val="nil"/>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$107,563,341</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Interest</w:t>
            </w:r>
          </w:p>
        </w:tc>
        <w:tc>
          <w:tcPr>
            <w:tcW w:w="1640" w:type="dxa"/>
            <w:tcBorders>
              <w:top w:val="nil"/>
              <w:left w:val="nil"/>
              <w:bottom w:val="single" w:sz="4" w:space="0" w:color="auto"/>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11,000,900</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Taxable income</w:t>
            </w:r>
          </w:p>
        </w:tc>
        <w:tc>
          <w:tcPr>
            <w:tcW w:w="1640" w:type="dxa"/>
            <w:tcBorders>
              <w:top w:val="single" w:sz="4" w:space="0" w:color="auto"/>
              <w:left w:val="nil"/>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$96,562,441</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Taxes (40%)</w:t>
            </w:r>
          </w:p>
        </w:tc>
        <w:tc>
          <w:tcPr>
            <w:tcW w:w="1640" w:type="dxa"/>
            <w:tcBorders>
              <w:top w:val="nil"/>
              <w:left w:val="nil"/>
              <w:bottom w:val="single" w:sz="4" w:space="0" w:color="auto"/>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38,624,977</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15"/>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Net income</w:t>
            </w:r>
          </w:p>
        </w:tc>
        <w:tc>
          <w:tcPr>
            <w:tcW w:w="1640" w:type="dxa"/>
            <w:tcBorders>
              <w:top w:val="single" w:sz="4" w:space="0" w:color="auto"/>
              <w:left w:val="nil"/>
              <w:bottom w:val="double" w:sz="4" w:space="0" w:color="auto"/>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$57,937,465</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rsidTr="00AF33E3">
        <w:trPr>
          <w:trHeight w:val="315"/>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1640" w:type="dxa"/>
            <w:tcBorders>
              <w:top w:val="double" w:sz="4" w:space="0" w:color="auto"/>
              <w:left w:val="nil"/>
              <w:bottom w:val="nil"/>
              <w:right w:val="nil"/>
            </w:tcBorders>
            <w:shd w:val="clear" w:color="auto" w:fill="auto"/>
            <w:noWrap/>
            <w:vAlign w:val="bottom"/>
          </w:tcPr>
          <w:p w:rsidR="00BD06CA" w:rsidRPr="00BD06CA" w:rsidRDefault="00BD06CA" w:rsidP="00BD06CA">
            <w:pPr>
              <w:jc w:val="right"/>
              <w:rPr>
                <w:sz w:val="22"/>
                <w:szCs w:val="22"/>
              </w:rPr>
            </w:pP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Dividends</w:t>
            </w:r>
          </w:p>
        </w:tc>
        <w:tc>
          <w:tcPr>
            <w:tcW w:w="1640" w:type="dxa"/>
            <w:tcBorders>
              <w:top w:val="nil"/>
              <w:left w:val="nil"/>
              <w:bottom w:val="nil"/>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$21,922,151</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r w:rsidR="00BD06CA" w:rsidRPr="00B03118">
        <w:trPr>
          <w:trHeight w:val="300"/>
        </w:trPr>
        <w:tc>
          <w:tcPr>
            <w:tcW w:w="555" w:type="dxa"/>
            <w:tcBorders>
              <w:top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Add to RE</w:t>
            </w:r>
          </w:p>
        </w:tc>
        <w:tc>
          <w:tcPr>
            <w:tcW w:w="1640" w:type="dxa"/>
            <w:tcBorders>
              <w:top w:val="nil"/>
              <w:left w:val="nil"/>
              <w:bottom w:val="nil"/>
              <w:right w:val="nil"/>
            </w:tcBorders>
            <w:shd w:val="clear" w:color="auto" w:fill="auto"/>
            <w:noWrap/>
            <w:vAlign w:val="bottom"/>
          </w:tcPr>
          <w:p w:rsidR="00BD06CA" w:rsidRPr="00BD06CA" w:rsidRDefault="00BD06CA" w:rsidP="00BD06CA">
            <w:pPr>
              <w:jc w:val="right"/>
              <w:rPr>
                <w:sz w:val="22"/>
                <w:szCs w:val="22"/>
              </w:rPr>
            </w:pPr>
            <w:r w:rsidRPr="00BD06CA">
              <w:rPr>
                <w:sz w:val="22"/>
                <w:szCs w:val="22"/>
              </w:rPr>
              <w:t>$36,015,314</w:t>
            </w:r>
          </w:p>
        </w:tc>
        <w:tc>
          <w:tcPr>
            <w:tcW w:w="42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D06CA" w:rsidRPr="00B03118" w:rsidRDefault="00BD06CA" w:rsidP="00BD06CA">
            <w:pPr>
              <w:rPr>
                <w:sz w:val="22"/>
                <w:szCs w:val="22"/>
              </w:rPr>
            </w:pPr>
            <w:r w:rsidRPr="00B03118">
              <w:rPr>
                <w:sz w:val="22"/>
                <w:szCs w:val="22"/>
              </w:rPr>
              <w:t> </w:t>
            </w:r>
          </w:p>
        </w:tc>
      </w:tr>
    </w:tbl>
    <w:p w:rsidR="003A44E0" w:rsidRPr="00B03118" w:rsidRDefault="003A44E0">
      <w:pPr>
        <w:ind w:left="0" w:firstLine="0"/>
        <w:rPr>
          <w:sz w:val="22"/>
          <w:szCs w:val="22"/>
        </w:rPr>
      </w:pPr>
      <w:r w:rsidRPr="00B03118">
        <w:rPr>
          <w:sz w:val="22"/>
          <w:szCs w:val="22"/>
        </w:rPr>
        <w:br w:type="page"/>
      </w:r>
    </w:p>
    <w:p w:rsidR="00F815CD" w:rsidRPr="00B03118" w:rsidRDefault="00F815CD" w:rsidP="00F815CD">
      <w:pPr>
        <w:tabs>
          <w:tab w:val="left" w:pos="446"/>
        </w:tabs>
        <w:ind w:left="540" w:hanging="540"/>
        <w:rPr>
          <w:sz w:val="22"/>
          <w:szCs w:val="22"/>
        </w:rPr>
      </w:pPr>
    </w:p>
    <w:tbl>
      <w:tblPr>
        <w:tblW w:w="9735" w:type="dxa"/>
        <w:tblInd w:w="93" w:type="dxa"/>
        <w:shd w:val="clear" w:color="000000" w:fill="FFFFFF"/>
        <w:tblLook w:val="04A0"/>
      </w:tblPr>
      <w:tblGrid>
        <w:gridCol w:w="375"/>
        <w:gridCol w:w="2700"/>
        <w:gridCol w:w="1620"/>
        <w:gridCol w:w="450"/>
        <w:gridCol w:w="2970"/>
        <w:gridCol w:w="1620"/>
      </w:tblGrid>
      <w:tr w:rsidR="008733BB" w:rsidRPr="00B03118" w:rsidTr="008733BB">
        <w:trPr>
          <w:trHeight w:val="300"/>
        </w:trPr>
        <w:tc>
          <w:tcPr>
            <w:tcW w:w="375" w:type="dxa"/>
            <w:tcBorders>
              <w:top w:val="nil"/>
              <w:bottom w:val="nil"/>
              <w:right w:val="nil"/>
            </w:tcBorders>
            <w:shd w:val="clear" w:color="000000" w:fill="FFFFFF"/>
            <w:noWrap/>
            <w:vAlign w:val="bottom"/>
            <w:hideMark/>
          </w:tcPr>
          <w:p w:rsidR="008733BB" w:rsidRPr="00B03118" w:rsidRDefault="008733BB" w:rsidP="0027577E">
            <w:pPr>
              <w:rPr>
                <w:i/>
                <w:iCs/>
                <w:sz w:val="22"/>
                <w:szCs w:val="22"/>
              </w:rPr>
            </w:pPr>
            <w:r w:rsidRPr="00B03118">
              <w:rPr>
                <w:i/>
                <w:iCs/>
                <w:sz w:val="22"/>
                <w:szCs w:val="22"/>
              </w:rPr>
              <w:t> </w:t>
            </w:r>
          </w:p>
        </w:tc>
        <w:tc>
          <w:tcPr>
            <w:tcW w:w="9360" w:type="dxa"/>
            <w:gridSpan w:val="5"/>
            <w:tcBorders>
              <w:top w:val="nil"/>
              <w:left w:val="nil"/>
              <w:bottom w:val="single" w:sz="8" w:space="0" w:color="auto"/>
              <w:right w:val="nil"/>
            </w:tcBorders>
            <w:shd w:val="clear" w:color="000000" w:fill="FFFFFF"/>
            <w:noWrap/>
            <w:vAlign w:val="bottom"/>
            <w:hideMark/>
          </w:tcPr>
          <w:p w:rsidR="008733BB" w:rsidRPr="00B03118" w:rsidRDefault="008733BB" w:rsidP="008733BB">
            <w:pPr>
              <w:jc w:val="center"/>
              <w:rPr>
                <w:i/>
                <w:sz w:val="22"/>
                <w:szCs w:val="22"/>
              </w:rPr>
            </w:pPr>
            <w:r w:rsidRPr="00B03118">
              <w:rPr>
                <w:i/>
                <w:sz w:val="22"/>
                <w:szCs w:val="22"/>
              </w:rPr>
              <w:t>Balance Sheet</w:t>
            </w:r>
          </w:p>
        </w:tc>
      </w:tr>
      <w:tr w:rsidR="0027577E" w:rsidRPr="00B03118" w:rsidTr="008733BB">
        <w:trPr>
          <w:trHeight w:val="300"/>
        </w:trPr>
        <w:tc>
          <w:tcPr>
            <w:tcW w:w="375" w:type="dxa"/>
            <w:tcBorders>
              <w:top w:val="nil"/>
              <w:bottom w:val="nil"/>
              <w:right w:val="nil"/>
            </w:tcBorders>
            <w:shd w:val="clear" w:color="000000" w:fill="FFFFFF"/>
            <w:noWrap/>
            <w:vAlign w:val="bottom"/>
            <w:hideMark/>
          </w:tcPr>
          <w:p w:rsidR="0027577E" w:rsidRPr="00B03118" w:rsidRDefault="0027577E" w:rsidP="0027577E">
            <w:pPr>
              <w:rPr>
                <w:i/>
                <w:iCs/>
                <w:sz w:val="22"/>
                <w:szCs w:val="22"/>
              </w:rPr>
            </w:pPr>
            <w:r w:rsidRPr="00B03118">
              <w:rPr>
                <w:i/>
                <w:iCs/>
                <w:sz w:val="22"/>
                <w:szCs w:val="22"/>
              </w:rPr>
              <w:t> </w:t>
            </w:r>
          </w:p>
        </w:tc>
        <w:tc>
          <w:tcPr>
            <w:tcW w:w="4320" w:type="dxa"/>
            <w:gridSpan w:val="2"/>
            <w:tcBorders>
              <w:top w:val="single" w:sz="8" w:space="0" w:color="auto"/>
              <w:left w:val="nil"/>
              <w:bottom w:val="nil"/>
              <w:right w:val="nil"/>
            </w:tcBorders>
            <w:shd w:val="clear" w:color="000000" w:fill="FFFFFF"/>
            <w:noWrap/>
            <w:vAlign w:val="bottom"/>
            <w:hideMark/>
          </w:tcPr>
          <w:p w:rsidR="0027577E" w:rsidRPr="00B03118" w:rsidRDefault="0027577E" w:rsidP="0027577E">
            <w:pPr>
              <w:jc w:val="center"/>
              <w:rPr>
                <w:sz w:val="22"/>
                <w:szCs w:val="22"/>
              </w:rPr>
            </w:pPr>
            <w:r w:rsidRPr="00B03118">
              <w:rPr>
                <w:sz w:val="22"/>
                <w:szCs w:val="22"/>
              </w:rPr>
              <w:t>Assets</w:t>
            </w:r>
          </w:p>
        </w:tc>
        <w:tc>
          <w:tcPr>
            <w:tcW w:w="450" w:type="dxa"/>
            <w:tcBorders>
              <w:top w:val="single" w:sz="8" w:space="0" w:color="auto"/>
              <w:left w:val="nil"/>
              <w:bottom w:val="nil"/>
              <w:right w:val="nil"/>
            </w:tcBorders>
            <w:shd w:val="clear" w:color="000000" w:fill="FFFFFF"/>
            <w:noWrap/>
            <w:vAlign w:val="bottom"/>
            <w:hideMark/>
          </w:tcPr>
          <w:p w:rsidR="0027577E" w:rsidRPr="00B03118" w:rsidRDefault="0027577E" w:rsidP="0027577E">
            <w:pPr>
              <w:rPr>
                <w:sz w:val="22"/>
                <w:szCs w:val="22"/>
              </w:rPr>
            </w:pPr>
            <w:r w:rsidRPr="00B03118">
              <w:rPr>
                <w:sz w:val="22"/>
                <w:szCs w:val="22"/>
              </w:rPr>
              <w:t> </w:t>
            </w:r>
          </w:p>
        </w:tc>
        <w:tc>
          <w:tcPr>
            <w:tcW w:w="4590" w:type="dxa"/>
            <w:gridSpan w:val="2"/>
            <w:tcBorders>
              <w:top w:val="single" w:sz="8" w:space="0" w:color="auto"/>
              <w:left w:val="nil"/>
              <w:bottom w:val="nil"/>
              <w:right w:val="nil"/>
            </w:tcBorders>
            <w:shd w:val="clear" w:color="000000" w:fill="FFFFFF"/>
            <w:noWrap/>
            <w:vAlign w:val="bottom"/>
            <w:hideMark/>
          </w:tcPr>
          <w:p w:rsidR="0027577E" w:rsidRPr="00B03118" w:rsidRDefault="0027577E" w:rsidP="0027577E">
            <w:pPr>
              <w:jc w:val="center"/>
              <w:rPr>
                <w:sz w:val="22"/>
                <w:szCs w:val="22"/>
              </w:rPr>
            </w:pPr>
            <w:r w:rsidRPr="00B03118">
              <w:rPr>
                <w:sz w:val="22"/>
                <w:szCs w:val="22"/>
              </w:rPr>
              <w:t>Liabilities &amp; Equity</w:t>
            </w:r>
          </w:p>
        </w:tc>
      </w:tr>
      <w:tr w:rsidR="0027577E" w:rsidRPr="00B03118" w:rsidTr="008733BB">
        <w:trPr>
          <w:trHeight w:val="300"/>
        </w:trPr>
        <w:tc>
          <w:tcPr>
            <w:tcW w:w="375" w:type="dxa"/>
            <w:tcBorders>
              <w:top w:val="nil"/>
              <w:bottom w:val="nil"/>
              <w:right w:val="nil"/>
            </w:tcBorders>
            <w:shd w:val="clear" w:color="000000" w:fill="FFFFFF"/>
            <w:noWrap/>
            <w:vAlign w:val="bottom"/>
            <w:hideMark/>
          </w:tcPr>
          <w:p w:rsidR="0027577E" w:rsidRPr="00B03118" w:rsidRDefault="0027577E" w:rsidP="0027577E">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27577E" w:rsidRPr="00B03118" w:rsidRDefault="0027577E" w:rsidP="0027577E">
            <w:pPr>
              <w:rPr>
                <w:sz w:val="22"/>
                <w:szCs w:val="22"/>
              </w:rPr>
            </w:pPr>
            <w:r w:rsidRPr="00B03118">
              <w:rPr>
                <w:sz w:val="22"/>
                <w:szCs w:val="22"/>
              </w:rPr>
              <w:t>Current assets</w:t>
            </w:r>
          </w:p>
        </w:tc>
        <w:tc>
          <w:tcPr>
            <w:tcW w:w="1620" w:type="dxa"/>
            <w:tcBorders>
              <w:top w:val="nil"/>
              <w:left w:val="nil"/>
              <w:bottom w:val="nil"/>
              <w:right w:val="nil"/>
            </w:tcBorders>
            <w:shd w:val="clear" w:color="000000" w:fill="FFFFFF"/>
            <w:noWrap/>
            <w:vAlign w:val="bottom"/>
            <w:hideMark/>
          </w:tcPr>
          <w:p w:rsidR="0027577E" w:rsidRPr="00B03118" w:rsidRDefault="0027577E" w:rsidP="0027577E">
            <w:pPr>
              <w:rPr>
                <w:sz w:val="22"/>
                <w:szCs w:val="22"/>
              </w:rPr>
            </w:pPr>
            <w:r w:rsidRPr="00B03118">
              <w:rPr>
                <w:sz w:val="22"/>
                <w:szCs w:val="22"/>
              </w:rPr>
              <w:t> </w:t>
            </w:r>
          </w:p>
        </w:tc>
        <w:tc>
          <w:tcPr>
            <w:tcW w:w="450" w:type="dxa"/>
            <w:tcBorders>
              <w:top w:val="nil"/>
              <w:left w:val="nil"/>
              <w:bottom w:val="nil"/>
              <w:right w:val="nil"/>
            </w:tcBorders>
            <w:shd w:val="clear" w:color="000000" w:fill="FFFFFF"/>
            <w:noWrap/>
            <w:vAlign w:val="bottom"/>
            <w:hideMark/>
          </w:tcPr>
          <w:p w:rsidR="0027577E" w:rsidRPr="00B03118" w:rsidRDefault="0027577E" w:rsidP="0027577E">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27577E" w:rsidRPr="00B03118" w:rsidRDefault="0027577E" w:rsidP="0027577E">
            <w:pPr>
              <w:rPr>
                <w:sz w:val="22"/>
                <w:szCs w:val="22"/>
              </w:rPr>
            </w:pPr>
            <w:r w:rsidRPr="00B03118">
              <w:rPr>
                <w:sz w:val="22"/>
                <w:szCs w:val="22"/>
              </w:rPr>
              <w:t>Current liabilities</w:t>
            </w:r>
          </w:p>
        </w:tc>
        <w:tc>
          <w:tcPr>
            <w:tcW w:w="1620" w:type="dxa"/>
            <w:tcBorders>
              <w:top w:val="nil"/>
              <w:left w:val="nil"/>
              <w:bottom w:val="nil"/>
              <w:right w:val="nil"/>
            </w:tcBorders>
            <w:shd w:val="clear" w:color="000000" w:fill="FFFFFF"/>
            <w:noWrap/>
            <w:vAlign w:val="bottom"/>
            <w:hideMark/>
          </w:tcPr>
          <w:p w:rsidR="0027577E" w:rsidRPr="00661FE1" w:rsidRDefault="0027577E" w:rsidP="00661FE1">
            <w:pPr>
              <w:jc w:val="right"/>
              <w:rPr>
                <w:sz w:val="22"/>
                <w:szCs w:val="22"/>
              </w:rPr>
            </w:pPr>
          </w:p>
        </w:tc>
      </w:tr>
      <w:tr w:rsidR="00BD06CA" w:rsidRPr="00B03118" w:rsidTr="00B14B07">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Cash and equivalents</w:t>
            </w:r>
          </w:p>
        </w:tc>
        <w:tc>
          <w:tcPr>
            <w:tcW w:w="1620" w:type="dxa"/>
            <w:tcBorders>
              <w:top w:val="nil"/>
              <w:left w:val="nil"/>
              <w:bottom w:val="nil"/>
              <w:right w:val="nil"/>
            </w:tcBorders>
            <w:shd w:val="clear" w:color="000000" w:fill="FFFFFF"/>
            <w:noWrap/>
            <w:vAlign w:val="bottom"/>
            <w:hideMark/>
          </w:tcPr>
          <w:p w:rsidR="00BD06CA" w:rsidRPr="00BD06CA" w:rsidRDefault="00BD06CA" w:rsidP="00BD06CA">
            <w:pPr>
              <w:ind w:left="0" w:firstLine="0"/>
              <w:jc w:val="right"/>
              <w:rPr>
                <w:sz w:val="22"/>
                <w:szCs w:val="22"/>
              </w:rPr>
            </w:pPr>
            <w:r w:rsidRPr="00BD06CA">
              <w:rPr>
                <w:sz w:val="22"/>
                <w:szCs w:val="22"/>
              </w:rPr>
              <w:t>$13,191,921</w:t>
            </w: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Accounts payable</w:t>
            </w:r>
          </w:p>
        </w:tc>
        <w:tc>
          <w:tcPr>
            <w:tcW w:w="1620" w:type="dxa"/>
            <w:tcBorders>
              <w:top w:val="nil"/>
              <w:left w:val="nil"/>
              <w:right w:val="nil"/>
            </w:tcBorders>
            <w:shd w:val="clear" w:color="000000" w:fill="FFFFFF"/>
            <w:noWrap/>
            <w:vAlign w:val="bottom"/>
            <w:hideMark/>
          </w:tcPr>
          <w:p w:rsidR="00BD06CA" w:rsidRPr="00BD06CA" w:rsidRDefault="00BD06CA" w:rsidP="00BD06CA">
            <w:pPr>
              <w:ind w:left="0" w:firstLine="0"/>
              <w:jc w:val="right"/>
              <w:rPr>
                <w:sz w:val="22"/>
                <w:szCs w:val="22"/>
              </w:rPr>
            </w:pPr>
            <w:r w:rsidRPr="00BD06CA">
              <w:rPr>
                <w:sz w:val="22"/>
                <w:szCs w:val="22"/>
              </w:rPr>
              <w:t>$52,747,218</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Accounts receivable</w:t>
            </w:r>
          </w:p>
        </w:tc>
        <w:tc>
          <w:tcPr>
            <w:tcW w:w="1620" w:type="dxa"/>
            <w:tcBorders>
              <w:top w:val="nil"/>
              <w:left w:val="nil"/>
              <w:bottom w:val="nil"/>
              <w:right w:val="nil"/>
            </w:tcBorders>
            <w:shd w:val="clear" w:color="000000" w:fill="FFFFFF"/>
            <w:noWrap/>
            <w:vAlign w:val="bottom"/>
            <w:hideMark/>
          </w:tcPr>
          <w:p w:rsidR="00B14B07" w:rsidRPr="00BD06CA" w:rsidRDefault="00B14B07" w:rsidP="00B14B07">
            <w:pPr>
              <w:jc w:val="right"/>
              <w:rPr>
                <w:sz w:val="22"/>
                <w:szCs w:val="22"/>
              </w:rPr>
            </w:pPr>
            <w:r w:rsidRPr="00BD06CA">
              <w:rPr>
                <w:sz w:val="22"/>
                <w:szCs w:val="22"/>
              </w:rPr>
              <w:t>22,162,906</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Accrued expenses</w:t>
            </w:r>
          </w:p>
        </w:tc>
        <w:tc>
          <w:tcPr>
            <w:tcW w:w="1620" w:type="dxa"/>
            <w:tcBorders>
              <w:top w:val="nil"/>
              <w:left w:val="nil"/>
              <w:bottom w:val="single" w:sz="4" w:space="0" w:color="auto"/>
              <w:right w:val="nil"/>
            </w:tcBorders>
            <w:shd w:val="clear" w:color="000000" w:fill="FFFFFF"/>
            <w:noWrap/>
            <w:vAlign w:val="bottom"/>
            <w:hideMark/>
          </w:tcPr>
          <w:p w:rsidR="00B14B07" w:rsidRPr="00BD06CA" w:rsidRDefault="00B14B07" w:rsidP="00B14B07">
            <w:pPr>
              <w:jc w:val="right"/>
              <w:rPr>
                <w:sz w:val="22"/>
                <w:szCs w:val="22"/>
              </w:rPr>
            </w:pPr>
            <w:r w:rsidRPr="00BD06CA">
              <w:rPr>
                <w:sz w:val="22"/>
                <w:szCs w:val="22"/>
              </w:rPr>
              <w:t>6,123,200</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w:t>
            </w:r>
            <w:r>
              <w:rPr>
                <w:sz w:val="22"/>
                <w:szCs w:val="22"/>
              </w:rPr>
              <w:t>Inventory</w:t>
            </w:r>
          </w:p>
        </w:tc>
        <w:tc>
          <w:tcPr>
            <w:tcW w:w="1620" w:type="dxa"/>
            <w:tcBorders>
              <w:top w:val="nil"/>
              <w:left w:val="nil"/>
              <w:bottom w:val="nil"/>
              <w:right w:val="nil"/>
            </w:tcBorders>
            <w:shd w:val="clear" w:color="000000" w:fill="FFFFFF"/>
            <w:noWrap/>
            <w:vAlign w:val="bottom"/>
            <w:hideMark/>
          </w:tcPr>
          <w:p w:rsidR="00B14B07" w:rsidRPr="00BD06CA" w:rsidRDefault="00B14B07" w:rsidP="00B14B07">
            <w:pPr>
              <w:jc w:val="right"/>
              <w:rPr>
                <w:sz w:val="22"/>
                <w:szCs w:val="22"/>
              </w:rPr>
            </w:pPr>
            <w:r w:rsidRPr="00BD06CA">
              <w:rPr>
                <w:sz w:val="22"/>
                <w:szCs w:val="22"/>
              </w:rPr>
              <w:t>23,904,654</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Total current liabilities</w:t>
            </w:r>
          </w:p>
        </w:tc>
        <w:tc>
          <w:tcPr>
            <w:tcW w:w="1620" w:type="dxa"/>
            <w:tcBorders>
              <w:top w:val="single" w:sz="4" w:space="0" w:color="auto"/>
              <w:left w:val="nil"/>
              <w:right w:val="nil"/>
            </w:tcBorders>
            <w:shd w:val="clear" w:color="000000" w:fill="FFFFFF"/>
            <w:noWrap/>
            <w:vAlign w:val="bottom"/>
            <w:hideMark/>
          </w:tcPr>
          <w:p w:rsidR="00B14B07" w:rsidRPr="00BD06CA" w:rsidRDefault="00B14B07" w:rsidP="00B14B07">
            <w:pPr>
              <w:jc w:val="right"/>
              <w:rPr>
                <w:sz w:val="22"/>
                <w:szCs w:val="22"/>
              </w:rPr>
            </w:pPr>
            <w:r w:rsidRPr="00BD06CA">
              <w:rPr>
                <w:sz w:val="22"/>
                <w:szCs w:val="22"/>
              </w:rPr>
              <w:t>$58,870,418</w:t>
            </w:r>
          </w:p>
        </w:tc>
      </w:tr>
      <w:tr w:rsidR="00BD06CA" w:rsidRPr="00B03118" w:rsidTr="00B14B07">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Other</w:t>
            </w:r>
          </w:p>
        </w:tc>
        <w:tc>
          <w:tcPr>
            <w:tcW w:w="1620" w:type="dxa"/>
            <w:tcBorders>
              <w:top w:val="nil"/>
              <w:left w:val="nil"/>
              <w:bottom w:val="single" w:sz="4" w:space="0" w:color="auto"/>
              <w:right w:val="nil"/>
            </w:tcBorders>
            <w:shd w:val="clear" w:color="000000" w:fill="FFFFFF"/>
            <w:noWrap/>
            <w:vAlign w:val="bottom"/>
            <w:hideMark/>
          </w:tcPr>
          <w:p w:rsidR="00BD06CA" w:rsidRPr="00BD06CA" w:rsidRDefault="00BD06CA" w:rsidP="00BD06CA">
            <w:pPr>
              <w:jc w:val="right"/>
              <w:rPr>
                <w:sz w:val="22"/>
                <w:szCs w:val="22"/>
              </w:rPr>
            </w:pPr>
            <w:r w:rsidRPr="00BD06CA">
              <w:rPr>
                <w:sz w:val="22"/>
                <w:szCs w:val="22"/>
              </w:rPr>
              <w:t>1,390,646</w:t>
            </w: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14B07">
            <w:pPr>
              <w:rPr>
                <w:sz w:val="22"/>
                <w:szCs w:val="22"/>
              </w:rPr>
            </w:pPr>
            <w:r w:rsidRPr="00B03118">
              <w:rPr>
                <w:sz w:val="22"/>
                <w:szCs w:val="22"/>
              </w:rPr>
              <w:t xml:space="preserve">     </w:t>
            </w:r>
          </w:p>
        </w:tc>
        <w:tc>
          <w:tcPr>
            <w:tcW w:w="1620" w:type="dxa"/>
            <w:tcBorders>
              <w:left w:val="nil"/>
              <w:bottom w:val="nil"/>
              <w:right w:val="nil"/>
            </w:tcBorders>
            <w:shd w:val="clear" w:color="000000" w:fill="FFFFFF"/>
            <w:noWrap/>
            <w:vAlign w:val="bottom"/>
            <w:hideMark/>
          </w:tcPr>
          <w:p w:rsidR="00BD06CA" w:rsidRPr="00BD06CA" w:rsidRDefault="00BD06CA" w:rsidP="00BD06CA">
            <w:pPr>
              <w:jc w:val="right"/>
              <w:rPr>
                <w:sz w:val="22"/>
                <w:szCs w:val="22"/>
              </w:rPr>
            </w:pPr>
          </w:p>
        </w:tc>
      </w:tr>
      <w:tr w:rsidR="00BD06CA" w:rsidRPr="00B03118" w:rsidTr="008733BB">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Total current assets</w:t>
            </w:r>
          </w:p>
        </w:tc>
        <w:tc>
          <w:tcPr>
            <w:tcW w:w="1620" w:type="dxa"/>
            <w:tcBorders>
              <w:top w:val="nil"/>
              <w:left w:val="nil"/>
              <w:bottom w:val="nil"/>
              <w:right w:val="nil"/>
            </w:tcBorders>
            <w:shd w:val="clear" w:color="000000" w:fill="FFFFFF"/>
            <w:noWrap/>
            <w:vAlign w:val="bottom"/>
            <w:hideMark/>
          </w:tcPr>
          <w:p w:rsidR="00BD06CA" w:rsidRPr="00BD06CA" w:rsidRDefault="00BD06CA" w:rsidP="00BD06CA">
            <w:pPr>
              <w:jc w:val="right"/>
              <w:rPr>
                <w:sz w:val="22"/>
                <w:szCs w:val="22"/>
              </w:rPr>
            </w:pPr>
            <w:r w:rsidRPr="00BD06CA">
              <w:rPr>
                <w:sz w:val="22"/>
                <w:szCs w:val="22"/>
              </w:rPr>
              <w:t>$60,650,127</w:t>
            </w: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hideMark/>
          </w:tcPr>
          <w:p w:rsidR="00BD06CA" w:rsidRPr="00BD06CA" w:rsidRDefault="00BD06CA" w:rsidP="00BD06CA">
            <w:pPr>
              <w:jc w:val="right"/>
              <w:rPr>
                <w:sz w:val="22"/>
                <w:szCs w:val="22"/>
              </w:rPr>
            </w:pP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hideMark/>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Long-term debt</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$169,260,000</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hideMark/>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Stockholders’ equity</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Fixed assets</w:t>
            </w:r>
          </w:p>
        </w:tc>
        <w:tc>
          <w:tcPr>
            <w:tcW w:w="1620" w:type="dxa"/>
            <w:tcBorders>
              <w:top w:val="nil"/>
              <w:left w:val="nil"/>
              <w:bottom w:val="single" w:sz="4" w:space="0" w:color="auto"/>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$415,741,427</w:t>
            </w: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Preferred stock</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$1,970,000</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Common stock</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37,583,700</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Capital surplus</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28,116,300</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Accumulated RE</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197,579,314</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Less treasury stock</w:t>
            </w:r>
          </w:p>
        </w:tc>
        <w:tc>
          <w:tcPr>
            <w:tcW w:w="1620" w:type="dxa"/>
            <w:tcBorders>
              <w:top w:val="nil"/>
              <w:left w:val="nil"/>
              <w:bottom w:val="single" w:sz="4" w:space="0" w:color="auto"/>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(47,520,000)</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Total equity</w:t>
            </w:r>
          </w:p>
        </w:tc>
        <w:tc>
          <w:tcPr>
            <w:tcW w:w="1620" w:type="dxa"/>
            <w:tcBorders>
              <w:top w:val="nil"/>
              <w:left w:val="nil"/>
              <w:bottom w:val="single" w:sz="4" w:space="0" w:color="auto"/>
              <w:right w:val="nil"/>
            </w:tcBorders>
            <w:shd w:val="clear" w:color="000000" w:fill="FFFFFF"/>
            <w:noWrap/>
            <w:vAlign w:val="bottom"/>
          </w:tcPr>
          <w:p w:rsidR="00BD06CA" w:rsidRPr="00BD06CA" w:rsidRDefault="00BD06CA" w:rsidP="00BD06CA">
            <w:pPr>
              <w:jc w:val="right"/>
              <w:rPr>
                <w:sz w:val="22"/>
                <w:szCs w:val="22"/>
              </w:rPr>
            </w:pPr>
            <w:r w:rsidRPr="00BD06CA">
              <w:rPr>
                <w:sz w:val="22"/>
                <w:szCs w:val="22"/>
              </w:rPr>
              <w:t>$217,729,314</w:t>
            </w: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r>
      <w:tr w:rsidR="00BD06CA" w:rsidRPr="00B03118" w:rsidTr="00BD06CA">
        <w:trPr>
          <w:trHeight w:val="300"/>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Total liabilities and </w:t>
            </w:r>
          </w:p>
        </w:tc>
        <w:tc>
          <w:tcPr>
            <w:tcW w:w="1620" w:type="dxa"/>
            <w:tcBorders>
              <w:top w:val="nil"/>
              <w:left w:val="nil"/>
              <w:bottom w:val="nil"/>
              <w:right w:val="nil"/>
            </w:tcBorders>
            <w:shd w:val="clear" w:color="000000" w:fill="FFFFFF"/>
            <w:noWrap/>
            <w:vAlign w:val="bottom"/>
          </w:tcPr>
          <w:p w:rsidR="00BD06CA" w:rsidRPr="00BD06CA" w:rsidRDefault="00BD06CA" w:rsidP="00BD06CA">
            <w:pPr>
              <w:jc w:val="right"/>
              <w:rPr>
                <w:sz w:val="22"/>
                <w:szCs w:val="22"/>
              </w:rPr>
            </w:pPr>
          </w:p>
        </w:tc>
      </w:tr>
      <w:tr w:rsidR="00BD06CA" w:rsidRPr="00B03118" w:rsidTr="008733BB">
        <w:trPr>
          <w:trHeight w:val="315"/>
        </w:trPr>
        <w:tc>
          <w:tcPr>
            <w:tcW w:w="375" w:type="dxa"/>
            <w:tcBorders>
              <w:top w:val="nil"/>
              <w:bottom w:val="nil"/>
              <w:right w:val="nil"/>
            </w:tcBorders>
            <w:shd w:val="clear" w:color="000000" w:fill="FFFFFF"/>
            <w:noWrap/>
            <w:vAlign w:val="bottom"/>
            <w:hideMark/>
          </w:tcPr>
          <w:p w:rsidR="00BD06CA" w:rsidRPr="00B03118" w:rsidRDefault="00BD06CA" w:rsidP="00BD06CA">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Total assets</w:t>
            </w:r>
          </w:p>
        </w:tc>
        <w:tc>
          <w:tcPr>
            <w:tcW w:w="1620" w:type="dxa"/>
            <w:tcBorders>
              <w:top w:val="single" w:sz="4" w:space="0" w:color="auto"/>
              <w:left w:val="nil"/>
              <w:bottom w:val="double" w:sz="6" w:space="0" w:color="auto"/>
              <w:right w:val="nil"/>
            </w:tcBorders>
            <w:shd w:val="clear" w:color="000000" w:fill="FFFFFF"/>
            <w:noWrap/>
            <w:vAlign w:val="bottom"/>
            <w:hideMark/>
          </w:tcPr>
          <w:p w:rsidR="00BD06CA" w:rsidRPr="00BD06CA" w:rsidRDefault="00BD06CA" w:rsidP="00BD06CA">
            <w:pPr>
              <w:jc w:val="right"/>
              <w:rPr>
                <w:sz w:val="22"/>
                <w:szCs w:val="22"/>
              </w:rPr>
            </w:pPr>
            <w:r w:rsidRPr="00BD06CA">
              <w:rPr>
                <w:sz w:val="22"/>
                <w:szCs w:val="22"/>
              </w:rPr>
              <w:t>$476,391,554</w:t>
            </w:r>
          </w:p>
        </w:tc>
        <w:tc>
          <w:tcPr>
            <w:tcW w:w="45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D06CA" w:rsidRPr="00B03118" w:rsidRDefault="00BD06CA" w:rsidP="00BD06CA">
            <w:pPr>
              <w:rPr>
                <w:sz w:val="22"/>
                <w:szCs w:val="22"/>
              </w:rPr>
            </w:pPr>
            <w:r w:rsidRPr="00B03118">
              <w:rPr>
                <w:sz w:val="22"/>
                <w:szCs w:val="22"/>
              </w:rPr>
              <w:t xml:space="preserve">  shareholders’ equity</w:t>
            </w:r>
          </w:p>
        </w:tc>
        <w:tc>
          <w:tcPr>
            <w:tcW w:w="1620" w:type="dxa"/>
            <w:tcBorders>
              <w:top w:val="single" w:sz="4" w:space="0" w:color="auto"/>
              <w:left w:val="nil"/>
              <w:bottom w:val="double" w:sz="6" w:space="0" w:color="auto"/>
              <w:right w:val="nil"/>
            </w:tcBorders>
            <w:shd w:val="clear" w:color="000000" w:fill="FFFFFF"/>
            <w:noWrap/>
            <w:vAlign w:val="bottom"/>
            <w:hideMark/>
          </w:tcPr>
          <w:p w:rsidR="00BD06CA" w:rsidRPr="00BD06CA" w:rsidRDefault="00BD06CA" w:rsidP="00BD06CA">
            <w:pPr>
              <w:jc w:val="right"/>
              <w:rPr>
                <w:sz w:val="22"/>
                <w:szCs w:val="22"/>
              </w:rPr>
            </w:pPr>
            <w:r w:rsidRPr="00BD06CA">
              <w:rPr>
                <w:sz w:val="22"/>
                <w:szCs w:val="22"/>
              </w:rPr>
              <w:t>$445,859,732</w:t>
            </w:r>
          </w:p>
        </w:tc>
      </w:tr>
    </w:tbl>
    <w:p w:rsidR="0027577E" w:rsidRPr="00886EE0" w:rsidRDefault="0027577E" w:rsidP="00F815CD">
      <w:pPr>
        <w:tabs>
          <w:tab w:val="left" w:pos="446"/>
        </w:tabs>
        <w:ind w:left="540" w:hanging="540"/>
        <w:rPr>
          <w:sz w:val="22"/>
          <w:szCs w:val="22"/>
        </w:rPr>
      </w:pPr>
    </w:p>
    <w:p w:rsidR="00F815CD" w:rsidRPr="00886EE0" w:rsidRDefault="00F815CD" w:rsidP="00F815CD">
      <w:pPr>
        <w:tabs>
          <w:tab w:val="left" w:pos="446"/>
        </w:tabs>
        <w:ind w:left="540" w:hanging="446"/>
        <w:rPr>
          <w:sz w:val="22"/>
          <w:szCs w:val="22"/>
        </w:rPr>
      </w:pPr>
      <w:r w:rsidRPr="00886EE0">
        <w:rPr>
          <w:sz w:val="22"/>
          <w:szCs w:val="22"/>
        </w:rPr>
        <w:tab/>
        <w:t>So, the EFN is:</w:t>
      </w:r>
    </w:p>
    <w:p w:rsidR="00F815CD" w:rsidRPr="00886EE0" w:rsidRDefault="00F815CD" w:rsidP="00F815CD">
      <w:pPr>
        <w:tabs>
          <w:tab w:val="left" w:pos="446"/>
        </w:tabs>
        <w:ind w:left="540" w:hanging="446"/>
        <w:rPr>
          <w:sz w:val="22"/>
          <w:szCs w:val="22"/>
        </w:rPr>
      </w:pPr>
    </w:p>
    <w:p w:rsidR="00F815CD" w:rsidRPr="00886EE0" w:rsidRDefault="00F815CD" w:rsidP="001B289A">
      <w:pPr>
        <w:tabs>
          <w:tab w:val="left" w:pos="440"/>
        </w:tabs>
        <w:ind w:left="440" w:hanging="446"/>
        <w:jc w:val="both"/>
        <w:outlineLvl w:val="0"/>
        <w:rPr>
          <w:sz w:val="22"/>
          <w:szCs w:val="22"/>
        </w:rPr>
      </w:pPr>
      <w:r w:rsidRPr="00886EE0">
        <w:rPr>
          <w:sz w:val="22"/>
          <w:szCs w:val="22"/>
        </w:rPr>
        <w:tab/>
        <w:t>EFN = Total assets – Total liabilities and equity</w:t>
      </w:r>
    </w:p>
    <w:p w:rsidR="00F815CD" w:rsidRPr="00886EE0" w:rsidRDefault="00F815CD" w:rsidP="001B289A">
      <w:pPr>
        <w:tabs>
          <w:tab w:val="left" w:pos="446"/>
        </w:tabs>
        <w:ind w:left="540" w:hanging="446"/>
        <w:outlineLvl w:val="0"/>
        <w:rPr>
          <w:sz w:val="22"/>
          <w:szCs w:val="22"/>
        </w:rPr>
      </w:pPr>
      <w:r w:rsidRPr="00886EE0">
        <w:rPr>
          <w:sz w:val="22"/>
          <w:szCs w:val="22"/>
        </w:rPr>
        <w:tab/>
        <w:t>EFN = $</w:t>
      </w:r>
      <w:r w:rsidR="00886EE0">
        <w:rPr>
          <w:sz w:val="22"/>
          <w:szCs w:val="22"/>
        </w:rPr>
        <w:t>4</w:t>
      </w:r>
      <w:r w:rsidR="00BD06CA">
        <w:rPr>
          <w:sz w:val="22"/>
          <w:szCs w:val="22"/>
        </w:rPr>
        <w:t xml:space="preserve">76,391,554 </w:t>
      </w:r>
      <w:r w:rsidRPr="00886EE0">
        <w:rPr>
          <w:sz w:val="22"/>
          <w:szCs w:val="22"/>
        </w:rPr>
        <w:t xml:space="preserve">– </w:t>
      </w:r>
      <w:r w:rsidR="009E7CD3">
        <w:rPr>
          <w:sz w:val="22"/>
          <w:szCs w:val="22"/>
        </w:rPr>
        <w:t>4</w:t>
      </w:r>
      <w:r w:rsidR="00BD06CA">
        <w:rPr>
          <w:sz w:val="22"/>
          <w:szCs w:val="22"/>
        </w:rPr>
        <w:t>45,859,732</w:t>
      </w:r>
      <w:r w:rsidRPr="00886EE0">
        <w:rPr>
          <w:sz w:val="22"/>
          <w:szCs w:val="22"/>
        </w:rPr>
        <w:t xml:space="preserve"> </w:t>
      </w:r>
    </w:p>
    <w:p w:rsidR="004D578E" w:rsidRDefault="00F815CD" w:rsidP="001B289A">
      <w:pPr>
        <w:tabs>
          <w:tab w:val="left" w:pos="446"/>
        </w:tabs>
        <w:ind w:left="540" w:hanging="446"/>
        <w:outlineLvl w:val="0"/>
        <w:rPr>
          <w:sz w:val="22"/>
          <w:szCs w:val="22"/>
        </w:rPr>
      </w:pPr>
      <w:r w:rsidRPr="00886EE0">
        <w:rPr>
          <w:sz w:val="22"/>
          <w:szCs w:val="22"/>
        </w:rPr>
        <w:tab/>
        <w:t>EFN = $</w:t>
      </w:r>
      <w:r w:rsidR="00BD06CA">
        <w:rPr>
          <w:sz w:val="22"/>
          <w:szCs w:val="22"/>
        </w:rPr>
        <w:t>30,531,822</w:t>
      </w:r>
    </w:p>
    <w:p w:rsidR="008C7362" w:rsidRPr="00886EE0" w:rsidRDefault="008C7362" w:rsidP="008C7362">
      <w:pPr>
        <w:tabs>
          <w:tab w:val="left" w:pos="446"/>
        </w:tabs>
        <w:ind w:left="540" w:hanging="446"/>
        <w:rPr>
          <w:sz w:val="22"/>
          <w:szCs w:val="22"/>
        </w:rPr>
      </w:pPr>
    </w:p>
    <w:p w:rsidR="004D578E" w:rsidRPr="00886EE0" w:rsidRDefault="004D578E" w:rsidP="004D578E">
      <w:pPr>
        <w:tabs>
          <w:tab w:val="left" w:pos="446"/>
        </w:tabs>
        <w:ind w:left="540" w:hanging="540"/>
        <w:rPr>
          <w:sz w:val="22"/>
          <w:szCs w:val="22"/>
        </w:rPr>
      </w:pPr>
      <w:r w:rsidRPr="00886EE0">
        <w:rPr>
          <w:sz w:val="22"/>
          <w:szCs w:val="22"/>
        </w:rPr>
        <w:tab/>
        <w:t>The ratios with these pro forma statements are:</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Current ratio = Current assets</w:t>
      </w:r>
      <w:r w:rsidR="005C7159">
        <w:rPr>
          <w:sz w:val="22"/>
          <w:szCs w:val="22"/>
        </w:rPr>
        <w:t>/</w:t>
      </w:r>
      <w:r w:rsidRPr="00886EE0">
        <w:rPr>
          <w:sz w:val="22"/>
          <w:szCs w:val="22"/>
        </w:rPr>
        <w:t>Current liabilities</w:t>
      </w:r>
    </w:p>
    <w:p w:rsidR="004D578E" w:rsidRPr="00886EE0" w:rsidRDefault="004D578E" w:rsidP="004D578E">
      <w:pPr>
        <w:tabs>
          <w:tab w:val="left" w:pos="446"/>
        </w:tabs>
        <w:ind w:left="540" w:hanging="540"/>
        <w:rPr>
          <w:sz w:val="22"/>
          <w:szCs w:val="22"/>
        </w:rPr>
      </w:pPr>
      <w:r w:rsidRPr="00886EE0">
        <w:rPr>
          <w:sz w:val="22"/>
          <w:szCs w:val="22"/>
        </w:rPr>
        <w:tab/>
        <w:t>Current ratio = $</w:t>
      </w:r>
      <w:r w:rsidR="00B14B07">
        <w:rPr>
          <w:sz w:val="22"/>
          <w:szCs w:val="22"/>
        </w:rPr>
        <w:t>60,650,127</w:t>
      </w:r>
      <w:r w:rsidR="005C7159">
        <w:rPr>
          <w:sz w:val="22"/>
          <w:szCs w:val="22"/>
        </w:rPr>
        <w:t>/</w:t>
      </w:r>
      <w:r w:rsidRPr="00886EE0">
        <w:rPr>
          <w:sz w:val="22"/>
          <w:szCs w:val="22"/>
        </w:rPr>
        <w:t>$</w:t>
      </w:r>
      <w:r w:rsidR="00B14B07">
        <w:rPr>
          <w:sz w:val="22"/>
          <w:szCs w:val="22"/>
        </w:rPr>
        <w:t>58,870,418</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Current ratio =</w:t>
      </w:r>
      <w:r w:rsidR="008733BB" w:rsidRPr="00886EE0">
        <w:rPr>
          <w:sz w:val="22"/>
          <w:szCs w:val="22"/>
        </w:rPr>
        <w:t xml:space="preserve"> 1.</w:t>
      </w:r>
      <w:r w:rsidR="009E7CD3">
        <w:rPr>
          <w:sz w:val="22"/>
          <w:szCs w:val="22"/>
        </w:rPr>
        <w:t>0</w:t>
      </w:r>
      <w:r w:rsidR="00B14B07">
        <w:rPr>
          <w:sz w:val="22"/>
          <w:szCs w:val="22"/>
        </w:rPr>
        <w:t>3</w:t>
      </w:r>
      <w:r w:rsidR="003A44E0" w:rsidRPr="00886EE0">
        <w:rPr>
          <w:sz w:val="22"/>
          <w:szCs w:val="22"/>
        </w:rPr>
        <w:t xml:space="preserve"> </w:t>
      </w:r>
      <w:r w:rsidRPr="00886EE0">
        <w:rPr>
          <w:sz w:val="22"/>
          <w:szCs w:val="22"/>
        </w:rPr>
        <w:t>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Quick ratio = (Current assets – Inventory)</w:t>
      </w:r>
      <w:r w:rsidR="005C7159">
        <w:rPr>
          <w:sz w:val="22"/>
          <w:szCs w:val="22"/>
        </w:rPr>
        <w:t>/</w:t>
      </w:r>
      <w:r w:rsidRPr="00886EE0">
        <w:rPr>
          <w:sz w:val="22"/>
          <w:szCs w:val="22"/>
        </w:rPr>
        <w:t>Current liabilities</w:t>
      </w:r>
    </w:p>
    <w:p w:rsidR="004D578E" w:rsidRPr="00886EE0" w:rsidRDefault="004D578E" w:rsidP="004D578E">
      <w:pPr>
        <w:tabs>
          <w:tab w:val="left" w:pos="446"/>
        </w:tabs>
        <w:ind w:left="540" w:hanging="540"/>
        <w:rPr>
          <w:sz w:val="22"/>
          <w:szCs w:val="22"/>
        </w:rPr>
      </w:pPr>
      <w:r w:rsidRPr="00886EE0">
        <w:rPr>
          <w:sz w:val="22"/>
          <w:szCs w:val="22"/>
        </w:rPr>
        <w:tab/>
        <w:t>Quick ratio = ($</w:t>
      </w:r>
      <w:r w:rsidR="00B14B07">
        <w:rPr>
          <w:sz w:val="22"/>
          <w:szCs w:val="22"/>
        </w:rPr>
        <w:t>60,650,127</w:t>
      </w:r>
      <w:r w:rsidRPr="00886EE0">
        <w:rPr>
          <w:sz w:val="22"/>
          <w:szCs w:val="22"/>
        </w:rPr>
        <w:t xml:space="preserve"> – </w:t>
      </w:r>
      <w:r w:rsidR="00B14B07">
        <w:rPr>
          <w:sz w:val="22"/>
          <w:szCs w:val="22"/>
        </w:rPr>
        <w:t>23,904,654</w:t>
      </w:r>
      <w:r w:rsidRPr="00886EE0">
        <w:rPr>
          <w:sz w:val="22"/>
          <w:szCs w:val="22"/>
        </w:rPr>
        <w:t>)</w:t>
      </w:r>
      <w:r w:rsidR="005C7159">
        <w:rPr>
          <w:sz w:val="22"/>
          <w:szCs w:val="22"/>
        </w:rPr>
        <w:t>/</w:t>
      </w:r>
      <w:r w:rsidRPr="00886EE0">
        <w:rPr>
          <w:sz w:val="22"/>
          <w:szCs w:val="22"/>
        </w:rPr>
        <w:t>$</w:t>
      </w:r>
      <w:r w:rsidR="009E7CD3">
        <w:rPr>
          <w:sz w:val="22"/>
          <w:szCs w:val="22"/>
        </w:rPr>
        <w:t>5</w:t>
      </w:r>
      <w:r w:rsidR="00B14B07">
        <w:rPr>
          <w:sz w:val="22"/>
          <w:szCs w:val="22"/>
        </w:rPr>
        <w:t>8,870,418</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Quick ratio = .</w:t>
      </w:r>
      <w:r w:rsidR="009E7CD3">
        <w:rPr>
          <w:sz w:val="22"/>
          <w:szCs w:val="22"/>
        </w:rPr>
        <w:t>62</w:t>
      </w:r>
      <w:r w:rsidRPr="00886EE0">
        <w:rPr>
          <w:sz w:val="22"/>
          <w:szCs w:val="22"/>
        </w:rPr>
        <w:t xml:space="preserve"> 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Total asset turnover = Sales</w:t>
      </w:r>
      <w:r w:rsidR="005C7159">
        <w:rPr>
          <w:sz w:val="22"/>
          <w:szCs w:val="22"/>
        </w:rPr>
        <w:t>/</w:t>
      </w:r>
      <w:r w:rsidRPr="00886EE0">
        <w:rPr>
          <w:sz w:val="22"/>
          <w:szCs w:val="22"/>
        </w:rPr>
        <w:t>Total assets</w:t>
      </w:r>
    </w:p>
    <w:p w:rsidR="004D578E" w:rsidRPr="00886EE0" w:rsidRDefault="004D578E" w:rsidP="004D578E">
      <w:pPr>
        <w:tabs>
          <w:tab w:val="left" w:pos="446"/>
        </w:tabs>
        <w:ind w:left="540" w:hanging="540"/>
        <w:rPr>
          <w:sz w:val="22"/>
          <w:szCs w:val="22"/>
        </w:rPr>
      </w:pPr>
      <w:r w:rsidRPr="00886EE0">
        <w:rPr>
          <w:sz w:val="22"/>
          <w:szCs w:val="22"/>
        </w:rPr>
        <w:tab/>
        <w:t>Total asset turnover = $</w:t>
      </w:r>
      <w:r w:rsidR="00B14B07">
        <w:rPr>
          <w:sz w:val="22"/>
          <w:szCs w:val="22"/>
        </w:rPr>
        <w:t>725,553,856</w:t>
      </w:r>
      <w:r w:rsidR="005C7159">
        <w:rPr>
          <w:sz w:val="22"/>
          <w:szCs w:val="22"/>
        </w:rPr>
        <w:t>/</w:t>
      </w:r>
      <w:r w:rsidRPr="00886EE0">
        <w:rPr>
          <w:sz w:val="22"/>
          <w:szCs w:val="22"/>
        </w:rPr>
        <w:t>$</w:t>
      </w:r>
      <w:r w:rsidR="00B14B07">
        <w:rPr>
          <w:sz w:val="22"/>
          <w:szCs w:val="22"/>
        </w:rPr>
        <w:t>476,391,554</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Total asset turnover = 1.5</w:t>
      </w:r>
      <w:r w:rsidR="009E7CD3">
        <w:rPr>
          <w:sz w:val="22"/>
          <w:szCs w:val="22"/>
        </w:rPr>
        <w:t>2</w:t>
      </w:r>
      <w:r w:rsidRPr="00886EE0">
        <w:rPr>
          <w:sz w:val="22"/>
          <w:szCs w:val="22"/>
        </w:rPr>
        <w:t xml:space="preserve"> times</w:t>
      </w:r>
    </w:p>
    <w:p w:rsidR="003A44E0" w:rsidRPr="00886EE0" w:rsidRDefault="003A44E0">
      <w:pPr>
        <w:ind w:left="0" w:firstLine="0"/>
        <w:rPr>
          <w:sz w:val="22"/>
          <w:szCs w:val="22"/>
        </w:rPr>
      </w:pPr>
      <w:r w:rsidRPr="00886EE0">
        <w:rPr>
          <w:sz w:val="22"/>
          <w:szCs w:val="22"/>
        </w:rPr>
        <w:br w:type="page"/>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Inventory turnover = COGS</w:t>
      </w:r>
      <w:r w:rsidR="005C7159">
        <w:rPr>
          <w:sz w:val="22"/>
          <w:szCs w:val="22"/>
        </w:rPr>
        <w:t>/</w:t>
      </w:r>
      <w:r w:rsidRPr="00886EE0">
        <w:rPr>
          <w:sz w:val="22"/>
          <w:szCs w:val="22"/>
        </w:rPr>
        <w:t>Inventory</w:t>
      </w:r>
    </w:p>
    <w:p w:rsidR="004D578E" w:rsidRPr="00886EE0" w:rsidRDefault="004D578E" w:rsidP="004D578E">
      <w:pPr>
        <w:tabs>
          <w:tab w:val="left" w:pos="446"/>
        </w:tabs>
        <w:ind w:left="540" w:hanging="540"/>
        <w:rPr>
          <w:sz w:val="22"/>
          <w:szCs w:val="22"/>
        </w:rPr>
      </w:pPr>
      <w:r w:rsidRPr="00886EE0">
        <w:rPr>
          <w:sz w:val="22"/>
          <w:szCs w:val="22"/>
        </w:rPr>
        <w:tab/>
        <w:t>Inventory turnover = $</w:t>
      </w:r>
      <w:r w:rsidR="00B14B07">
        <w:rPr>
          <w:sz w:val="22"/>
          <w:szCs w:val="22"/>
        </w:rPr>
        <w:t>511,326,470</w:t>
      </w:r>
      <w:r w:rsidR="005C7159">
        <w:rPr>
          <w:sz w:val="22"/>
          <w:szCs w:val="22"/>
        </w:rPr>
        <w:t>/</w:t>
      </w:r>
      <w:r w:rsidRPr="00886EE0">
        <w:rPr>
          <w:sz w:val="22"/>
          <w:szCs w:val="22"/>
        </w:rPr>
        <w:t>$</w:t>
      </w:r>
      <w:r w:rsidR="00B14B07">
        <w:rPr>
          <w:sz w:val="22"/>
          <w:szCs w:val="22"/>
        </w:rPr>
        <w:t>23,904,654</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 xml:space="preserve">Inventory turnover = </w:t>
      </w:r>
      <w:r w:rsidR="009E7CD3">
        <w:rPr>
          <w:sz w:val="22"/>
          <w:szCs w:val="22"/>
        </w:rPr>
        <w:t>21.39</w:t>
      </w:r>
      <w:r w:rsidRPr="00886EE0">
        <w:rPr>
          <w:sz w:val="22"/>
          <w:szCs w:val="22"/>
        </w:rPr>
        <w:t xml:space="preserve"> 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Receivables turnover = Sales</w:t>
      </w:r>
      <w:r w:rsidR="005C7159">
        <w:rPr>
          <w:sz w:val="22"/>
          <w:szCs w:val="22"/>
        </w:rPr>
        <w:t>/</w:t>
      </w:r>
      <w:r w:rsidRPr="00886EE0">
        <w:rPr>
          <w:sz w:val="22"/>
          <w:szCs w:val="22"/>
        </w:rPr>
        <w:t>Accounts receivable</w:t>
      </w:r>
    </w:p>
    <w:p w:rsidR="004D578E" w:rsidRPr="00886EE0" w:rsidRDefault="004D578E" w:rsidP="004D578E">
      <w:pPr>
        <w:tabs>
          <w:tab w:val="left" w:pos="446"/>
        </w:tabs>
        <w:ind w:left="540" w:hanging="540"/>
        <w:rPr>
          <w:sz w:val="22"/>
          <w:szCs w:val="22"/>
        </w:rPr>
      </w:pPr>
      <w:r w:rsidRPr="00886EE0">
        <w:rPr>
          <w:sz w:val="22"/>
          <w:szCs w:val="22"/>
        </w:rPr>
        <w:tab/>
        <w:t xml:space="preserve">Receivables turnover = </w:t>
      </w:r>
      <w:r w:rsidR="0073166A" w:rsidRPr="00886EE0">
        <w:rPr>
          <w:sz w:val="22"/>
          <w:szCs w:val="22"/>
        </w:rPr>
        <w:t>$</w:t>
      </w:r>
      <w:r w:rsidR="00B14B07">
        <w:rPr>
          <w:sz w:val="22"/>
          <w:szCs w:val="22"/>
        </w:rPr>
        <w:t>725,553,856</w:t>
      </w:r>
      <w:r w:rsidR="005C7159">
        <w:rPr>
          <w:sz w:val="22"/>
          <w:szCs w:val="22"/>
        </w:rPr>
        <w:t>/</w:t>
      </w:r>
      <w:r w:rsidRPr="00886EE0">
        <w:rPr>
          <w:sz w:val="22"/>
          <w:szCs w:val="22"/>
        </w:rPr>
        <w:t>$</w:t>
      </w:r>
      <w:r w:rsidR="00B14B07">
        <w:rPr>
          <w:sz w:val="22"/>
          <w:szCs w:val="22"/>
        </w:rPr>
        <w:t>22,162,906</w:t>
      </w:r>
    </w:p>
    <w:p w:rsidR="00E00681" w:rsidRPr="00886EE0" w:rsidRDefault="004D578E" w:rsidP="00E00681">
      <w:pPr>
        <w:tabs>
          <w:tab w:val="left" w:pos="446"/>
        </w:tabs>
        <w:rPr>
          <w:sz w:val="22"/>
          <w:szCs w:val="22"/>
        </w:rPr>
      </w:pPr>
      <w:r w:rsidRPr="00886EE0">
        <w:rPr>
          <w:sz w:val="22"/>
          <w:szCs w:val="22"/>
        </w:rPr>
        <w:tab/>
        <w:t>Receivables turnover = 3</w:t>
      </w:r>
      <w:r w:rsidR="009E7CD3">
        <w:rPr>
          <w:sz w:val="22"/>
          <w:szCs w:val="22"/>
        </w:rPr>
        <w:t>2.74</w:t>
      </w:r>
      <w:r w:rsidRPr="00886EE0">
        <w:rPr>
          <w:sz w:val="22"/>
          <w:szCs w:val="22"/>
        </w:rPr>
        <w:t xml:space="preserve"> times</w:t>
      </w:r>
    </w:p>
    <w:p w:rsidR="008259AB" w:rsidRPr="00886EE0" w:rsidRDefault="008259AB" w:rsidP="00E00681">
      <w:pPr>
        <w:tabs>
          <w:tab w:val="left" w:pos="446"/>
        </w:tabs>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Total debt ratio = (Total assets – Total equity)</w:t>
      </w:r>
      <w:r w:rsidR="005C7159">
        <w:rPr>
          <w:sz w:val="22"/>
          <w:szCs w:val="22"/>
        </w:rPr>
        <w:t>/</w:t>
      </w:r>
      <w:r w:rsidRPr="00886EE0">
        <w:rPr>
          <w:sz w:val="22"/>
          <w:szCs w:val="22"/>
        </w:rPr>
        <w:t>Total assets</w:t>
      </w:r>
    </w:p>
    <w:p w:rsidR="004D578E" w:rsidRPr="00886EE0" w:rsidRDefault="00E00681" w:rsidP="001B289A">
      <w:pPr>
        <w:tabs>
          <w:tab w:val="left" w:pos="446"/>
        </w:tabs>
        <w:ind w:left="540" w:hanging="540"/>
        <w:outlineLvl w:val="0"/>
        <w:rPr>
          <w:sz w:val="22"/>
          <w:szCs w:val="22"/>
        </w:rPr>
      </w:pPr>
      <w:r w:rsidRPr="00886EE0">
        <w:rPr>
          <w:sz w:val="22"/>
          <w:szCs w:val="22"/>
        </w:rPr>
        <w:tab/>
      </w:r>
      <w:r w:rsidR="004D578E" w:rsidRPr="00886EE0">
        <w:rPr>
          <w:sz w:val="22"/>
          <w:szCs w:val="22"/>
        </w:rPr>
        <w:t>Total debt ratio = ($</w:t>
      </w:r>
      <w:r w:rsidR="00B14B07">
        <w:rPr>
          <w:sz w:val="22"/>
          <w:szCs w:val="22"/>
        </w:rPr>
        <w:t>476,391,554</w:t>
      </w:r>
      <w:r w:rsidR="004D578E" w:rsidRPr="00886EE0">
        <w:rPr>
          <w:sz w:val="22"/>
          <w:szCs w:val="22"/>
        </w:rPr>
        <w:t xml:space="preserve"> – </w:t>
      </w:r>
      <w:r w:rsidR="00B14B07">
        <w:rPr>
          <w:sz w:val="22"/>
          <w:szCs w:val="22"/>
        </w:rPr>
        <w:t>217,729,314</w:t>
      </w:r>
      <w:r w:rsidR="004D578E" w:rsidRPr="00886EE0">
        <w:rPr>
          <w:sz w:val="22"/>
          <w:szCs w:val="22"/>
        </w:rPr>
        <w:t>)</w:t>
      </w:r>
      <w:r w:rsidR="005C7159">
        <w:rPr>
          <w:sz w:val="22"/>
          <w:szCs w:val="22"/>
        </w:rPr>
        <w:t>/</w:t>
      </w:r>
      <w:r w:rsidR="004D578E" w:rsidRPr="00886EE0">
        <w:rPr>
          <w:sz w:val="22"/>
          <w:szCs w:val="22"/>
        </w:rPr>
        <w:t>$</w:t>
      </w:r>
      <w:r w:rsidR="00B14B07">
        <w:rPr>
          <w:sz w:val="22"/>
          <w:szCs w:val="22"/>
        </w:rPr>
        <w:t>476,391,554</w:t>
      </w:r>
      <w:r w:rsidR="004D578E"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Total debt ratio = .</w:t>
      </w:r>
      <w:r w:rsidR="00B14B07">
        <w:rPr>
          <w:sz w:val="22"/>
          <w:szCs w:val="22"/>
        </w:rPr>
        <w:t>54</w:t>
      </w:r>
      <w:r w:rsidRPr="00886EE0">
        <w:rPr>
          <w:sz w:val="22"/>
          <w:szCs w:val="22"/>
        </w:rPr>
        <w:t xml:space="preserve"> 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Debt-equity ratio = (Current liabilities + Long-term debt)</w:t>
      </w:r>
      <w:r w:rsidR="005C7159">
        <w:rPr>
          <w:sz w:val="22"/>
          <w:szCs w:val="22"/>
        </w:rPr>
        <w:t>/</w:t>
      </w:r>
      <w:r w:rsidRPr="00886EE0">
        <w:rPr>
          <w:sz w:val="22"/>
          <w:szCs w:val="22"/>
        </w:rPr>
        <w:t>Total equity</w:t>
      </w:r>
    </w:p>
    <w:p w:rsidR="004D578E" w:rsidRPr="00886EE0" w:rsidRDefault="004D578E" w:rsidP="001B289A">
      <w:pPr>
        <w:tabs>
          <w:tab w:val="left" w:pos="446"/>
        </w:tabs>
        <w:ind w:left="540" w:hanging="540"/>
        <w:outlineLvl w:val="0"/>
        <w:rPr>
          <w:sz w:val="22"/>
          <w:szCs w:val="22"/>
        </w:rPr>
      </w:pPr>
      <w:r w:rsidRPr="00886EE0">
        <w:rPr>
          <w:sz w:val="22"/>
          <w:szCs w:val="22"/>
        </w:rPr>
        <w:tab/>
        <w:t>Debt-equity ratio = ($</w:t>
      </w:r>
      <w:r w:rsidR="009E7CD3">
        <w:rPr>
          <w:sz w:val="22"/>
          <w:szCs w:val="22"/>
        </w:rPr>
        <w:t>5</w:t>
      </w:r>
      <w:r w:rsidR="00B14B07">
        <w:rPr>
          <w:sz w:val="22"/>
          <w:szCs w:val="22"/>
        </w:rPr>
        <w:t>8,870,418</w:t>
      </w:r>
      <w:r w:rsidRPr="00886EE0">
        <w:rPr>
          <w:sz w:val="22"/>
          <w:szCs w:val="22"/>
        </w:rPr>
        <w:t xml:space="preserve"> + </w:t>
      </w:r>
      <w:r w:rsidR="009E7CD3">
        <w:rPr>
          <w:sz w:val="22"/>
          <w:szCs w:val="22"/>
        </w:rPr>
        <w:t>1</w:t>
      </w:r>
      <w:r w:rsidR="00B14B07">
        <w:rPr>
          <w:sz w:val="22"/>
          <w:szCs w:val="22"/>
        </w:rPr>
        <w:t>69,260</w:t>
      </w:r>
      <w:r w:rsidR="009E7CD3">
        <w:rPr>
          <w:sz w:val="22"/>
          <w:szCs w:val="22"/>
        </w:rPr>
        <w:t>,000</w:t>
      </w:r>
      <w:r w:rsidRPr="00886EE0">
        <w:rPr>
          <w:sz w:val="22"/>
          <w:szCs w:val="22"/>
        </w:rPr>
        <w:t>)</w:t>
      </w:r>
      <w:r w:rsidR="005C7159">
        <w:rPr>
          <w:sz w:val="22"/>
          <w:szCs w:val="22"/>
        </w:rPr>
        <w:t>/</w:t>
      </w:r>
      <w:r w:rsidRPr="00886EE0">
        <w:rPr>
          <w:sz w:val="22"/>
          <w:szCs w:val="22"/>
        </w:rPr>
        <w:t>$</w:t>
      </w:r>
      <w:r w:rsidR="00B14B07">
        <w:rPr>
          <w:sz w:val="22"/>
          <w:szCs w:val="22"/>
        </w:rPr>
        <w:t>217,729,314</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 xml:space="preserve">Debt-equity ratio = </w:t>
      </w:r>
      <w:r w:rsidR="00B14B07">
        <w:rPr>
          <w:sz w:val="22"/>
          <w:szCs w:val="22"/>
        </w:rPr>
        <w:t>1.05</w:t>
      </w:r>
      <w:r w:rsidRPr="00886EE0">
        <w:rPr>
          <w:sz w:val="22"/>
          <w:szCs w:val="22"/>
        </w:rPr>
        <w:t xml:space="preserve"> 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Equity multiplier = Total assets</w:t>
      </w:r>
      <w:r w:rsidR="005C7159">
        <w:rPr>
          <w:sz w:val="22"/>
          <w:szCs w:val="22"/>
        </w:rPr>
        <w:t>/</w:t>
      </w:r>
      <w:r w:rsidRPr="00886EE0">
        <w:rPr>
          <w:sz w:val="22"/>
          <w:szCs w:val="22"/>
        </w:rPr>
        <w:t>Total equity</w:t>
      </w:r>
    </w:p>
    <w:p w:rsidR="004D578E" w:rsidRPr="00886EE0" w:rsidRDefault="004D578E" w:rsidP="004D578E">
      <w:pPr>
        <w:tabs>
          <w:tab w:val="left" w:pos="446"/>
        </w:tabs>
        <w:ind w:left="540" w:hanging="540"/>
        <w:rPr>
          <w:sz w:val="22"/>
          <w:szCs w:val="22"/>
        </w:rPr>
      </w:pPr>
      <w:r w:rsidRPr="00886EE0">
        <w:rPr>
          <w:sz w:val="22"/>
          <w:szCs w:val="22"/>
        </w:rPr>
        <w:tab/>
        <w:t>Equity multiplier = $</w:t>
      </w:r>
      <w:r w:rsidR="00B14B07">
        <w:rPr>
          <w:sz w:val="22"/>
          <w:szCs w:val="22"/>
        </w:rPr>
        <w:t>476,391,554</w:t>
      </w:r>
      <w:r w:rsidR="005C7159">
        <w:rPr>
          <w:sz w:val="22"/>
          <w:szCs w:val="22"/>
        </w:rPr>
        <w:t>/</w:t>
      </w:r>
      <w:r w:rsidRPr="00886EE0">
        <w:rPr>
          <w:sz w:val="22"/>
          <w:szCs w:val="22"/>
        </w:rPr>
        <w:t>$</w:t>
      </w:r>
      <w:r w:rsidR="00B14B07">
        <w:rPr>
          <w:sz w:val="22"/>
          <w:szCs w:val="22"/>
        </w:rPr>
        <w:t>217,729,314</w:t>
      </w:r>
      <w:r w:rsidRPr="00886EE0">
        <w:rPr>
          <w:sz w:val="22"/>
          <w:szCs w:val="22"/>
        </w:rPr>
        <w:t xml:space="preserve"> </w:t>
      </w:r>
    </w:p>
    <w:p w:rsidR="004D578E" w:rsidRPr="00886EE0" w:rsidRDefault="0033132E" w:rsidP="004D578E">
      <w:pPr>
        <w:tabs>
          <w:tab w:val="left" w:pos="446"/>
        </w:tabs>
        <w:ind w:left="540" w:hanging="540"/>
        <w:rPr>
          <w:sz w:val="22"/>
          <w:szCs w:val="22"/>
        </w:rPr>
      </w:pPr>
      <w:r w:rsidRPr="00886EE0">
        <w:rPr>
          <w:sz w:val="22"/>
          <w:szCs w:val="22"/>
        </w:rPr>
        <w:tab/>
        <w:t xml:space="preserve">Equity multiplier = </w:t>
      </w:r>
      <w:r w:rsidR="00B14B07">
        <w:rPr>
          <w:sz w:val="22"/>
          <w:szCs w:val="22"/>
        </w:rPr>
        <w:t>2.19</w:t>
      </w:r>
      <w:r w:rsidR="004D578E" w:rsidRPr="00886EE0">
        <w:rPr>
          <w:sz w:val="22"/>
          <w:szCs w:val="22"/>
        </w:rPr>
        <w:t xml:space="preserve"> 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Interest coverage = EBIT</w:t>
      </w:r>
      <w:r w:rsidR="005C7159">
        <w:rPr>
          <w:sz w:val="22"/>
          <w:szCs w:val="22"/>
        </w:rPr>
        <w:t>/</w:t>
      </w:r>
      <w:r w:rsidRPr="00886EE0">
        <w:rPr>
          <w:sz w:val="22"/>
          <w:szCs w:val="22"/>
        </w:rPr>
        <w:t>Interest</w:t>
      </w:r>
    </w:p>
    <w:p w:rsidR="0073166A" w:rsidRPr="00886EE0" w:rsidRDefault="004D578E" w:rsidP="004D578E">
      <w:pPr>
        <w:tabs>
          <w:tab w:val="left" w:pos="446"/>
        </w:tabs>
        <w:ind w:left="540" w:hanging="540"/>
        <w:rPr>
          <w:sz w:val="22"/>
          <w:szCs w:val="22"/>
        </w:rPr>
      </w:pPr>
      <w:r w:rsidRPr="00886EE0">
        <w:rPr>
          <w:sz w:val="22"/>
          <w:szCs w:val="22"/>
        </w:rPr>
        <w:tab/>
        <w:t>Interest coverage = $</w:t>
      </w:r>
      <w:r w:rsidR="00B14B07">
        <w:rPr>
          <w:sz w:val="22"/>
          <w:szCs w:val="22"/>
        </w:rPr>
        <w:t>107,563,341</w:t>
      </w:r>
      <w:r w:rsidR="005C7159">
        <w:rPr>
          <w:sz w:val="22"/>
          <w:szCs w:val="22"/>
        </w:rPr>
        <w:t>/</w:t>
      </w:r>
      <w:r w:rsidRPr="00886EE0">
        <w:rPr>
          <w:sz w:val="22"/>
          <w:szCs w:val="22"/>
        </w:rPr>
        <w:t>$</w:t>
      </w:r>
      <w:r w:rsidR="009E7CD3">
        <w:rPr>
          <w:sz w:val="22"/>
          <w:szCs w:val="22"/>
        </w:rPr>
        <w:t>1</w:t>
      </w:r>
      <w:r w:rsidR="00B14B07">
        <w:rPr>
          <w:sz w:val="22"/>
          <w:szCs w:val="22"/>
        </w:rPr>
        <w:t>1</w:t>
      </w:r>
      <w:r w:rsidR="009E7CD3">
        <w:rPr>
          <w:sz w:val="22"/>
          <w:szCs w:val="22"/>
        </w:rPr>
        <w:t>,000,</w:t>
      </w:r>
      <w:r w:rsidR="00B14B07">
        <w:rPr>
          <w:sz w:val="22"/>
          <w:szCs w:val="22"/>
        </w:rPr>
        <w:t>9</w:t>
      </w:r>
      <w:r w:rsidR="009E7CD3">
        <w:rPr>
          <w:sz w:val="22"/>
          <w:szCs w:val="22"/>
        </w:rPr>
        <w:t>00</w:t>
      </w:r>
    </w:p>
    <w:p w:rsidR="004D578E" w:rsidRPr="00886EE0" w:rsidRDefault="004D578E" w:rsidP="004D578E">
      <w:pPr>
        <w:tabs>
          <w:tab w:val="left" w:pos="446"/>
        </w:tabs>
        <w:ind w:left="540" w:hanging="540"/>
        <w:rPr>
          <w:sz w:val="22"/>
          <w:szCs w:val="22"/>
        </w:rPr>
      </w:pPr>
      <w:r w:rsidRPr="00886EE0">
        <w:rPr>
          <w:sz w:val="22"/>
          <w:szCs w:val="22"/>
        </w:rPr>
        <w:tab/>
        <w:t xml:space="preserve">Interest coverage = </w:t>
      </w:r>
      <w:r w:rsidR="008C7362">
        <w:rPr>
          <w:sz w:val="22"/>
          <w:szCs w:val="22"/>
        </w:rPr>
        <w:t>9</w:t>
      </w:r>
      <w:r w:rsidR="0033132E" w:rsidRPr="00886EE0">
        <w:rPr>
          <w:sz w:val="22"/>
          <w:szCs w:val="22"/>
        </w:rPr>
        <w:t>.</w:t>
      </w:r>
      <w:r w:rsidR="00B14B07">
        <w:rPr>
          <w:sz w:val="22"/>
          <w:szCs w:val="22"/>
        </w:rPr>
        <w:t>78</w:t>
      </w:r>
      <w:r w:rsidRPr="00886EE0">
        <w:rPr>
          <w:sz w:val="22"/>
          <w:szCs w:val="22"/>
        </w:rPr>
        <w:t xml:space="preserve"> times</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Profit margin = Net income</w:t>
      </w:r>
      <w:r w:rsidR="005C7159">
        <w:rPr>
          <w:sz w:val="22"/>
          <w:szCs w:val="22"/>
        </w:rPr>
        <w:t>/</w:t>
      </w:r>
      <w:r w:rsidRPr="00886EE0">
        <w:rPr>
          <w:sz w:val="22"/>
          <w:szCs w:val="22"/>
        </w:rPr>
        <w:t>Sales</w:t>
      </w:r>
    </w:p>
    <w:p w:rsidR="004D578E" w:rsidRPr="00886EE0" w:rsidRDefault="004D578E" w:rsidP="004D578E">
      <w:pPr>
        <w:tabs>
          <w:tab w:val="left" w:pos="446"/>
        </w:tabs>
        <w:ind w:left="540" w:hanging="540"/>
        <w:rPr>
          <w:sz w:val="22"/>
          <w:szCs w:val="22"/>
        </w:rPr>
      </w:pPr>
      <w:r w:rsidRPr="00886EE0">
        <w:rPr>
          <w:sz w:val="22"/>
          <w:szCs w:val="22"/>
        </w:rPr>
        <w:tab/>
        <w:t>Profit margin = $</w:t>
      </w:r>
      <w:r w:rsidR="00B14B07">
        <w:rPr>
          <w:sz w:val="22"/>
          <w:szCs w:val="22"/>
        </w:rPr>
        <w:t>57,937,465</w:t>
      </w:r>
      <w:r w:rsidR="005C7159">
        <w:rPr>
          <w:sz w:val="22"/>
          <w:szCs w:val="22"/>
        </w:rPr>
        <w:t>/</w:t>
      </w:r>
      <w:r w:rsidRPr="00886EE0">
        <w:rPr>
          <w:sz w:val="22"/>
          <w:szCs w:val="22"/>
        </w:rPr>
        <w:t>$</w:t>
      </w:r>
      <w:r w:rsidR="00B14B07">
        <w:rPr>
          <w:sz w:val="22"/>
          <w:szCs w:val="22"/>
        </w:rPr>
        <w:t>725,553,856</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 xml:space="preserve">Profit margin = </w:t>
      </w:r>
      <w:r w:rsidR="0033132E" w:rsidRPr="00886EE0">
        <w:rPr>
          <w:sz w:val="22"/>
          <w:szCs w:val="22"/>
        </w:rPr>
        <w:t>.07</w:t>
      </w:r>
      <w:r w:rsidR="00B03118">
        <w:rPr>
          <w:sz w:val="22"/>
          <w:szCs w:val="22"/>
        </w:rPr>
        <w:t>9</w:t>
      </w:r>
      <w:r w:rsidR="00B14B07">
        <w:rPr>
          <w:sz w:val="22"/>
          <w:szCs w:val="22"/>
        </w:rPr>
        <w:t>9</w:t>
      </w:r>
      <w:r w:rsidR="009E7CD3">
        <w:rPr>
          <w:sz w:val="22"/>
          <w:szCs w:val="22"/>
        </w:rPr>
        <w:t>,</w:t>
      </w:r>
      <w:r w:rsidR="0033132E" w:rsidRPr="00886EE0">
        <w:rPr>
          <w:sz w:val="22"/>
          <w:szCs w:val="22"/>
        </w:rPr>
        <w:t xml:space="preserve"> or 7.</w:t>
      </w:r>
      <w:r w:rsidR="00B03118">
        <w:rPr>
          <w:sz w:val="22"/>
          <w:szCs w:val="22"/>
        </w:rPr>
        <w:t>9</w:t>
      </w:r>
      <w:r w:rsidR="00B14B07">
        <w:rPr>
          <w:sz w:val="22"/>
          <w:szCs w:val="22"/>
        </w:rPr>
        <w:t>9</w:t>
      </w:r>
      <w:r w:rsidRPr="00886EE0">
        <w:rPr>
          <w:sz w:val="22"/>
          <w:szCs w:val="22"/>
        </w:rPr>
        <w:t>%</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Return on assets = Net income</w:t>
      </w:r>
      <w:r w:rsidR="005C7159">
        <w:rPr>
          <w:sz w:val="22"/>
          <w:szCs w:val="22"/>
        </w:rPr>
        <w:t>/</w:t>
      </w:r>
      <w:r w:rsidRPr="00886EE0">
        <w:rPr>
          <w:sz w:val="22"/>
          <w:szCs w:val="22"/>
        </w:rPr>
        <w:t>Total assets</w:t>
      </w:r>
    </w:p>
    <w:p w:rsidR="004D578E" w:rsidRPr="00886EE0" w:rsidRDefault="004D578E" w:rsidP="004D578E">
      <w:pPr>
        <w:tabs>
          <w:tab w:val="left" w:pos="446"/>
        </w:tabs>
        <w:ind w:left="540" w:hanging="540"/>
        <w:rPr>
          <w:sz w:val="22"/>
          <w:szCs w:val="22"/>
        </w:rPr>
      </w:pPr>
      <w:r w:rsidRPr="00886EE0">
        <w:rPr>
          <w:sz w:val="22"/>
          <w:szCs w:val="22"/>
        </w:rPr>
        <w:tab/>
        <w:t>Return on assets = $</w:t>
      </w:r>
      <w:r w:rsidR="00B14B07">
        <w:rPr>
          <w:sz w:val="22"/>
          <w:szCs w:val="22"/>
        </w:rPr>
        <w:t>57,937,465</w:t>
      </w:r>
      <w:r w:rsidR="005C7159">
        <w:rPr>
          <w:sz w:val="22"/>
          <w:szCs w:val="22"/>
        </w:rPr>
        <w:t>/</w:t>
      </w:r>
      <w:r w:rsidRPr="00886EE0">
        <w:rPr>
          <w:sz w:val="22"/>
          <w:szCs w:val="22"/>
        </w:rPr>
        <w:t>$</w:t>
      </w:r>
      <w:r w:rsidR="00B14B07">
        <w:rPr>
          <w:sz w:val="22"/>
          <w:szCs w:val="22"/>
        </w:rPr>
        <w:t>476,391,554</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 xml:space="preserve">Return on assets = </w:t>
      </w:r>
      <w:r w:rsidR="0033132E" w:rsidRPr="00886EE0">
        <w:rPr>
          <w:sz w:val="22"/>
          <w:szCs w:val="22"/>
        </w:rPr>
        <w:t>.1</w:t>
      </w:r>
      <w:r w:rsidR="009E7CD3">
        <w:rPr>
          <w:sz w:val="22"/>
          <w:szCs w:val="22"/>
        </w:rPr>
        <w:t>2</w:t>
      </w:r>
      <w:r w:rsidR="00B14B07">
        <w:rPr>
          <w:sz w:val="22"/>
          <w:szCs w:val="22"/>
        </w:rPr>
        <w:t>16</w:t>
      </w:r>
      <w:r w:rsidR="009E7CD3">
        <w:rPr>
          <w:sz w:val="22"/>
          <w:szCs w:val="22"/>
        </w:rPr>
        <w:t>,</w:t>
      </w:r>
      <w:r w:rsidR="0033132E" w:rsidRPr="00886EE0">
        <w:rPr>
          <w:sz w:val="22"/>
          <w:szCs w:val="22"/>
        </w:rPr>
        <w:t xml:space="preserve"> or 1</w:t>
      </w:r>
      <w:r w:rsidR="009E7CD3">
        <w:rPr>
          <w:sz w:val="22"/>
          <w:szCs w:val="22"/>
        </w:rPr>
        <w:t>2.</w:t>
      </w:r>
      <w:r w:rsidR="00B14B07">
        <w:rPr>
          <w:sz w:val="22"/>
          <w:szCs w:val="22"/>
        </w:rPr>
        <w:t>16</w:t>
      </w:r>
      <w:r w:rsidRPr="00886EE0">
        <w:rPr>
          <w:sz w:val="22"/>
          <w:szCs w:val="22"/>
        </w:rPr>
        <w:t>%</w:t>
      </w:r>
    </w:p>
    <w:p w:rsidR="004D578E" w:rsidRPr="00886EE0" w:rsidRDefault="004D578E" w:rsidP="004D578E">
      <w:pPr>
        <w:tabs>
          <w:tab w:val="left" w:pos="446"/>
        </w:tabs>
        <w:ind w:left="540" w:hanging="540"/>
        <w:rPr>
          <w:sz w:val="22"/>
          <w:szCs w:val="22"/>
        </w:rPr>
      </w:pPr>
    </w:p>
    <w:p w:rsidR="003A44E0" w:rsidRPr="00886EE0" w:rsidRDefault="003A44E0" w:rsidP="001B289A">
      <w:pPr>
        <w:tabs>
          <w:tab w:val="left" w:pos="446"/>
        </w:tabs>
        <w:ind w:left="540" w:hanging="540"/>
        <w:outlineLvl w:val="0"/>
        <w:rPr>
          <w:sz w:val="22"/>
          <w:szCs w:val="22"/>
        </w:rPr>
      </w:pPr>
      <w:r w:rsidRPr="00886EE0">
        <w:rPr>
          <w:sz w:val="22"/>
          <w:szCs w:val="22"/>
        </w:rPr>
        <w:tab/>
        <w:t>Return on equity = Net income</w:t>
      </w:r>
      <w:r w:rsidR="005C7159">
        <w:rPr>
          <w:sz w:val="22"/>
          <w:szCs w:val="22"/>
        </w:rPr>
        <w:t>/</w:t>
      </w:r>
      <w:r w:rsidRPr="00886EE0">
        <w:rPr>
          <w:sz w:val="22"/>
          <w:szCs w:val="22"/>
        </w:rPr>
        <w:t>Total equity</w:t>
      </w:r>
    </w:p>
    <w:p w:rsidR="004D578E" w:rsidRPr="00886EE0" w:rsidRDefault="004D578E" w:rsidP="004D578E">
      <w:pPr>
        <w:tabs>
          <w:tab w:val="left" w:pos="446"/>
        </w:tabs>
        <w:ind w:left="540" w:hanging="540"/>
        <w:rPr>
          <w:sz w:val="22"/>
          <w:szCs w:val="22"/>
        </w:rPr>
      </w:pPr>
      <w:r w:rsidRPr="00886EE0">
        <w:rPr>
          <w:sz w:val="22"/>
          <w:szCs w:val="22"/>
        </w:rPr>
        <w:tab/>
        <w:t>Return on equity = $</w:t>
      </w:r>
      <w:r w:rsidR="00B14B07">
        <w:rPr>
          <w:sz w:val="22"/>
          <w:szCs w:val="22"/>
        </w:rPr>
        <w:t>57,937,465</w:t>
      </w:r>
      <w:r w:rsidR="005C7159">
        <w:rPr>
          <w:sz w:val="22"/>
          <w:szCs w:val="22"/>
        </w:rPr>
        <w:t>/</w:t>
      </w:r>
      <w:r w:rsidRPr="00886EE0">
        <w:rPr>
          <w:sz w:val="22"/>
          <w:szCs w:val="22"/>
        </w:rPr>
        <w:t>$</w:t>
      </w:r>
      <w:r w:rsidR="00B14B07">
        <w:rPr>
          <w:sz w:val="22"/>
          <w:szCs w:val="22"/>
        </w:rPr>
        <w:t>217,729,314</w:t>
      </w:r>
      <w:r w:rsidRPr="00886EE0">
        <w:rPr>
          <w:sz w:val="22"/>
          <w:szCs w:val="22"/>
        </w:rPr>
        <w:t xml:space="preserve"> </w:t>
      </w:r>
    </w:p>
    <w:p w:rsidR="004D578E" w:rsidRPr="00886EE0" w:rsidRDefault="004D578E" w:rsidP="004D578E">
      <w:pPr>
        <w:tabs>
          <w:tab w:val="left" w:pos="446"/>
        </w:tabs>
        <w:ind w:left="540" w:hanging="540"/>
        <w:rPr>
          <w:sz w:val="22"/>
          <w:szCs w:val="22"/>
        </w:rPr>
      </w:pPr>
      <w:r w:rsidRPr="00886EE0">
        <w:rPr>
          <w:sz w:val="22"/>
          <w:szCs w:val="22"/>
        </w:rPr>
        <w:tab/>
        <w:t xml:space="preserve">Return on equity = </w:t>
      </w:r>
      <w:r w:rsidR="0033132E" w:rsidRPr="00886EE0">
        <w:rPr>
          <w:sz w:val="22"/>
          <w:szCs w:val="22"/>
        </w:rPr>
        <w:t>.</w:t>
      </w:r>
      <w:r w:rsidR="00B03118">
        <w:rPr>
          <w:sz w:val="22"/>
          <w:szCs w:val="22"/>
        </w:rPr>
        <w:t>2</w:t>
      </w:r>
      <w:r w:rsidR="00B14B07">
        <w:rPr>
          <w:sz w:val="22"/>
          <w:szCs w:val="22"/>
        </w:rPr>
        <w:t>661</w:t>
      </w:r>
      <w:r w:rsidR="009E7CD3">
        <w:rPr>
          <w:sz w:val="22"/>
          <w:szCs w:val="22"/>
        </w:rPr>
        <w:t>,</w:t>
      </w:r>
      <w:r w:rsidR="0033132E" w:rsidRPr="00886EE0">
        <w:rPr>
          <w:sz w:val="22"/>
          <w:szCs w:val="22"/>
        </w:rPr>
        <w:t xml:space="preserve"> or </w:t>
      </w:r>
      <w:r w:rsidR="00B03118">
        <w:rPr>
          <w:sz w:val="22"/>
          <w:szCs w:val="22"/>
        </w:rPr>
        <w:t>2</w:t>
      </w:r>
      <w:r w:rsidR="00B14B07">
        <w:rPr>
          <w:sz w:val="22"/>
          <w:szCs w:val="22"/>
        </w:rPr>
        <w:t>6.61</w:t>
      </w:r>
      <w:r w:rsidRPr="00886EE0">
        <w:rPr>
          <w:sz w:val="22"/>
          <w:szCs w:val="22"/>
        </w:rPr>
        <w:t xml:space="preserve">% </w:t>
      </w:r>
    </w:p>
    <w:p w:rsidR="004D578E" w:rsidRPr="00886EE0" w:rsidRDefault="004D578E" w:rsidP="008A2BD6">
      <w:pPr>
        <w:tabs>
          <w:tab w:val="left" w:pos="446"/>
        </w:tabs>
        <w:ind w:left="540" w:hanging="540"/>
        <w:rPr>
          <w:sz w:val="22"/>
          <w:szCs w:val="22"/>
        </w:rPr>
      </w:pPr>
    </w:p>
    <w:p w:rsidR="00E00681" w:rsidRPr="00886EE0" w:rsidRDefault="004D578E" w:rsidP="004D578E">
      <w:pPr>
        <w:tabs>
          <w:tab w:val="left" w:pos="446"/>
        </w:tabs>
        <w:ind w:hanging="446"/>
        <w:jc w:val="both"/>
        <w:rPr>
          <w:sz w:val="22"/>
          <w:szCs w:val="22"/>
        </w:rPr>
      </w:pPr>
      <w:r w:rsidRPr="00886EE0">
        <w:rPr>
          <w:sz w:val="22"/>
          <w:szCs w:val="22"/>
        </w:rPr>
        <w:tab/>
        <w:t xml:space="preserve">The </w:t>
      </w:r>
      <w:r w:rsidR="00E00681" w:rsidRPr="00886EE0">
        <w:rPr>
          <w:sz w:val="22"/>
          <w:szCs w:val="22"/>
        </w:rPr>
        <w:t xml:space="preserve">current and quick ratios </w:t>
      </w:r>
      <w:r w:rsidR="004E2D57">
        <w:rPr>
          <w:sz w:val="22"/>
          <w:szCs w:val="22"/>
        </w:rPr>
        <w:t>increase</w:t>
      </w:r>
      <w:r w:rsidR="00E00681" w:rsidRPr="00886EE0">
        <w:rPr>
          <w:sz w:val="22"/>
          <w:szCs w:val="22"/>
        </w:rPr>
        <w:t xml:space="preserve"> slightly since we are assuming </w:t>
      </w:r>
      <w:r w:rsidR="004E2D57">
        <w:rPr>
          <w:sz w:val="22"/>
          <w:szCs w:val="22"/>
        </w:rPr>
        <w:t>accrued expenses</w:t>
      </w:r>
      <w:r w:rsidR="00E00681" w:rsidRPr="00886EE0">
        <w:rPr>
          <w:sz w:val="22"/>
          <w:szCs w:val="22"/>
        </w:rPr>
        <w:t xml:space="preserve"> remain constant, while all current assets increase spontaneously with sales. The asset utilization ratios remain constant since all inputs vary directly with sales, and the leverage ratios all change since we are assuming debt and equity do not vary directly with sales. The profitability ratios increase since we are assuming depreciation and interest expense do not increase spontaneously with sales. </w:t>
      </w:r>
    </w:p>
    <w:p w:rsidR="00E00681" w:rsidRPr="00886EE0" w:rsidRDefault="00E00681" w:rsidP="004D578E">
      <w:pPr>
        <w:tabs>
          <w:tab w:val="left" w:pos="446"/>
        </w:tabs>
        <w:ind w:hanging="446"/>
        <w:jc w:val="both"/>
        <w:rPr>
          <w:sz w:val="22"/>
          <w:szCs w:val="22"/>
        </w:rPr>
      </w:pPr>
    </w:p>
    <w:p w:rsidR="004D578E" w:rsidRPr="00886EE0" w:rsidRDefault="00E00681" w:rsidP="004D578E">
      <w:pPr>
        <w:tabs>
          <w:tab w:val="left" w:pos="446"/>
        </w:tabs>
        <w:ind w:hanging="446"/>
        <w:jc w:val="both"/>
        <w:rPr>
          <w:sz w:val="22"/>
          <w:szCs w:val="22"/>
        </w:rPr>
      </w:pPr>
      <w:r w:rsidRPr="00886EE0">
        <w:rPr>
          <w:sz w:val="22"/>
          <w:szCs w:val="22"/>
        </w:rPr>
        <w:tab/>
        <w:t>It should be noted that the calculation of the ratios in this case is somewhat problematic since the balance sheet does not balance</w:t>
      </w:r>
      <w:r w:rsidR="008C7362">
        <w:rPr>
          <w:sz w:val="22"/>
          <w:szCs w:val="22"/>
        </w:rPr>
        <w:t xml:space="preserve">. For example, the equity multiplier is no longer one plus the debt-equity ratio. However, </w:t>
      </w:r>
      <w:r w:rsidRPr="00886EE0">
        <w:rPr>
          <w:sz w:val="22"/>
          <w:szCs w:val="22"/>
        </w:rPr>
        <w:t>the company can increase both the debt and equity in</w:t>
      </w:r>
      <w:r w:rsidR="00EE1861">
        <w:rPr>
          <w:sz w:val="22"/>
          <w:szCs w:val="22"/>
        </w:rPr>
        <w:t xml:space="preserve"> </w:t>
      </w:r>
      <w:r w:rsidRPr="00886EE0">
        <w:rPr>
          <w:sz w:val="22"/>
          <w:szCs w:val="22"/>
        </w:rPr>
        <w:t>such a way as to maintain the ratios at the current levels.</w:t>
      </w:r>
      <w:r w:rsidR="008C7362">
        <w:rPr>
          <w:sz w:val="22"/>
          <w:szCs w:val="22"/>
        </w:rPr>
        <w:t xml:space="preserve"> </w:t>
      </w:r>
    </w:p>
    <w:p w:rsidR="004D578E" w:rsidRPr="00886EE0" w:rsidRDefault="004D578E" w:rsidP="008A2BD6">
      <w:pPr>
        <w:tabs>
          <w:tab w:val="left" w:pos="446"/>
        </w:tabs>
        <w:ind w:left="540" w:hanging="540"/>
        <w:rPr>
          <w:b/>
          <w:sz w:val="22"/>
          <w:szCs w:val="22"/>
        </w:rPr>
      </w:pPr>
    </w:p>
    <w:p w:rsidR="003A44E0" w:rsidRPr="00886EE0" w:rsidRDefault="003A44E0">
      <w:pPr>
        <w:ind w:left="0" w:firstLine="0"/>
        <w:rPr>
          <w:b/>
          <w:sz w:val="22"/>
          <w:szCs w:val="22"/>
        </w:rPr>
      </w:pPr>
      <w:r w:rsidRPr="00886EE0">
        <w:rPr>
          <w:b/>
          <w:sz w:val="22"/>
          <w:szCs w:val="22"/>
        </w:rPr>
        <w:br w:type="page"/>
      </w:r>
    </w:p>
    <w:p w:rsidR="008A2BD6" w:rsidRPr="00886EE0" w:rsidRDefault="008259AB" w:rsidP="008A2BD6">
      <w:pPr>
        <w:tabs>
          <w:tab w:val="left" w:pos="446"/>
        </w:tabs>
        <w:ind w:left="540" w:hanging="540"/>
        <w:rPr>
          <w:sz w:val="22"/>
          <w:szCs w:val="22"/>
        </w:rPr>
      </w:pPr>
      <w:r w:rsidRPr="00886EE0">
        <w:rPr>
          <w:b/>
          <w:sz w:val="22"/>
          <w:szCs w:val="22"/>
        </w:rPr>
        <w:lastRenderedPageBreak/>
        <w:t>5</w:t>
      </w:r>
      <w:r w:rsidR="008A2BD6" w:rsidRPr="00886EE0">
        <w:rPr>
          <w:b/>
          <w:sz w:val="22"/>
          <w:szCs w:val="22"/>
        </w:rPr>
        <w:t>.</w:t>
      </w:r>
      <w:r w:rsidR="008A2BD6" w:rsidRPr="00886EE0">
        <w:rPr>
          <w:sz w:val="22"/>
          <w:szCs w:val="22"/>
        </w:rPr>
        <w:tab/>
        <w:t>Pro forma financial statements for next year at a 20 percent growth rate are:</w:t>
      </w:r>
    </w:p>
    <w:p w:rsidR="008A2BD6" w:rsidRPr="00886EE0" w:rsidRDefault="008A2BD6" w:rsidP="008A2BD6">
      <w:pPr>
        <w:tabs>
          <w:tab w:val="left" w:pos="446"/>
        </w:tabs>
        <w:ind w:left="540" w:hanging="540"/>
        <w:rPr>
          <w:sz w:val="22"/>
          <w:szCs w:val="22"/>
        </w:rPr>
      </w:pPr>
    </w:p>
    <w:tbl>
      <w:tblPr>
        <w:tblW w:w="9755" w:type="dxa"/>
        <w:tblInd w:w="93" w:type="dxa"/>
        <w:tblLook w:val="0000"/>
      </w:tblPr>
      <w:tblGrid>
        <w:gridCol w:w="555"/>
        <w:gridCol w:w="2620"/>
        <w:gridCol w:w="1640"/>
        <w:gridCol w:w="420"/>
        <w:gridCol w:w="2260"/>
        <w:gridCol w:w="2260"/>
      </w:tblGrid>
      <w:tr w:rsidR="008A2BD6" w:rsidRPr="00B03118">
        <w:trPr>
          <w:trHeight w:val="300"/>
        </w:trPr>
        <w:tc>
          <w:tcPr>
            <w:tcW w:w="555" w:type="dxa"/>
            <w:tcBorders>
              <w:top w:val="nil"/>
              <w:bottom w:val="nil"/>
              <w:right w:val="nil"/>
            </w:tcBorders>
            <w:shd w:val="clear" w:color="auto" w:fill="auto"/>
            <w:noWrap/>
            <w:vAlign w:val="bottom"/>
          </w:tcPr>
          <w:p w:rsidR="008A2BD6" w:rsidRPr="00B03118" w:rsidRDefault="008A2BD6" w:rsidP="00AD4D13">
            <w:pPr>
              <w:rPr>
                <w:sz w:val="22"/>
                <w:szCs w:val="22"/>
              </w:rPr>
            </w:pPr>
            <w:r w:rsidRPr="00B03118">
              <w:rPr>
                <w:sz w:val="22"/>
                <w:szCs w:val="22"/>
              </w:rPr>
              <w:t> </w:t>
            </w:r>
          </w:p>
        </w:tc>
        <w:tc>
          <w:tcPr>
            <w:tcW w:w="4260" w:type="dxa"/>
            <w:gridSpan w:val="2"/>
            <w:tcBorders>
              <w:top w:val="nil"/>
              <w:left w:val="nil"/>
              <w:bottom w:val="single" w:sz="4" w:space="0" w:color="auto"/>
              <w:right w:val="nil"/>
            </w:tcBorders>
            <w:shd w:val="clear" w:color="auto" w:fill="auto"/>
            <w:noWrap/>
            <w:vAlign w:val="bottom"/>
          </w:tcPr>
          <w:p w:rsidR="008A2BD6" w:rsidRPr="00B03118" w:rsidRDefault="008A2BD6" w:rsidP="00AD4D13">
            <w:pPr>
              <w:jc w:val="center"/>
              <w:rPr>
                <w:i/>
                <w:sz w:val="22"/>
                <w:szCs w:val="22"/>
              </w:rPr>
            </w:pPr>
            <w:r w:rsidRPr="00B03118">
              <w:rPr>
                <w:i/>
                <w:sz w:val="22"/>
                <w:szCs w:val="22"/>
              </w:rPr>
              <w:t>Income statement</w:t>
            </w:r>
          </w:p>
        </w:tc>
        <w:tc>
          <w:tcPr>
            <w:tcW w:w="420" w:type="dxa"/>
            <w:tcBorders>
              <w:top w:val="nil"/>
              <w:left w:val="nil"/>
              <w:bottom w:val="nil"/>
              <w:right w:val="nil"/>
            </w:tcBorders>
            <w:shd w:val="clear" w:color="auto" w:fill="auto"/>
            <w:noWrap/>
            <w:vAlign w:val="bottom"/>
          </w:tcPr>
          <w:p w:rsidR="008A2BD6" w:rsidRPr="00B03118" w:rsidRDefault="008A2BD6" w:rsidP="00AD4D13">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8A2BD6" w:rsidRPr="00B03118" w:rsidRDefault="008A2BD6" w:rsidP="00AD4D13">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8A2BD6" w:rsidRPr="00B03118" w:rsidRDefault="008A2BD6" w:rsidP="00AD4D13">
            <w:pPr>
              <w:rPr>
                <w:sz w:val="22"/>
                <w:szCs w:val="22"/>
              </w:rPr>
            </w:pPr>
            <w:r w:rsidRPr="00B03118">
              <w:rPr>
                <w:sz w:val="22"/>
                <w:szCs w:val="22"/>
              </w:rPr>
              <w:t> </w:t>
            </w:r>
          </w:p>
        </w:tc>
      </w:tr>
      <w:tr w:rsidR="00B14B07" w:rsidRPr="00B03118">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single" w:sz="4" w:space="0" w:color="auto"/>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Sales</w:t>
            </w:r>
          </w:p>
        </w:tc>
        <w:tc>
          <w:tcPr>
            <w:tcW w:w="1640" w:type="dxa"/>
            <w:tcBorders>
              <w:top w:val="single" w:sz="4" w:space="0" w:color="auto"/>
              <w:left w:val="nil"/>
              <w:bottom w:val="nil"/>
              <w:right w:val="nil"/>
            </w:tcBorders>
            <w:shd w:val="clear" w:color="auto" w:fill="auto"/>
            <w:noWrap/>
            <w:vAlign w:val="bottom"/>
          </w:tcPr>
          <w:p w:rsidR="00B14B07" w:rsidRPr="00B14B07" w:rsidRDefault="00B14B07" w:rsidP="00B14B07">
            <w:pPr>
              <w:ind w:left="0" w:firstLine="0"/>
              <w:jc w:val="right"/>
              <w:rPr>
                <w:sz w:val="22"/>
                <w:szCs w:val="22"/>
              </w:rPr>
            </w:pPr>
            <w:r w:rsidRPr="00B14B07">
              <w:rPr>
                <w:sz w:val="22"/>
                <w:szCs w:val="22"/>
              </w:rPr>
              <w:t>$733,898,400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COGS</w:t>
            </w:r>
          </w:p>
        </w:tc>
        <w:tc>
          <w:tcPr>
            <w:tcW w:w="1640" w:type="dxa"/>
            <w:tcBorders>
              <w:top w:val="nil"/>
              <w:left w:val="nil"/>
              <w:bottom w:val="nil"/>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517,207,200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Other expenses</w:t>
            </w:r>
          </w:p>
        </w:tc>
        <w:tc>
          <w:tcPr>
            <w:tcW w:w="1640" w:type="dxa"/>
            <w:tcBorders>
              <w:top w:val="nil"/>
              <w:left w:val="nil"/>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87,702,840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Depreciation</w:t>
            </w:r>
          </w:p>
        </w:tc>
        <w:tc>
          <w:tcPr>
            <w:tcW w:w="1640" w:type="dxa"/>
            <w:tcBorders>
              <w:top w:val="nil"/>
              <w:left w:val="nil"/>
              <w:bottom w:val="single" w:sz="4" w:space="0" w:color="auto"/>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19,958,400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EBIT</w:t>
            </w:r>
          </w:p>
        </w:tc>
        <w:tc>
          <w:tcPr>
            <w:tcW w:w="1640" w:type="dxa"/>
            <w:tcBorders>
              <w:top w:val="single" w:sz="4" w:space="0" w:color="auto"/>
              <w:left w:val="nil"/>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$109,029,960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Interest</w:t>
            </w:r>
          </w:p>
        </w:tc>
        <w:tc>
          <w:tcPr>
            <w:tcW w:w="1640" w:type="dxa"/>
            <w:tcBorders>
              <w:top w:val="nil"/>
              <w:left w:val="nil"/>
              <w:bottom w:val="single" w:sz="4" w:space="0" w:color="auto"/>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11,000,900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Taxable income</w:t>
            </w:r>
          </w:p>
        </w:tc>
        <w:tc>
          <w:tcPr>
            <w:tcW w:w="1640" w:type="dxa"/>
            <w:tcBorders>
              <w:top w:val="single" w:sz="4" w:space="0" w:color="auto"/>
              <w:left w:val="nil"/>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$98,029,060</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Taxes (40%)</w:t>
            </w:r>
          </w:p>
        </w:tc>
        <w:tc>
          <w:tcPr>
            <w:tcW w:w="1640" w:type="dxa"/>
            <w:tcBorders>
              <w:top w:val="nil"/>
              <w:left w:val="nil"/>
              <w:bottom w:val="single" w:sz="4" w:space="0" w:color="auto"/>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39,211,624</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15"/>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Net income</w:t>
            </w:r>
          </w:p>
        </w:tc>
        <w:tc>
          <w:tcPr>
            <w:tcW w:w="1640" w:type="dxa"/>
            <w:tcBorders>
              <w:top w:val="single" w:sz="4" w:space="0" w:color="auto"/>
              <w:left w:val="nil"/>
              <w:bottom w:val="double" w:sz="4" w:space="0" w:color="auto"/>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$58,817,436</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rsidTr="0073166A">
        <w:trPr>
          <w:trHeight w:val="315"/>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1640" w:type="dxa"/>
            <w:tcBorders>
              <w:top w:val="double" w:sz="4" w:space="0" w:color="auto"/>
              <w:left w:val="nil"/>
              <w:bottom w:val="nil"/>
              <w:right w:val="nil"/>
            </w:tcBorders>
            <w:shd w:val="clear" w:color="auto" w:fill="auto"/>
            <w:noWrap/>
            <w:vAlign w:val="bottom"/>
          </w:tcPr>
          <w:p w:rsidR="00B14B07" w:rsidRPr="00B14B07" w:rsidRDefault="00B14B07" w:rsidP="00B14B07">
            <w:pPr>
              <w:jc w:val="right"/>
              <w:rPr>
                <w:sz w:val="22"/>
                <w:szCs w:val="22"/>
              </w:rPr>
            </w:pP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Dividends</w:t>
            </w:r>
          </w:p>
        </w:tc>
        <w:tc>
          <w:tcPr>
            <w:tcW w:w="1640" w:type="dxa"/>
            <w:tcBorders>
              <w:top w:val="nil"/>
              <w:left w:val="nil"/>
              <w:bottom w:val="nil"/>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$22,255,111</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r w:rsidR="00B14B07" w:rsidRPr="00B03118">
        <w:trPr>
          <w:trHeight w:val="300"/>
        </w:trPr>
        <w:tc>
          <w:tcPr>
            <w:tcW w:w="555" w:type="dxa"/>
            <w:tcBorders>
              <w:top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6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Add to RE</w:t>
            </w:r>
          </w:p>
        </w:tc>
        <w:tc>
          <w:tcPr>
            <w:tcW w:w="1640" w:type="dxa"/>
            <w:tcBorders>
              <w:top w:val="nil"/>
              <w:left w:val="nil"/>
              <w:bottom w:val="nil"/>
              <w:right w:val="nil"/>
            </w:tcBorders>
            <w:shd w:val="clear" w:color="auto" w:fill="auto"/>
            <w:noWrap/>
            <w:vAlign w:val="bottom"/>
          </w:tcPr>
          <w:p w:rsidR="00B14B07" w:rsidRPr="00B14B07" w:rsidRDefault="00B14B07" w:rsidP="00B14B07">
            <w:pPr>
              <w:jc w:val="right"/>
              <w:rPr>
                <w:sz w:val="22"/>
                <w:szCs w:val="22"/>
              </w:rPr>
            </w:pPr>
            <w:r w:rsidRPr="00B14B07">
              <w:rPr>
                <w:sz w:val="22"/>
                <w:szCs w:val="22"/>
              </w:rPr>
              <w:t>$36,562,325</w:t>
            </w:r>
          </w:p>
        </w:tc>
        <w:tc>
          <w:tcPr>
            <w:tcW w:w="42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c>
          <w:tcPr>
            <w:tcW w:w="2260" w:type="dxa"/>
            <w:tcBorders>
              <w:top w:val="nil"/>
              <w:left w:val="nil"/>
              <w:bottom w:val="nil"/>
              <w:right w:val="nil"/>
            </w:tcBorders>
            <w:shd w:val="clear" w:color="auto" w:fill="auto"/>
            <w:noWrap/>
            <w:vAlign w:val="bottom"/>
          </w:tcPr>
          <w:p w:rsidR="00B14B07" w:rsidRPr="00B03118" w:rsidRDefault="00B14B07" w:rsidP="00B14B07">
            <w:pPr>
              <w:rPr>
                <w:sz w:val="22"/>
                <w:szCs w:val="22"/>
              </w:rPr>
            </w:pPr>
            <w:r w:rsidRPr="00B03118">
              <w:rPr>
                <w:sz w:val="22"/>
                <w:szCs w:val="22"/>
              </w:rPr>
              <w:t> </w:t>
            </w:r>
          </w:p>
        </w:tc>
      </w:tr>
    </w:tbl>
    <w:p w:rsidR="00DB2348" w:rsidRPr="00B03118" w:rsidRDefault="00DB2348" w:rsidP="008A2BD6">
      <w:pPr>
        <w:tabs>
          <w:tab w:val="left" w:pos="446"/>
        </w:tabs>
        <w:ind w:left="540" w:hanging="540"/>
        <w:rPr>
          <w:sz w:val="22"/>
          <w:szCs w:val="22"/>
        </w:rPr>
      </w:pPr>
    </w:p>
    <w:tbl>
      <w:tblPr>
        <w:tblW w:w="10112" w:type="dxa"/>
        <w:tblInd w:w="93" w:type="dxa"/>
        <w:shd w:val="clear" w:color="000000" w:fill="FFFFFF"/>
        <w:tblLook w:val="04A0"/>
      </w:tblPr>
      <w:tblGrid>
        <w:gridCol w:w="375"/>
        <w:gridCol w:w="2700"/>
        <w:gridCol w:w="1997"/>
        <w:gridCol w:w="450"/>
        <w:gridCol w:w="2970"/>
        <w:gridCol w:w="1620"/>
      </w:tblGrid>
      <w:tr w:rsidR="00DB2348" w:rsidRPr="00B03118" w:rsidTr="00B14B07">
        <w:trPr>
          <w:trHeight w:val="300"/>
        </w:trPr>
        <w:tc>
          <w:tcPr>
            <w:tcW w:w="375" w:type="dxa"/>
            <w:tcBorders>
              <w:top w:val="nil"/>
              <w:bottom w:val="nil"/>
              <w:right w:val="nil"/>
            </w:tcBorders>
            <w:shd w:val="clear" w:color="000000" w:fill="FFFFFF"/>
            <w:noWrap/>
            <w:vAlign w:val="bottom"/>
            <w:hideMark/>
          </w:tcPr>
          <w:p w:rsidR="00DB2348" w:rsidRPr="00B03118" w:rsidRDefault="00DB2348" w:rsidP="00DB2348">
            <w:pPr>
              <w:rPr>
                <w:i/>
                <w:iCs/>
                <w:sz w:val="22"/>
                <w:szCs w:val="22"/>
              </w:rPr>
            </w:pPr>
            <w:r w:rsidRPr="00B03118">
              <w:rPr>
                <w:i/>
                <w:iCs/>
                <w:sz w:val="22"/>
                <w:szCs w:val="22"/>
              </w:rPr>
              <w:t> </w:t>
            </w:r>
          </w:p>
        </w:tc>
        <w:tc>
          <w:tcPr>
            <w:tcW w:w="9737" w:type="dxa"/>
            <w:gridSpan w:val="5"/>
            <w:tcBorders>
              <w:top w:val="nil"/>
              <w:left w:val="nil"/>
              <w:bottom w:val="single" w:sz="8" w:space="0" w:color="auto"/>
              <w:right w:val="nil"/>
            </w:tcBorders>
            <w:shd w:val="clear" w:color="000000" w:fill="FFFFFF"/>
            <w:noWrap/>
            <w:vAlign w:val="bottom"/>
            <w:hideMark/>
          </w:tcPr>
          <w:p w:rsidR="00DB2348" w:rsidRPr="00B03118" w:rsidRDefault="00DB2348" w:rsidP="00DB2348">
            <w:pPr>
              <w:jc w:val="center"/>
              <w:rPr>
                <w:i/>
                <w:sz w:val="22"/>
                <w:szCs w:val="22"/>
              </w:rPr>
            </w:pPr>
            <w:r w:rsidRPr="00B03118">
              <w:rPr>
                <w:i/>
                <w:sz w:val="22"/>
                <w:szCs w:val="22"/>
              </w:rPr>
              <w:t>Balance Sheet</w:t>
            </w:r>
          </w:p>
        </w:tc>
      </w:tr>
      <w:tr w:rsidR="00DB2348" w:rsidRPr="00B03118" w:rsidTr="00B14B07">
        <w:trPr>
          <w:trHeight w:val="300"/>
        </w:trPr>
        <w:tc>
          <w:tcPr>
            <w:tcW w:w="375" w:type="dxa"/>
            <w:tcBorders>
              <w:top w:val="nil"/>
              <w:bottom w:val="nil"/>
              <w:right w:val="nil"/>
            </w:tcBorders>
            <w:shd w:val="clear" w:color="000000" w:fill="FFFFFF"/>
            <w:noWrap/>
            <w:vAlign w:val="bottom"/>
            <w:hideMark/>
          </w:tcPr>
          <w:p w:rsidR="00DB2348" w:rsidRPr="00B03118" w:rsidRDefault="00DB2348" w:rsidP="00DB2348">
            <w:pPr>
              <w:rPr>
                <w:i/>
                <w:iCs/>
                <w:sz w:val="22"/>
                <w:szCs w:val="22"/>
              </w:rPr>
            </w:pPr>
            <w:r w:rsidRPr="00B03118">
              <w:rPr>
                <w:i/>
                <w:iCs/>
                <w:sz w:val="22"/>
                <w:szCs w:val="22"/>
              </w:rPr>
              <w:t> </w:t>
            </w:r>
          </w:p>
        </w:tc>
        <w:tc>
          <w:tcPr>
            <w:tcW w:w="4697" w:type="dxa"/>
            <w:gridSpan w:val="2"/>
            <w:tcBorders>
              <w:top w:val="single" w:sz="8" w:space="0" w:color="auto"/>
              <w:left w:val="nil"/>
              <w:bottom w:val="nil"/>
              <w:right w:val="nil"/>
            </w:tcBorders>
            <w:shd w:val="clear" w:color="000000" w:fill="FFFFFF"/>
            <w:noWrap/>
            <w:vAlign w:val="bottom"/>
            <w:hideMark/>
          </w:tcPr>
          <w:p w:rsidR="00DB2348" w:rsidRPr="00B03118" w:rsidRDefault="00DB2348" w:rsidP="00DB2348">
            <w:pPr>
              <w:jc w:val="center"/>
              <w:rPr>
                <w:sz w:val="22"/>
                <w:szCs w:val="22"/>
              </w:rPr>
            </w:pPr>
            <w:r w:rsidRPr="00B03118">
              <w:rPr>
                <w:sz w:val="22"/>
                <w:szCs w:val="22"/>
              </w:rPr>
              <w:t>Assets</w:t>
            </w:r>
          </w:p>
        </w:tc>
        <w:tc>
          <w:tcPr>
            <w:tcW w:w="450" w:type="dxa"/>
            <w:tcBorders>
              <w:top w:val="single" w:sz="8" w:space="0" w:color="auto"/>
              <w:left w:val="nil"/>
              <w:bottom w:val="nil"/>
              <w:right w:val="nil"/>
            </w:tcBorders>
            <w:shd w:val="clear" w:color="000000" w:fill="FFFFFF"/>
            <w:noWrap/>
            <w:vAlign w:val="bottom"/>
            <w:hideMark/>
          </w:tcPr>
          <w:p w:rsidR="00DB2348" w:rsidRPr="00B03118" w:rsidRDefault="00DB2348" w:rsidP="00DB2348">
            <w:pPr>
              <w:rPr>
                <w:sz w:val="22"/>
                <w:szCs w:val="22"/>
              </w:rPr>
            </w:pPr>
            <w:r w:rsidRPr="00B03118">
              <w:rPr>
                <w:sz w:val="22"/>
                <w:szCs w:val="22"/>
              </w:rPr>
              <w:t> </w:t>
            </w:r>
          </w:p>
        </w:tc>
        <w:tc>
          <w:tcPr>
            <w:tcW w:w="4590" w:type="dxa"/>
            <w:gridSpan w:val="2"/>
            <w:tcBorders>
              <w:top w:val="single" w:sz="8" w:space="0" w:color="auto"/>
              <w:left w:val="nil"/>
              <w:bottom w:val="nil"/>
              <w:right w:val="nil"/>
            </w:tcBorders>
            <w:shd w:val="clear" w:color="000000" w:fill="FFFFFF"/>
            <w:noWrap/>
            <w:vAlign w:val="bottom"/>
            <w:hideMark/>
          </w:tcPr>
          <w:p w:rsidR="00DB2348" w:rsidRPr="00B03118" w:rsidRDefault="00DB2348" w:rsidP="00DB2348">
            <w:pPr>
              <w:jc w:val="center"/>
              <w:rPr>
                <w:sz w:val="22"/>
                <w:szCs w:val="22"/>
              </w:rPr>
            </w:pPr>
            <w:r w:rsidRPr="00B03118">
              <w:rPr>
                <w:sz w:val="22"/>
                <w:szCs w:val="22"/>
              </w:rPr>
              <w:t>Liabilities &amp; Equity</w:t>
            </w:r>
          </w:p>
        </w:tc>
      </w:tr>
      <w:tr w:rsidR="008C7362" w:rsidRPr="00B03118" w:rsidTr="00B14B07">
        <w:trPr>
          <w:trHeight w:val="300"/>
        </w:trPr>
        <w:tc>
          <w:tcPr>
            <w:tcW w:w="375" w:type="dxa"/>
            <w:tcBorders>
              <w:top w:val="nil"/>
              <w:bottom w:val="nil"/>
              <w:right w:val="nil"/>
            </w:tcBorders>
            <w:shd w:val="clear" w:color="000000" w:fill="FFFFFF"/>
            <w:noWrap/>
            <w:vAlign w:val="bottom"/>
            <w:hideMark/>
          </w:tcPr>
          <w:p w:rsidR="00DB2348" w:rsidRPr="00B03118" w:rsidRDefault="00DB2348" w:rsidP="00DB2348">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DB2348" w:rsidRPr="00B03118" w:rsidRDefault="00DB2348" w:rsidP="00DB2348">
            <w:pPr>
              <w:rPr>
                <w:sz w:val="22"/>
                <w:szCs w:val="22"/>
              </w:rPr>
            </w:pPr>
            <w:r w:rsidRPr="00B03118">
              <w:rPr>
                <w:sz w:val="22"/>
                <w:szCs w:val="22"/>
              </w:rPr>
              <w:t>Current assets</w:t>
            </w:r>
          </w:p>
        </w:tc>
        <w:tc>
          <w:tcPr>
            <w:tcW w:w="1997" w:type="dxa"/>
            <w:tcBorders>
              <w:top w:val="nil"/>
              <w:left w:val="nil"/>
              <w:bottom w:val="nil"/>
              <w:right w:val="nil"/>
            </w:tcBorders>
            <w:shd w:val="clear" w:color="000000" w:fill="FFFFFF"/>
            <w:noWrap/>
            <w:vAlign w:val="bottom"/>
            <w:hideMark/>
          </w:tcPr>
          <w:p w:rsidR="00DB2348" w:rsidRPr="00B03118" w:rsidRDefault="00DB2348" w:rsidP="00DB2348">
            <w:pPr>
              <w:rPr>
                <w:sz w:val="22"/>
                <w:szCs w:val="22"/>
              </w:rPr>
            </w:pPr>
            <w:r w:rsidRPr="00B03118">
              <w:rPr>
                <w:sz w:val="22"/>
                <w:szCs w:val="22"/>
              </w:rPr>
              <w:t> </w:t>
            </w:r>
          </w:p>
        </w:tc>
        <w:tc>
          <w:tcPr>
            <w:tcW w:w="450" w:type="dxa"/>
            <w:tcBorders>
              <w:top w:val="nil"/>
              <w:left w:val="nil"/>
              <w:bottom w:val="nil"/>
              <w:right w:val="nil"/>
            </w:tcBorders>
            <w:shd w:val="clear" w:color="000000" w:fill="FFFFFF"/>
            <w:noWrap/>
            <w:vAlign w:val="bottom"/>
            <w:hideMark/>
          </w:tcPr>
          <w:p w:rsidR="00DB2348" w:rsidRPr="00B03118" w:rsidRDefault="00DB2348" w:rsidP="00DB2348">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DB2348" w:rsidRPr="00B03118" w:rsidRDefault="00DB2348" w:rsidP="00DB2348">
            <w:pPr>
              <w:rPr>
                <w:sz w:val="22"/>
                <w:szCs w:val="22"/>
              </w:rPr>
            </w:pPr>
            <w:r w:rsidRPr="00B03118">
              <w:rPr>
                <w:sz w:val="22"/>
                <w:szCs w:val="22"/>
              </w:rPr>
              <w:t>Current liabilities</w:t>
            </w:r>
          </w:p>
        </w:tc>
        <w:tc>
          <w:tcPr>
            <w:tcW w:w="1620" w:type="dxa"/>
            <w:tcBorders>
              <w:top w:val="nil"/>
              <w:left w:val="nil"/>
              <w:bottom w:val="nil"/>
              <w:right w:val="nil"/>
            </w:tcBorders>
            <w:shd w:val="clear" w:color="000000" w:fill="FFFFFF"/>
            <w:noWrap/>
            <w:vAlign w:val="bottom"/>
            <w:hideMark/>
          </w:tcPr>
          <w:p w:rsidR="00DB2348" w:rsidRPr="00B03118" w:rsidRDefault="00DB2348" w:rsidP="00DB2348">
            <w:pPr>
              <w:rPr>
                <w:sz w:val="22"/>
                <w:szCs w:val="22"/>
              </w:rPr>
            </w:pPr>
            <w:r w:rsidRPr="00B03118">
              <w:rPr>
                <w:sz w:val="22"/>
                <w:szCs w:val="22"/>
              </w:rPr>
              <w:t> </w:t>
            </w:r>
          </w:p>
        </w:tc>
      </w:tr>
      <w:tr w:rsidR="00B14B07" w:rsidRPr="00B03118" w:rsidTr="00CC49E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Cash and equivalents</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ind w:left="0" w:firstLine="0"/>
              <w:jc w:val="right"/>
              <w:rPr>
                <w:sz w:val="22"/>
                <w:szCs w:val="22"/>
              </w:rPr>
            </w:pPr>
            <w:r w:rsidRPr="00B14B07">
              <w:rPr>
                <w:sz w:val="22"/>
                <w:szCs w:val="22"/>
              </w:rPr>
              <w:t>$13,343,640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Accounts payable</w:t>
            </w:r>
          </w:p>
        </w:tc>
        <w:tc>
          <w:tcPr>
            <w:tcW w:w="1620" w:type="dxa"/>
            <w:tcBorders>
              <w:top w:val="nil"/>
              <w:left w:val="nil"/>
              <w:right w:val="nil"/>
            </w:tcBorders>
            <w:shd w:val="clear" w:color="000000" w:fill="FFFFFF"/>
            <w:noWrap/>
            <w:vAlign w:val="bottom"/>
            <w:hideMark/>
          </w:tcPr>
          <w:p w:rsidR="00B14B07" w:rsidRPr="00B14B07" w:rsidRDefault="00B14B07" w:rsidP="00B14B07">
            <w:pPr>
              <w:ind w:left="0" w:firstLine="0"/>
              <w:jc w:val="right"/>
              <w:rPr>
                <w:sz w:val="22"/>
                <w:szCs w:val="22"/>
              </w:rPr>
            </w:pPr>
            <w:r w:rsidRPr="00B14B07">
              <w:rPr>
                <w:sz w:val="22"/>
                <w:szCs w:val="22"/>
              </w:rPr>
              <w:t>$53,353,860</w:t>
            </w:r>
          </w:p>
        </w:tc>
      </w:tr>
      <w:tr w:rsidR="00B14B07" w:rsidRPr="00B03118" w:rsidTr="00CC49E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Accounts receivable</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22,417,800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2205D6">
            <w:pPr>
              <w:rPr>
                <w:sz w:val="22"/>
                <w:szCs w:val="22"/>
              </w:rPr>
            </w:pPr>
            <w:r w:rsidRPr="00B03118">
              <w:rPr>
                <w:sz w:val="22"/>
                <w:szCs w:val="22"/>
              </w:rPr>
              <w:t xml:space="preserve">  </w:t>
            </w:r>
            <w:r w:rsidR="000A1171" w:rsidRPr="00B03118">
              <w:rPr>
                <w:sz w:val="22"/>
                <w:szCs w:val="22"/>
              </w:rPr>
              <w:t>Accrued expenses</w:t>
            </w:r>
            <w:r w:rsidR="000A1171" w:rsidRPr="00B03118" w:rsidDel="000A1171">
              <w:rPr>
                <w:sz w:val="22"/>
                <w:szCs w:val="22"/>
              </w:rPr>
              <w:t xml:space="preserve"> </w:t>
            </w:r>
          </w:p>
        </w:tc>
        <w:tc>
          <w:tcPr>
            <w:tcW w:w="1620" w:type="dxa"/>
            <w:tcBorders>
              <w:top w:val="nil"/>
              <w:left w:val="nil"/>
              <w:bottom w:val="single" w:sz="4"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6,123,200</w:t>
            </w:r>
          </w:p>
        </w:tc>
      </w:tr>
      <w:tr w:rsidR="00B14B07" w:rsidRPr="00B03118" w:rsidTr="00CC49E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w:t>
            </w:r>
            <w:r>
              <w:rPr>
                <w:sz w:val="22"/>
                <w:szCs w:val="22"/>
              </w:rPr>
              <w:t>Inventory</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24,179,580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2205D6">
            <w:pPr>
              <w:rPr>
                <w:sz w:val="22"/>
                <w:szCs w:val="22"/>
              </w:rPr>
            </w:pPr>
            <w:r w:rsidRPr="00B03118">
              <w:rPr>
                <w:sz w:val="22"/>
                <w:szCs w:val="22"/>
              </w:rPr>
              <w:t xml:space="preserve">  </w:t>
            </w:r>
            <w:r w:rsidR="007A5C68">
              <w:rPr>
                <w:sz w:val="22"/>
                <w:szCs w:val="22"/>
              </w:rPr>
              <w:t xml:space="preserve">   </w:t>
            </w:r>
            <w:r w:rsidR="007A5C68" w:rsidRPr="00B03118">
              <w:rPr>
                <w:sz w:val="22"/>
                <w:szCs w:val="22"/>
              </w:rPr>
              <w:t>Total current liabilities</w:t>
            </w:r>
            <w:r w:rsidR="007A5C68" w:rsidRPr="00B03118" w:rsidDel="000A1171">
              <w:rPr>
                <w:sz w:val="22"/>
                <w:szCs w:val="22"/>
              </w:rPr>
              <w:t xml:space="preserve"> </w:t>
            </w:r>
          </w:p>
        </w:tc>
        <w:tc>
          <w:tcPr>
            <w:tcW w:w="1620" w:type="dxa"/>
            <w:tcBorders>
              <w:top w:val="single" w:sz="4" w:space="0" w:color="auto"/>
              <w:left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$59,477,060</w:t>
            </w:r>
          </w:p>
        </w:tc>
      </w:tr>
      <w:tr w:rsidR="00B14B07" w:rsidRPr="00B03118" w:rsidTr="00CC49E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Other</w:t>
            </w:r>
          </w:p>
        </w:tc>
        <w:tc>
          <w:tcPr>
            <w:tcW w:w="1997" w:type="dxa"/>
            <w:tcBorders>
              <w:top w:val="nil"/>
              <w:left w:val="nil"/>
              <w:bottom w:val="single" w:sz="4"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1,406,640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2205D6">
            <w:pPr>
              <w:rPr>
                <w:sz w:val="22"/>
                <w:szCs w:val="22"/>
              </w:rPr>
            </w:pPr>
            <w:r w:rsidRPr="00B03118">
              <w:rPr>
                <w:sz w:val="22"/>
                <w:szCs w:val="22"/>
              </w:rPr>
              <w:t xml:space="preserve">     </w:t>
            </w:r>
          </w:p>
        </w:tc>
        <w:tc>
          <w:tcPr>
            <w:tcW w:w="1620" w:type="dxa"/>
            <w:tcBorders>
              <w:left w:val="nil"/>
              <w:bottom w:val="nil"/>
              <w:right w:val="nil"/>
            </w:tcBorders>
            <w:shd w:val="clear" w:color="000000" w:fill="FFFFFF"/>
            <w:noWrap/>
            <w:vAlign w:val="bottom"/>
            <w:hideMark/>
          </w:tcPr>
          <w:p w:rsidR="00B14B07" w:rsidRPr="00B14B07" w:rsidRDefault="00B14B07" w:rsidP="00B14B07">
            <w:pPr>
              <w:jc w:val="right"/>
              <w:rPr>
                <w:sz w:val="22"/>
                <w:szCs w:val="22"/>
              </w:rPr>
            </w:pP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Total current assets</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$61,347,660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Long-term debt</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$169,260,000</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Stockholders’ equity</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Fixed assets</w:t>
            </w:r>
          </w:p>
        </w:tc>
        <w:tc>
          <w:tcPr>
            <w:tcW w:w="1997" w:type="dxa"/>
            <w:tcBorders>
              <w:top w:val="nil"/>
              <w:left w:val="nil"/>
              <w:bottom w:val="single" w:sz="4"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$420,522,840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Preferred stock</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$1,970,000</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Common stock</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37,583,700</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Capital surplus</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28,116,300</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Accumulated RE</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198,126,325</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Less treasury stock</w:t>
            </w:r>
          </w:p>
        </w:tc>
        <w:tc>
          <w:tcPr>
            <w:tcW w:w="1620" w:type="dxa"/>
            <w:tcBorders>
              <w:top w:val="nil"/>
              <w:left w:val="nil"/>
              <w:bottom w:val="single" w:sz="4"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(47,520,000)</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Total equity</w:t>
            </w:r>
          </w:p>
        </w:tc>
        <w:tc>
          <w:tcPr>
            <w:tcW w:w="1620" w:type="dxa"/>
            <w:tcBorders>
              <w:top w:val="nil"/>
              <w:left w:val="nil"/>
              <w:bottom w:val="single" w:sz="4"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$218,276,325</w:t>
            </w: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r>
      <w:tr w:rsidR="00B14B07" w:rsidRPr="00B03118" w:rsidTr="00B14B07">
        <w:trPr>
          <w:trHeight w:val="300"/>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1997"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Total liabilities and </w:t>
            </w:r>
          </w:p>
        </w:tc>
        <w:tc>
          <w:tcPr>
            <w:tcW w:w="1620" w:type="dxa"/>
            <w:tcBorders>
              <w:top w:val="nil"/>
              <w:left w:val="nil"/>
              <w:bottom w:val="nil"/>
              <w:right w:val="nil"/>
            </w:tcBorders>
            <w:shd w:val="clear" w:color="000000" w:fill="FFFFFF"/>
            <w:noWrap/>
            <w:vAlign w:val="bottom"/>
            <w:hideMark/>
          </w:tcPr>
          <w:p w:rsidR="00B14B07" w:rsidRPr="00B14B07" w:rsidRDefault="00B14B07" w:rsidP="00B14B07">
            <w:pPr>
              <w:jc w:val="right"/>
              <w:rPr>
                <w:sz w:val="22"/>
                <w:szCs w:val="22"/>
              </w:rPr>
            </w:pPr>
          </w:p>
        </w:tc>
      </w:tr>
      <w:tr w:rsidR="00B14B07" w:rsidRPr="00B03118" w:rsidTr="00B14B07">
        <w:trPr>
          <w:trHeight w:val="315"/>
        </w:trPr>
        <w:tc>
          <w:tcPr>
            <w:tcW w:w="375" w:type="dxa"/>
            <w:tcBorders>
              <w:top w:val="nil"/>
              <w:bottom w:val="nil"/>
              <w:right w:val="nil"/>
            </w:tcBorders>
            <w:shd w:val="clear" w:color="000000" w:fill="FFFFFF"/>
            <w:noWrap/>
            <w:vAlign w:val="bottom"/>
            <w:hideMark/>
          </w:tcPr>
          <w:p w:rsidR="00B14B07" w:rsidRPr="00B03118" w:rsidRDefault="00B14B07" w:rsidP="00B14B07">
            <w:pPr>
              <w:rPr>
                <w:i/>
                <w:iCs/>
                <w:sz w:val="22"/>
                <w:szCs w:val="22"/>
              </w:rPr>
            </w:pPr>
            <w:r w:rsidRPr="00B03118">
              <w:rPr>
                <w:i/>
                <w:iCs/>
                <w:sz w:val="22"/>
                <w:szCs w:val="22"/>
              </w:rPr>
              <w:t> </w:t>
            </w:r>
          </w:p>
        </w:tc>
        <w:tc>
          <w:tcPr>
            <w:tcW w:w="270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Total assets</w:t>
            </w:r>
          </w:p>
        </w:tc>
        <w:tc>
          <w:tcPr>
            <w:tcW w:w="1997" w:type="dxa"/>
            <w:tcBorders>
              <w:top w:val="single" w:sz="4" w:space="0" w:color="auto"/>
              <w:left w:val="nil"/>
              <w:bottom w:val="double" w:sz="6"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$481,870,500</w:t>
            </w:r>
          </w:p>
        </w:tc>
        <w:tc>
          <w:tcPr>
            <w:tcW w:w="45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w:t>
            </w:r>
          </w:p>
        </w:tc>
        <w:tc>
          <w:tcPr>
            <w:tcW w:w="2970" w:type="dxa"/>
            <w:tcBorders>
              <w:top w:val="nil"/>
              <w:left w:val="nil"/>
              <w:bottom w:val="nil"/>
              <w:right w:val="nil"/>
            </w:tcBorders>
            <w:shd w:val="clear" w:color="000000" w:fill="FFFFFF"/>
            <w:noWrap/>
            <w:vAlign w:val="bottom"/>
            <w:hideMark/>
          </w:tcPr>
          <w:p w:rsidR="00B14B07" w:rsidRPr="00B03118" w:rsidRDefault="00B14B07" w:rsidP="00B14B07">
            <w:pPr>
              <w:rPr>
                <w:sz w:val="22"/>
                <w:szCs w:val="22"/>
              </w:rPr>
            </w:pPr>
            <w:r w:rsidRPr="00B03118">
              <w:rPr>
                <w:sz w:val="22"/>
                <w:szCs w:val="22"/>
              </w:rPr>
              <w:t xml:space="preserve">  shareholders’ equity</w:t>
            </w:r>
          </w:p>
        </w:tc>
        <w:tc>
          <w:tcPr>
            <w:tcW w:w="1620" w:type="dxa"/>
            <w:tcBorders>
              <w:top w:val="single" w:sz="4" w:space="0" w:color="auto"/>
              <w:left w:val="nil"/>
              <w:bottom w:val="double" w:sz="6" w:space="0" w:color="auto"/>
              <w:right w:val="nil"/>
            </w:tcBorders>
            <w:shd w:val="clear" w:color="000000" w:fill="FFFFFF"/>
            <w:noWrap/>
            <w:vAlign w:val="bottom"/>
            <w:hideMark/>
          </w:tcPr>
          <w:p w:rsidR="00B14B07" w:rsidRPr="00B14B07" w:rsidRDefault="00B14B07" w:rsidP="00B14B07">
            <w:pPr>
              <w:jc w:val="right"/>
              <w:rPr>
                <w:sz w:val="22"/>
                <w:szCs w:val="22"/>
              </w:rPr>
            </w:pPr>
            <w:r w:rsidRPr="00B14B07">
              <w:rPr>
                <w:sz w:val="22"/>
                <w:szCs w:val="22"/>
              </w:rPr>
              <w:t>$447,013,385</w:t>
            </w:r>
          </w:p>
        </w:tc>
      </w:tr>
    </w:tbl>
    <w:p w:rsidR="008A2BD6" w:rsidRPr="00886EE0" w:rsidRDefault="008A2BD6" w:rsidP="008A2BD6">
      <w:pPr>
        <w:tabs>
          <w:tab w:val="left" w:pos="446"/>
        </w:tabs>
        <w:ind w:left="540" w:hanging="540"/>
        <w:rPr>
          <w:sz w:val="22"/>
          <w:szCs w:val="22"/>
        </w:rPr>
      </w:pPr>
    </w:p>
    <w:p w:rsidR="008A2BD6" w:rsidRPr="00886EE0" w:rsidRDefault="00146957" w:rsidP="008A2BD6">
      <w:pPr>
        <w:tabs>
          <w:tab w:val="left" w:pos="446"/>
        </w:tabs>
        <w:ind w:left="540" w:hanging="446"/>
        <w:rPr>
          <w:sz w:val="22"/>
          <w:szCs w:val="22"/>
        </w:rPr>
      </w:pPr>
      <w:r w:rsidRPr="00886EE0">
        <w:rPr>
          <w:sz w:val="22"/>
          <w:szCs w:val="22"/>
        </w:rPr>
        <w:br w:type="page"/>
      </w:r>
      <w:r w:rsidR="008A2BD6" w:rsidRPr="00886EE0">
        <w:rPr>
          <w:sz w:val="22"/>
          <w:szCs w:val="22"/>
        </w:rPr>
        <w:lastRenderedPageBreak/>
        <w:tab/>
        <w:t>So, the EFN is:</w:t>
      </w:r>
    </w:p>
    <w:p w:rsidR="008A2BD6" w:rsidRPr="00886EE0" w:rsidRDefault="008A2BD6" w:rsidP="008A2BD6">
      <w:pPr>
        <w:tabs>
          <w:tab w:val="left" w:pos="446"/>
        </w:tabs>
        <w:ind w:left="540" w:hanging="446"/>
        <w:rPr>
          <w:sz w:val="22"/>
          <w:szCs w:val="22"/>
        </w:rPr>
      </w:pPr>
    </w:p>
    <w:p w:rsidR="008A2BD6" w:rsidRPr="00886EE0" w:rsidRDefault="008A2BD6" w:rsidP="001B289A">
      <w:pPr>
        <w:tabs>
          <w:tab w:val="left" w:pos="440"/>
        </w:tabs>
        <w:ind w:left="440" w:hanging="446"/>
        <w:jc w:val="both"/>
        <w:outlineLvl w:val="0"/>
        <w:rPr>
          <w:sz w:val="22"/>
          <w:szCs w:val="22"/>
        </w:rPr>
      </w:pPr>
      <w:r w:rsidRPr="00886EE0">
        <w:rPr>
          <w:sz w:val="22"/>
          <w:szCs w:val="22"/>
        </w:rPr>
        <w:tab/>
        <w:t>EFN = Total assets – Total liabilities and equity</w:t>
      </w:r>
    </w:p>
    <w:p w:rsidR="008A2BD6" w:rsidRPr="00886EE0" w:rsidRDefault="008A2BD6" w:rsidP="001B289A">
      <w:pPr>
        <w:tabs>
          <w:tab w:val="left" w:pos="446"/>
        </w:tabs>
        <w:ind w:left="540" w:hanging="446"/>
        <w:outlineLvl w:val="0"/>
        <w:rPr>
          <w:sz w:val="22"/>
          <w:szCs w:val="22"/>
        </w:rPr>
      </w:pPr>
      <w:r w:rsidRPr="00886EE0">
        <w:rPr>
          <w:sz w:val="22"/>
          <w:szCs w:val="22"/>
        </w:rPr>
        <w:tab/>
        <w:t>EFN = $</w:t>
      </w:r>
      <w:r w:rsidR="00B14B07">
        <w:rPr>
          <w:sz w:val="22"/>
          <w:szCs w:val="22"/>
        </w:rPr>
        <w:t>481,870,500</w:t>
      </w:r>
      <w:r w:rsidRPr="00886EE0">
        <w:rPr>
          <w:sz w:val="22"/>
          <w:szCs w:val="22"/>
        </w:rPr>
        <w:t xml:space="preserve"> – </w:t>
      </w:r>
      <w:r w:rsidR="009E7CD3">
        <w:rPr>
          <w:sz w:val="22"/>
          <w:szCs w:val="22"/>
        </w:rPr>
        <w:t>4</w:t>
      </w:r>
      <w:r w:rsidR="00B14B07">
        <w:rPr>
          <w:sz w:val="22"/>
          <w:szCs w:val="22"/>
        </w:rPr>
        <w:t>47,013,385</w:t>
      </w:r>
      <w:r w:rsidRPr="00886EE0">
        <w:rPr>
          <w:sz w:val="22"/>
          <w:szCs w:val="22"/>
        </w:rPr>
        <w:t xml:space="preserve"> </w:t>
      </w:r>
    </w:p>
    <w:p w:rsidR="008A2BD6" w:rsidRPr="00886EE0" w:rsidRDefault="008A2BD6" w:rsidP="001B289A">
      <w:pPr>
        <w:tabs>
          <w:tab w:val="left" w:pos="446"/>
        </w:tabs>
        <w:ind w:left="540" w:hanging="446"/>
        <w:outlineLvl w:val="0"/>
        <w:rPr>
          <w:sz w:val="22"/>
          <w:szCs w:val="22"/>
        </w:rPr>
      </w:pPr>
      <w:r w:rsidRPr="00886EE0">
        <w:rPr>
          <w:sz w:val="22"/>
          <w:szCs w:val="22"/>
        </w:rPr>
        <w:tab/>
        <w:t>EFN = $</w:t>
      </w:r>
      <w:r w:rsidR="008C7362">
        <w:rPr>
          <w:sz w:val="22"/>
          <w:szCs w:val="22"/>
        </w:rPr>
        <w:t>3</w:t>
      </w:r>
      <w:r w:rsidR="00B14B07">
        <w:rPr>
          <w:sz w:val="22"/>
          <w:szCs w:val="22"/>
        </w:rPr>
        <w:t>4,857,</w:t>
      </w:r>
      <w:r w:rsidR="002205D6">
        <w:rPr>
          <w:sz w:val="22"/>
          <w:szCs w:val="22"/>
        </w:rPr>
        <w:t>115</w:t>
      </w:r>
    </w:p>
    <w:p w:rsidR="00EB7AD5" w:rsidRPr="00886EE0" w:rsidRDefault="00EB7AD5" w:rsidP="00A56F4E">
      <w:pPr>
        <w:tabs>
          <w:tab w:val="left" w:pos="446"/>
        </w:tabs>
        <w:ind w:left="540" w:hanging="540"/>
        <w:rPr>
          <w:sz w:val="22"/>
          <w:szCs w:val="22"/>
        </w:rPr>
      </w:pPr>
    </w:p>
    <w:p w:rsidR="002D72FA" w:rsidRPr="00886EE0" w:rsidRDefault="002D72FA" w:rsidP="002D72FA">
      <w:pPr>
        <w:tabs>
          <w:tab w:val="left" w:pos="446"/>
        </w:tabs>
        <w:ind w:left="450" w:hanging="450"/>
        <w:rPr>
          <w:sz w:val="22"/>
          <w:szCs w:val="22"/>
        </w:rPr>
      </w:pPr>
      <w:r w:rsidRPr="00886EE0">
        <w:rPr>
          <w:sz w:val="22"/>
          <w:szCs w:val="22"/>
        </w:rPr>
        <w:tab/>
        <w:t>To achieve the 20 percent growth rate</w:t>
      </w:r>
      <w:r w:rsidR="009A4077" w:rsidRPr="00886EE0">
        <w:rPr>
          <w:sz w:val="22"/>
          <w:szCs w:val="22"/>
        </w:rPr>
        <w:t xml:space="preserve"> without new external equity</w:t>
      </w:r>
      <w:r w:rsidRPr="00886EE0">
        <w:rPr>
          <w:sz w:val="22"/>
          <w:szCs w:val="22"/>
        </w:rPr>
        <w:t>, the company will need to change its payout ratio or change its capital structure by increasing its long-term debt.</w:t>
      </w:r>
    </w:p>
    <w:p w:rsidR="002D72FA" w:rsidRPr="00886EE0" w:rsidRDefault="002D72FA" w:rsidP="00A56F4E">
      <w:pPr>
        <w:tabs>
          <w:tab w:val="left" w:pos="446"/>
        </w:tabs>
        <w:ind w:left="540" w:hanging="540"/>
        <w:rPr>
          <w:sz w:val="22"/>
          <w:szCs w:val="22"/>
        </w:rPr>
      </w:pPr>
    </w:p>
    <w:p w:rsidR="007121A6" w:rsidRPr="00886EE0" w:rsidRDefault="008259AB" w:rsidP="007121A6">
      <w:pPr>
        <w:tabs>
          <w:tab w:val="left" w:pos="446"/>
        </w:tabs>
        <w:ind w:hanging="446"/>
        <w:jc w:val="both"/>
        <w:rPr>
          <w:sz w:val="22"/>
          <w:szCs w:val="22"/>
        </w:rPr>
      </w:pPr>
      <w:r w:rsidRPr="00886EE0">
        <w:rPr>
          <w:b/>
          <w:sz w:val="22"/>
          <w:szCs w:val="22"/>
        </w:rPr>
        <w:t>6</w:t>
      </w:r>
      <w:r w:rsidR="007121A6" w:rsidRPr="00886EE0">
        <w:rPr>
          <w:b/>
          <w:sz w:val="22"/>
          <w:szCs w:val="22"/>
        </w:rPr>
        <w:t>.</w:t>
      </w:r>
      <w:r w:rsidR="007121A6" w:rsidRPr="00886EE0">
        <w:rPr>
          <w:sz w:val="22"/>
          <w:szCs w:val="22"/>
        </w:rPr>
        <w:tab/>
        <w:t>Now we are assuming the company can only build in amounts of $</w:t>
      </w:r>
      <w:r w:rsidR="0004717B">
        <w:rPr>
          <w:sz w:val="22"/>
          <w:szCs w:val="22"/>
        </w:rPr>
        <w:t>95</w:t>
      </w:r>
      <w:r w:rsidR="007121A6" w:rsidRPr="00886EE0">
        <w:rPr>
          <w:sz w:val="22"/>
          <w:szCs w:val="22"/>
        </w:rPr>
        <w:t xml:space="preserve"> million. We will assume that the company will go ahead with the fixed asset acquisition. In this case, the pro forma financial statement calculation will change slightly. Before, we made the assumption that depreciation increased proportionally with sales, which makes sense if fixed assets increase proportionally with sales. This is not the case now. To estimate the new depreciation charge, we will find the current depreciation as a percentage of fixed assets, then</w:t>
      </w:r>
      <w:r w:rsidR="002205D6">
        <w:rPr>
          <w:sz w:val="22"/>
          <w:szCs w:val="22"/>
        </w:rPr>
        <w:t xml:space="preserve"> </w:t>
      </w:r>
      <w:r w:rsidR="007121A6" w:rsidRPr="00886EE0">
        <w:rPr>
          <w:sz w:val="22"/>
          <w:szCs w:val="22"/>
        </w:rPr>
        <w:t>apply this percentage to the new fixed assets. The depreciation as a percentage of assets this year was:</w:t>
      </w:r>
    </w:p>
    <w:p w:rsidR="007121A6" w:rsidRPr="00886EE0" w:rsidRDefault="007121A6" w:rsidP="007121A6">
      <w:pPr>
        <w:tabs>
          <w:tab w:val="left" w:pos="446"/>
        </w:tabs>
        <w:ind w:hanging="446"/>
        <w:jc w:val="both"/>
        <w:rPr>
          <w:sz w:val="22"/>
          <w:szCs w:val="22"/>
        </w:rPr>
      </w:pPr>
    </w:p>
    <w:p w:rsidR="007121A6" w:rsidRPr="00886EE0" w:rsidRDefault="007121A6" w:rsidP="007121A6">
      <w:pPr>
        <w:tabs>
          <w:tab w:val="left" w:pos="446"/>
        </w:tabs>
        <w:ind w:hanging="446"/>
        <w:jc w:val="both"/>
        <w:rPr>
          <w:sz w:val="22"/>
          <w:szCs w:val="22"/>
        </w:rPr>
      </w:pPr>
      <w:r w:rsidRPr="00886EE0">
        <w:rPr>
          <w:sz w:val="22"/>
          <w:szCs w:val="22"/>
        </w:rPr>
        <w:tab/>
        <w:t>Depreciation percentage = $</w:t>
      </w:r>
      <w:r w:rsidR="00271A74">
        <w:rPr>
          <w:sz w:val="22"/>
          <w:szCs w:val="22"/>
        </w:rPr>
        <w:t>1</w:t>
      </w:r>
      <w:r w:rsidR="00B14B07">
        <w:rPr>
          <w:sz w:val="22"/>
          <w:szCs w:val="22"/>
        </w:rPr>
        <w:t>9,958,400</w:t>
      </w:r>
      <w:r w:rsidR="005C7159">
        <w:rPr>
          <w:sz w:val="22"/>
          <w:szCs w:val="22"/>
        </w:rPr>
        <w:t>/</w:t>
      </w:r>
      <w:r w:rsidRPr="00886EE0">
        <w:rPr>
          <w:sz w:val="22"/>
          <w:szCs w:val="22"/>
        </w:rPr>
        <w:t>$</w:t>
      </w:r>
      <w:r w:rsidR="00B60CB0">
        <w:rPr>
          <w:sz w:val="22"/>
          <w:szCs w:val="22"/>
        </w:rPr>
        <w:t>350,435,700</w:t>
      </w:r>
    </w:p>
    <w:p w:rsidR="007121A6" w:rsidRPr="00886EE0" w:rsidRDefault="007121A6" w:rsidP="007121A6">
      <w:pPr>
        <w:tabs>
          <w:tab w:val="left" w:pos="446"/>
        </w:tabs>
        <w:ind w:hanging="446"/>
        <w:jc w:val="both"/>
        <w:rPr>
          <w:sz w:val="22"/>
          <w:szCs w:val="22"/>
        </w:rPr>
      </w:pPr>
      <w:r w:rsidRPr="00886EE0">
        <w:rPr>
          <w:sz w:val="22"/>
          <w:szCs w:val="22"/>
        </w:rPr>
        <w:tab/>
        <w:t>Depreciation percentage = .05</w:t>
      </w:r>
      <w:r w:rsidR="00DB2348" w:rsidRPr="00886EE0">
        <w:rPr>
          <w:sz w:val="22"/>
          <w:szCs w:val="22"/>
        </w:rPr>
        <w:t>70</w:t>
      </w:r>
      <w:r w:rsidR="00271A74">
        <w:rPr>
          <w:sz w:val="22"/>
          <w:szCs w:val="22"/>
        </w:rPr>
        <w:t>,</w:t>
      </w:r>
      <w:r w:rsidRPr="00886EE0">
        <w:rPr>
          <w:sz w:val="22"/>
          <w:szCs w:val="22"/>
        </w:rPr>
        <w:t xml:space="preserve"> or 5.</w:t>
      </w:r>
      <w:r w:rsidR="00DB2348" w:rsidRPr="00886EE0">
        <w:rPr>
          <w:sz w:val="22"/>
          <w:szCs w:val="22"/>
        </w:rPr>
        <w:t>70</w:t>
      </w:r>
      <w:r w:rsidRPr="00886EE0">
        <w:rPr>
          <w:sz w:val="22"/>
          <w:szCs w:val="22"/>
        </w:rPr>
        <w:t>%</w:t>
      </w:r>
    </w:p>
    <w:p w:rsidR="007121A6" w:rsidRPr="00886EE0" w:rsidRDefault="007121A6" w:rsidP="007121A6">
      <w:pPr>
        <w:tabs>
          <w:tab w:val="left" w:pos="446"/>
        </w:tabs>
        <w:ind w:hanging="446"/>
        <w:jc w:val="both"/>
        <w:rPr>
          <w:sz w:val="22"/>
          <w:szCs w:val="22"/>
        </w:rPr>
      </w:pPr>
    </w:p>
    <w:p w:rsidR="007121A6" w:rsidRPr="00886EE0" w:rsidRDefault="007121A6" w:rsidP="007121A6">
      <w:pPr>
        <w:tabs>
          <w:tab w:val="left" w:pos="446"/>
        </w:tabs>
        <w:ind w:hanging="446"/>
        <w:jc w:val="both"/>
        <w:rPr>
          <w:sz w:val="22"/>
          <w:szCs w:val="22"/>
        </w:rPr>
      </w:pPr>
      <w:r w:rsidRPr="00886EE0">
        <w:rPr>
          <w:sz w:val="22"/>
          <w:szCs w:val="22"/>
        </w:rPr>
        <w:tab/>
        <w:t>The new level of fixed assets with the $</w:t>
      </w:r>
      <w:r w:rsidR="0004717B">
        <w:rPr>
          <w:sz w:val="22"/>
          <w:szCs w:val="22"/>
        </w:rPr>
        <w:t>95</w:t>
      </w:r>
      <w:r w:rsidRPr="00886EE0">
        <w:rPr>
          <w:sz w:val="22"/>
          <w:szCs w:val="22"/>
        </w:rPr>
        <w:t xml:space="preserve"> million purchase will be:</w:t>
      </w:r>
    </w:p>
    <w:p w:rsidR="007121A6" w:rsidRPr="00886EE0" w:rsidRDefault="007121A6" w:rsidP="007121A6">
      <w:pPr>
        <w:tabs>
          <w:tab w:val="left" w:pos="446"/>
        </w:tabs>
        <w:ind w:hanging="446"/>
        <w:jc w:val="both"/>
        <w:rPr>
          <w:sz w:val="22"/>
          <w:szCs w:val="22"/>
        </w:rPr>
      </w:pPr>
    </w:p>
    <w:p w:rsidR="0073166A" w:rsidRPr="00886EE0" w:rsidRDefault="007121A6" w:rsidP="007121A6">
      <w:pPr>
        <w:tabs>
          <w:tab w:val="left" w:pos="446"/>
        </w:tabs>
        <w:ind w:hanging="446"/>
        <w:jc w:val="both"/>
        <w:rPr>
          <w:sz w:val="22"/>
          <w:szCs w:val="22"/>
        </w:rPr>
      </w:pPr>
      <w:r w:rsidRPr="00886EE0">
        <w:rPr>
          <w:sz w:val="22"/>
          <w:szCs w:val="22"/>
        </w:rPr>
        <w:tab/>
        <w:t>New fixed assets = $</w:t>
      </w:r>
      <w:r w:rsidR="00B60CB0">
        <w:rPr>
          <w:sz w:val="22"/>
          <w:szCs w:val="22"/>
        </w:rPr>
        <w:t>350,435,700</w:t>
      </w:r>
      <w:r w:rsidRPr="00886EE0">
        <w:rPr>
          <w:sz w:val="22"/>
          <w:szCs w:val="22"/>
        </w:rPr>
        <w:t xml:space="preserve"> + </w:t>
      </w:r>
      <w:r w:rsidR="0004717B">
        <w:rPr>
          <w:sz w:val="22"/>
          <w:szCs w:val="22"/>
        </w:rPr>
        <w:t>95</w:t>
      </w:r>
      <w:r w:rsidRPr="00886EE0">
        <w:rPr>
          <w:sz w:val="22"/>
          <w:szCs w:val="22"/>
        </w:rPr>
        <w:t xml:space="preserve">,000,000 </w:t>
      </w:r>
    </w:p>
    <w:p w:rsidR="007121A6" w:rsidRPr="00886EE0" w:rsidRDefault="0073166A" w:rsidP="007121A6">
      <w:pPr>
        <w:tabs>
          <w:tab w:val="left" w:pos="446"/>
        </w:tabs>
        <w:ind w:hanging="446"/>
        <w:jc w:val="both"/>
        <w:rPr>
          <w:sz w:val="22"/>
          <w:szCs w:val="22"/>
        </w:rPr>
      </w:pPr>
      <w:r w:rsidRPr="00886EE0">
        <w:rPr>
          <w:sz w:val="22"/>
          <w:szCs w:val="22"/>
        </w:rPr>
        <w:tab/>
        <w:t xml:space="preserve">New fixed assets </w:t>
      </w:r>
      <w:r w:rsidR="007121A6" w:rsidRPr="00886EE0">
        <w:rPr>
          <w:sz w:val="22"/>
          <w:szCs w:val="22"/>
        </w:rPr>
        <w:t>= $</w:t>
      </w:r>
      <w:r w:rsidR="00B60CB0">
        <w:rPr>
          <w:sz w:val="22"/>
          <w:szCs w:val="22"/>
        </w:rPr>
        <w:t>445,435,700</w:t>
      </w:r>
    </w:p>
    <w:p w:rsidR="007121A6" w:rsidRPr="00886EE0" w:rsidRDefault="007121A6" w:rsidP="007121A6">
      <w:pPr>
        <w:tabs>
          <w:tab w:val="left" w:pos="446"/>
        </w:tabs>
        <w:ind w:hanging="446"/>
        <w:jc w:val="both"/>
        <w:rPr>
          <w:sz w:val="22"/>
          <w:szCs w:val="22"/>
        </w:rPr>
      </w:pPr>
    </w:p>
    <w:p w:rsidR="007121A6" w:rsidRPr="00886EE0" w:rsidRDefault="007121A6" w:rsidP="007121A6">
      <w:pPr>
        <w:tabs>
          <w:tab w:val="left" w:pos="446"/>
        </w:tabs>
        <w:ind w:hanging="446"/>
        <w:jc w:val="both"/>
        <w:rPr>
          <w:sz w:val="22"/>
          <w:szCs w:val="22"/>
        </w:rPr>
      </w:pPr>
      <w:r w:rsidRPr="00886EE0">
        <w:rPr>
          <w:sz w:val="22"/>
          <w:szCs w:val="22"/>
        </w:rPr>
        <w:tab/>
        <w:t>So, the pro forma depreciation as a percentage of sales will be:</w:t>
      </w:r>
    </w:p>
    <w:p w:rsidR="007121A6" w:rsidRPr="00886EE0" w:rsidRDefault="007121A6" w:rsidP="007121A6">
      <w:pPr>
        <w:tabs>
          <w:tab w:val="left" w:pos="446"/>
        </w:tabs>
        <w:ind w:hanging="446"/>
        <w:jc w:val="both"/>
        <w:rPr>
          <w:sz w:val="22"/>
          <w:szCs w:val="22"/>
        </w:rPr>
      </w:pPr>
    </w:p>
    <w:p w:rsidR="007121A6" w:rsidRPr="00886EE0" w:rsidRDefault="007121A6" w:rsidP="007121A6">
      <w:pPr>
        <w:tabs>
          <w:tab w:val="left" w:pos="446"/>
        </w:tabs>
        <w:ind w:hanging="446"/>
        <w:jc w:val="both"/>
        <w:rPr>
          <w:sz w:val="22"/>
          <w:szCs w:val="22"/>
        </w:rPr>
      </w:pPr>
      <w:r w:rsidRPr="00886EE0">
        <w:rPr>
          <w:sz w:val="22"/>
          <w:szCs w:val="22"/>
        </w:rPr>
        <w:tab/>
        <w:t>Pro forma depreciation = .05</w:t>
      </w:r>
      <w:r w:rsidR="00DB2348" w:rsidRPr="00886EE0">
        <w:rPr>
          <w:sz w:val="22"/>
          <w:szCs w:val="22"/>
        </w:rPr>
        <w:t>70</w:t>
      </w:r>
      <w:r w:rsidRPr="00886EE0">
        <w:rPr>
          <w:sz w:val="22"/>
          <w:szCs w:val="22"/>
        </w:rPr>
        <w:t>($</w:t>
      </w:r>
      <w:r w:rsidR="00B60CB0">
        <w:rPr>
          <w:sz w:val="22"/>
          <w:szCs w:val="22"/>
        </w:rPr>
        <w:t>445,435</w:t>
      </w:r>
      <w:r w:rsidR="00271A74">
        <w:rPr>
          <w:sz w:val="22"/>
          <w:szCs w:val="22"/>
        </w:rPr>
        <w:t>,700</w:t>
      </w:r>
      <w:r w:rsidRPr="00886EE0">
        <w:rPr>
          <w:sz w:val="22"/>
          <w:szCs w:val="22"/>
        </w:rPr>
        <w:t xml:space="preserve">) </w:t>
      </w:r>
    </w:p>
    <w:p w:rsidR="007121A6" w:rsidRPr="00886EE0" w:rsidRDefault="007121A6" w:rsidP="007121A6">
      <w:pPr>
        <w:tabs>
          <w:tab w:val="left" w:pos="446"/>
        </w:tabs>
        <w:ind w:hanging="446"/>
        <w:jc w:val="both"/>
        <w:rPr>
          <w:sz w:val="22"/>
          <w:szCs w:val="22"/>
        </w:rPr>
      </w:pPr>
      <w:r w:rsidRPr="00886EE0">
        <w:rPr>
          <w:sz w:val="22"/>
          <w:szCs w:val="22"/>
        </w:rPr>
        <w:tab/>
        <w:t>Pro forma depreciation = $</w:t>
      </w:r>
      <w:r w:rsidR="00B60CB0">
        <w:rPr>
          <w:sz w:val="22"/>
          <w:szCs w:val="22"/>
        </w:rPr>
        <w:t>25,368,945</w:t>
      </w:r>
      <w:r w:rsidRPr="00886EE0">
        <w:rPr>
          <w:sz w:val="22"/>
          <w:szCs w:val="22"/>
        </w:rPr>
        <w:t xml:space="preserve"> </w:t>
      </w:r>
    </w:p>
    <w:p w:rsidR="007121A6" w:rsidRPr="00886EE0" w:rsidRDefault="007121A6" w:rsidP="007121A6">
      <w:pPr>
        <w:tabs>
          <w:tab w:val="left" w:pos="446"/>
        </w:tabs>
        <w:ind w:hanging="446"/>
        <w:jc w:val="both"/>
        <w:rPr>
          <w:sz w:val="22"/>
          <w:szCs w:val="22"/>
        </w:rPr>
      </w:pPr>
      <w:r w:rsidRPr="00886EE0">
        <w:rPr>
          <w:sz w:val="22"/>
          <w:szCs w:val="22"/>
        </w:rPr>
        <w:tab/>
        <w:t xml:space="preserve"> </w:t>
      </w:r>
    </w:p>
    <w:p w:rsidR="007121A6" w:rsidRPr="00886EE0" w:rsidRDefault="007121A6" w:rsidP="007121A6">
      <w:pPr>
        <w:tabs>
          <w:tab w:val="left" w:pos="446"/>
        </w:tabs>
        <w:ind w:hanging="446"/>
        <w:jc w:val="both"/>
        <w:rPr>
          <w:sz w:val="22"/>
          <w:szCs w:val="22"/>
        </w:rPr>
      </w:pPr>
      <w:r w:rsidRPr="00886EE0">
        <w:rPr>
          <w:sz w:val="22"/>
          <w:szCs w:val="22"/>
        </w:rPr>
        <w:tab/>
        <w:t>We will use this amount in the pro form</w:t>
      </w:r>
      <w:r w:rsidR="004E2D57">
        <w:rPr>
          <w:sz w:val="22"/>
          <w:szCs w:val="22"/>
        </w:rPr>
        <w:t>a</w:t>
      </w:r>
      <w:r w:rsidRPr="00886EE0">
        <w:rPr>
          <w:sz w:val="22"/>
          <w:szCs w:val="22"/>
        </w:rPr>
        <w:t xml:space="preserve"> income statement. So, the pro forma income statement will be:</w:t>
      </w:r>
    </w:p>
    <w:p w:rsidR="007121A6" w:rsidRPr="00886EE0" w:rsidRDefault="007121A6" w:rsidP="007121A6">
      <w:pPr>
        <w:tabs>
          <w:tab w:val="left" w:pos="446"/>
        </w:tabs>
        <w:ind w:hanging="446"/>
        <w:jc w:val="both"/>
        <w:rPr>
          <w:sz w:val="22"/>
          <w:szCs w:val="22"/>
        </w:rPr>
      </w:pPr>
    </w:p>
    <w:tbl>
      <w:tblPr>
        <w:tblW w:w="9755" w:type="dxa"/>
        <w:tblInd w:w="93" w:type="dxa"/>
        <w:tblLook w:val="0000"/>
      </w:tblPr>
      <w:tblGrid>
        <w:gridCol w:w="555"/>
        <w:gridCol w:w="2620"/>
        <w:gridCol w:w="1640"/>
        <w:gridCol w:w="420"/>
        <w:gridCol w:w="2260"/>
        <w:gridCol w:w="2260"/>
      </w:tblGrid>
      <w:tr w:rsidR="007121A6" w:rsidRPr="00886EE0">
        <w:trPr>
          <w:trHeight w:val="300"/>
        </w:trPr>
        <w:tc>
          <w:tcPr>
            <w:tcW w:w="555" w:type="dxa"/>
            <w:tcBorders>
              <w:top w:val="nil"/>
              <w:bottom w:val="nil"/>
              <w:right w:val="nil"/>
            </w:tcBorders>
            <w:shd w:val="clear" w:color="auto" w:fill="auto"/>
            <w:noWrap/>
            <w:vAlign w:val="bottom"/>
          </w:tcPr>
          <w:p w:rsidR="007121A6" w:rsidRPr="00886EE0" w:rsidRDefault="007121A6" w:rsidP="00635883">
            <w:pPr>
              <w:rPr>
                <w:sz w:val="22"/>
                <w:szCs w:val="22"/>
              </w:rPr>
            </w:pPr>
            <w:r w:rsidRPr="00886EE0">
              <w:rPr>
                <w:sz w:val="22"/>
                <w:szCs w:val="22"/>
              </w:rPr>
              <w:t> </w:t>
            </w:r>
          </w:p>
        </w:tc>
        <w:tc>
          <w:tcPr>
            <w:tcW w:w="4260" w:type="dxa"/>
            <w:gridSpan w:val="2"/>
            <w:tcBorders>
              <w:top w:val="nil"/>
              <w:left w:val="nil"/>
              <w:bottom w:val="single" w:sz="4" w:space="0" w:color="auto"/>
              <w:right w:val="nil"/>
            </w:tcBorders>
            <w:shd w:val="clear" w:color="auto" w:fill="auto"/>
            <w:noWrap/>
            <w:vAlign w:val="bottom"/>
          </w:tcPr>
          <w:p w:rsidR="007121A6" w:rsidRPr="00886EE0" w:rsidRDefault="007121A6" w:rsidP="00635883">
            <w:pPr>
              <w:jc w:val="center"/>
              <w:rPr>
                <w:i/>
                <w:sz w:val="22"/>
                <w:szCs w:val="22"/>
              </w:rPr>
            </w:pPr>
            <w:r w:rsidRPr="00886EE0">
              <w:rPr>
                <w:i/>
                <w:sz w:val="22"/>
                <w:szCs w:val="22"/>
              </w:rPr>
              <w:t>Income statement</w:t>
            </w:r>
          </w:p>
        </w:tc>
        <w:tc>
          <w:tcPr>
            <w:tcW w:w="420" w:type="dxa"/>
            <w:tcBorders>
              <w:top w:val="nil"/>
              <w:left w:val="nil"/>
              <w:bottom w:val="nil"/>
              <w:right w:val="nil"/>
            </w:tcBorders>
            <w:shd w:val="clear" w:color="auto" w:fill="auto"/>
            <w:noWrap/>
            <w:vAlign w:val="bottom"/>
          </w:tcPr>
          <w:p w:rsidR="007121A6" w:rsidRPr="00886EE0" w:rsidRDefault="007121A6" w:rsidP="00635883">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7121A6" w:rsidRPr="00886EE0" w:rsidRDefault="007121A6" w:rsidP="00635883">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7121A6" w:rsidRPr="00886EE0" w:rsidRDefault="007121A6" w:rsidP="00635883">
            <w:pPr>
              <w:rPr>
                <w:sz w:val="22"/>
                <w:szCs w:val="22"/>
              </w:rPr>
            </w:pPr>
            <w:r w:rsidRPr="00886EE0">
              <w:rPr>
                <w:sz w:val="22"/>
                <w:szCs w:val="22"/>
              </w:rPr>
              <w:t> </w:t>
            </w:r>
          </w:p>
        </w:tc>
      </w:tr>
      <w:tr w:rsidR="00B60CB0" w:rsidRPr="00886EE0">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single" w:sz="4" w:space="0" w:color="auto"/>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Sales</w:t>
            </w:r>
          </w:p>
        </w:tc>
        <w:tc>
          <w:tcPr>
            <w:tcW w:w="1640" w:type="dxa"/>
            <w:tcBorders>
              <w:top w:val="single" w:sz="4" w:space="0" w:color="auto"/>
              <w:left w:val="nil"/>
              <w:bottom w:val="nil"/>
              <w:right w:val="nil"/>
            </w:tcBorders>
            <w:shd w:val="clear" w:color="auto" w:fill="auto"/>
            <w:noWrap/>
            <w:vAlign w:val="bottom"/>
          </w:tcPr>
          <w:p w:rsidR="00B60CB0" w:rsidRPr="00B60CB0" w:rsidRDefault="00B60CB0" w:rsidP="00B60CB0">
            <w:pPr>
              <w:ind w:left="0" w:firstLine="0"/>
              <w:jc w:val="right"/>
              <w:rPr>
                <w:sz w:val="22"/>
                <w:szCs w:val="22"/>
              </w:rPr>
            </w:pPr>
            <w:r w:rsidRPr="00B60CB0">
              <w:rPr>
                <w:sz w:val="22"/>
                <w:szCs w:val="22"/>
              </w:rPr>
              <w:t>$733,898,400</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COGS</w:t>
            </w:r>
          </w:p>
        </w:tc>
        <w:tc>
          <w:tcPr>
            <w:tcW w:w="1640" w:type="dxa"/>
            <w:tcBorders>
              <w:top w:val="nil"/>
              <w:left w:val="nil"/>
              <w:bottom w:val="nil"/>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517,207,200</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Other expenses</w:t>
            </w:r>
          </w:p>
        </w:tc>
        <w:tc>
          <w:tcPr>
            <w:tcW w:w="1640" w:type="dxa"/>
            <w:tcBorders>
              <w:top w:val="nil"/>
              <w:left w:val="nil"/>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87,702,840</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Depreciation</w:t>
            </w:r>
          </w:p>
        </w:tc>
        <w:tc>
          <w:tcPr>
            <w:tcW w:w="1640" w:type="dxa"/>
            <w:tcBorders>
              <w:top w:val="nil"/>
              <w:left w:val="nil"/>
              <w:bottom w:val="single" w:sz="4" w:space="0" w:color="auto"/>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25,368,945</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EBIT</w:t>
            </w:r>
          </w:p>
        </w:tc>
        <w:tc>
          <w:tcPr>
            <w:tcW w:w="1640" w:type="dxa"/>
            <w:tcBorders>
              <w:top w:val="single" w:sz="4" w:space="0" w:color="auto"/>
              <w:left w:val="nil"/>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$103,619,415</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Interest</w:t>
            </w:r>
          </w:p>
        </w:tc>
        <w:tc>
          <w:tcPr>
            <w:tcW w:w="1640" w:type="dxa"/>
            <w:tcBorders>
              <w:top w:val="nil"/>
              <w:left w:val="nil"/>
              <w:bottom w:val="single" w:sz="4" w:space="0" w:color="auto"/>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11,000,900</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Taxable income</w:t>
            </w:r>
          </w:p>
        </w:tc>
        <w:tc>
          <w:tcPr>
            <w:tcW w:w="1640" w:type="dxa"/>
            <w:tcBorders>
              <w:top w:val="single" w:sz="4" w:space="0" w:color="auto"/>
              <w:left w:val="nil"/>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$92,618,515</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Taxes (40%)</w:t>
            </w:r>
          </w:p>
        </w:tc>
        <w:tc>
          <w:tcPr>
            <w:tcW w:w="1640" w:type="dxa"/>
            <w:tcBorders>
              <w:top w:val="nil"/>
              <w:left w:val="nil"/>
              <w:bottom w:val="single" w:sz="4" w:space="0" w:color="auto"/>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37,047,406</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15"/>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Net income</w:t>
            </w:r>
          </w:p>
        </w:tc>
        <w:tc>
          <w:tcPr>
            <w:tcW w:w="1640" w:type="dxa"/>
            <w:tcBorders>
              <w:top w:val="single" w:sz="4" w:space="0" w:color="auto"/>
              <w:left w:val="nil"/>
              <w:bottom w:val="double" w:sz="4" w:space="0" w:color="auto"/>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$55,571,109</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rsidTr="0033132E">
        <w:trPr>
          <w:trHeight w:val="315"/>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1640" w:type="dxa"/>
            <w:tcBorders>
              <w:top w:val="double" w:sz="4" w:space="0" w:color="auto"/>
              <w:left w:val="nil"/>
              <w:bottom w:val="nil"/>
              <w:right w:val="nil"/>
            </w:tcBorders>
            <w:shd w:val="clear" w:color="auto" w:fill="auto"/>
            <w:noWrap/>
            <w:vAlign w:val="bottom"/>
          </w:tcPr>
          <w:p w:rsidR="00B60CB0" w:rsidRPr="00B60CB0" w:rsidRDefault="00B60CB0" w:rsidP="00B60CB0">
            <w:pPr>
              <w:jc w:val="right"/>
              <w:rPr>
                <w:sz w:val="22"/>
                <w:szCs w:val="22"/>
              </w:rPr>
            </w:pP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Dividends</w:t>
            </w:r>
          </w:p>
        </w:tc>
        <w:tc>
          <w:tcPr>
            <w:tcW w:w="1640" w:type="dxa"/>
            <w:tcBorders>
              <w:top w:val="nil"/>
              <w:left w:val="nil"/>
              <w:bottom w:val="nil"/>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$21,026,779</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r w:rsidR="00B60CB0" w:rsidRPr="00886EE0">
        <w:trPr>
          <w:trHeight w:val="300"/>
        </w:trPr>
        <w:tc>
          <w:tcPr>
            <w:tcW w:w="555" w:type="dxa"/>
            <w:tcBorders>
              <w:top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6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Add to RE</w:t>
            </w:r>
          </w:p>
        </w:tc>
        <w:tc>
          <w:tcPr>
            <w:tcW w:w="1640" w:type="dxa"/>
            <w:tcBorders>
              <w:top w:val="nil"/>
              <w:left w:val="nil"/>
              <w:bottom w:val="nil"/>
              <w:right w:val="nil"/>
            </w:tcBorders>
            <w:shd w:val="clear" w:color="auto" w:fill="auto"/>
            <w:noWrap/>
            <w:vAlign w:val="bottom"/>
          </w:tcPr>
          <w:p w:rsidR="00B60CB0" w:rsidRPr="00B60CB0" w:rsidRDefault="00B60CB0" w:rsidP="00B60CB0">
            <w:pPr>
              <w:jc w:val="right"/>
              <w:rPr>
                <w:sz w:val="22"/>
                <w:szCs w:val="22"/>
              </w:rPr>
            </w:pPr>
            <w:r w:rsidRPr="00B60CB0">
              <w:rPr>
                <w:sz w:val="22"/>
                <w:szCs w:val="22"/>
              </w:rPr>
              <w:t>$34,544,331</w:t>
            </w:r>
          </w:p>
        </w:tc>
        <w:tc>
          <w:tcPr>
            <w:tcW w:w="42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c>
          <w:tcPr>
            <w:tcW w:w="2260" w:type="dxa"/>
            <w:tcBorders>
              <w:top w:val="nil"/>
              <w:left w:val="nil"/>
              <w:bottom w:val="nil"/>
              <w:right w:val="nil"/>
            </w:tcBorders>
            <w:shd w:val="clear" w:color="auto" w:fill="auto"/>
            <w:noWrap/>
            <w:vAlign w:val="bottom"/>
          </w:tcPr>
          <w:p w:rsidR="00B60CB0" w:rsidRPr="00886EE0" w:rsidRDefault="00B60CB0" w:rsidP="00B60CB0">
            <w:pPr>
              <w:rPr>
                <w:sz w:val="22"/>
                <w:szCs w:val="22"/>
              </w:rPr>
            </w:pPr>
            <w:r w:rsidRPr="00886EE0">
              <w:rPr>
                <w:sz w:val="22"/>
                <w:szCs w:val="22"/>
              </w:rPr>
              <w:t> </w:t>
            </w:r>
          </w:p>
        </w:tc>
      </w:tr>
    </w:tbl>
    <w:p w:rsidR="007121A6" w:rsidRPr="00886EE0" w:rsidRDefault="007121A6" w:rsidP="007121A6">
      <w:pPr>
        <w:tabs>
          <w:tab w:val="left" w:pos="446"/>
        </w:tabs>
        <w:ind w:hanging="446"/>
        <w:jc w:val="both"/>
        <w:rPr>
          <w:sz w:val="22"/>
          <w:szCs w:val="22"/>
        </w:rPr>
      </w:pPr>
    </w:p>
    <w:p w:rsidR="007121A6" w:rsidRPr="00886EE0" w:rsidRDefault="00146957" w:rsidP="007121A6">
      <w:pPr>
        <w:tabs>
          <w:tab w:val="left" w:pos="446"/>
        </w:tabs>
        <w:ind w:hanging="446"/>
        <w:jc w:val="both"/>
        <w:rPr>
          <w:sz w:val="22"/>
          <w:szCs w:val="22"/>
        </w:rPr>
      </w:pPr>
      <w:r w:rsidRPr="00886EE0">
        <w:rPr>
          <w:sz w:val="22"/>
          <w:szCs w:val="22"/>
        </w:rPr>
        <w:br w:type="page"/>
      </w:r>
      <w:r w:rsidR="007121A6" w:rsidRPr="00886EE0">
        <w:rPr>
          <w:sz w:val="22"/>
          <w:szCs w:val="22"/>
        </w:rPr>
        <w:lastRenderedPageBreak/>
        <w:tab/>
        <w:t>The pro forma balance sheet will remain the same except for the fixed asset and equity accounts. The fixed asset account will increase by $</w:t>
      </w:r>
      <w:r w:rsidR="00271A74">
        <w:rPr>
          <w:sz w:val="22"/>
          <w:szCs w:val="22"/>
        </w:rPr>
        <w:t>9</w:t>
      </w:r>
      <w:r w:rsidR="007121A6" w:rsidRPr="00886EE0">
        <w:rPr>
          <w:sz w:val="22"/>
          <w:szCs w:val="22"/>
        </w:rPr>
        <w:t xml:space="preserve">5 million, rather than the growth rate of sales. </w:t>
      </w:r>
    </w:p>
    <w:p w:rsidR="0033132E" w:rsidRPr="00886EE0" w:rsidRDefault="0033132E" w:rsidP="007121A6">
      <w:pPr>
        <w:tabs>
          <w:tab w:val="left" w:pos="446"/>
        </w:tabs>
        <w:ind w:left="540" w:hanging="540"/>
        <w:rPr>
          <w:sz w:val="22"/>
          <w:szCs w:val="22"/>
        </w:rPr>
      </w:pPr>
    </w:p>
    <w:tbl>
      <w:tblPr>
        <w:tblW w:w="10112" w:type="dxa"/>
        <w:tblInd w:w="93" w:type="dxa"/>
        <w:shd w:val="clear" w:color="000000" w:fill="FFFFFF"/>
        <w:tblLook w:val="04A0"/>
      </w:tblPr>
      <w:tblGrid>
        <w:gridCol w:w="375"/>
        <w:gridCol w:w="2700"/>
        <w:gridCol w:w="1997"/>
        <w:gridCol w:w="450"/>
        <w:gridCol w:w="2970"/>
        <w:gridCol w:w="1620"/>
      </w:tblGrid>
      <w:tr w:rsidR="00DB2348" w:rsidRPr="00886EE0" w:rsidTr="00B60CB0">
        <w:trPr>
          <w:trHeight w:val="300"/>
        </w:trPr>
        <w:tc>
          <w:tcPr>
            <w:tcW w:w="375" w:type="dxa"/>
            <w:tcBorders>
              <w:top w:val="nil"/>
              <w:bottom w:val="nil"/>
              <w:right w:val="nil"/>
            </w:tcBorders>
            <w:shd w:val="clear" w:color="000000" w:fill="FFFFFF"/>
            <w:noWrap/>
            <w:vAlign w:val="bottom"/>
            <w:hideMark/>
          </w:tcPr>
          <w:p w:rsidR="00DB2348" w:rsidRPr="00886EE0" w:rsidRDefault="00DB2348" w:rsidP="00DB2348">
            <w:pPr>
              <w:rPr>
                <w:i/>
                <w:iCs/>
                <w:sz w:val="22"/>
                <w:szCs w:val="22"/>
              </w:rPr>
            </w:pPr>
            <w:r w:rsidRPr="00886EE0">
              <w:rPr>
                <w:i/>
                <w:iCs/>
                <w:sz w:val="22"/>
                <w:szCs w:val="22"/>
              </w:rPr>
              <w:t> </w:t>
            </w:r>
          </w:p>
        </w:tc>
        <w:tc>
          <w:tcPr>
            <w:tcW w:w="9737" w:type="dxa"/>
            <w:gridSpan w:val="5"/>
            <w:tcBorders>
              <w:top w:val="nil"/>
              <w:left w:val="nil"/>
              <w:bottom w:val="single" w:sz="8" w:space="0" w:color="auto"/>
              <w:right w:val="nil"/>
            </w:tcBorders>
            <w:shd w:val="clear" w:color="000000" w:fill="FFFFFF"/>
            <w:noWrap/>
            <w:vAlign w:val="bottom"/>
            <w:hideMark/>
          </w:tcPr>
          <w:p w:rsidR="00DB2348" w:rsidRPr="00886EE0" w:rsidRDefault="00DB2348" w:rsidP="00DB2348">
            <w:pPr>
              <w:jc w:val="center"/>
              <w:rPr>
                <w:i/>
                <w:sz w:val="22"/>
                <w:szCs w:val="22"/>
              </w:rPr>
            </w:pPr>
            <w:r w:rsidRPr="00886EE0">
              <w:rPr>
                <w:i/>
                <w:sz w:val="22"/>
                <w:szCs w:val="22"/>
              </w:rPr>
              <w:t>Balance Sheet</w:t>
            </w:r>
          </w:p>
        </w:tc>
      </w:tr>
      <w:tr w:rsidR="00DB2348" w:rsidRPr="00886EE0" w:rsidTr="00B60CB0">
        <w:trPr>
          <w:trHeight w:val="300"/>
        </w:trPr>
        <w:tc>
          <w:tcPr>
            <w:tcW w:w="375" w:type="dxa"/>
            <w:tcBorders>
              <w:top w:val="nil"/>
              <w:bottom w:val="nil"/>
              <w:right w:val="nil"/>
            </w:tcBorders>
            <w:shd w:val="clear" w:color="000000" w:fill="FFFFFF"/>
            <w:noWrap/>
            <w:vAlign w:val="bottom"/>
            <w:hideMark/>
          </w:tcPr>
          <w:p w:rsidR="00DB2348" w:rsidRPr="00886EE0" w:rsidRDefault="00DB2348" w:rsidP="00DB2348">
            <w:pPr>
              <w:rPr>
                <w:i/>
                <w:iCs/>
                <w:sz w:val="22"/>
                <w:szCs w:val="22"/>
              </w:rPr>
            </w:pPr>
            <w:r w:rsidRPr="00886EE0">
              <w:rPr>
                <w:i/>
                <w:iCs/>
                <w:sz w:val="22"/>
                <w:szCs w:val="22"/>
              </w:rPr>
              <w:t> </w:t>
            </w:r>
          </w:p>
        </w:tc>
        <w:tc>
          <w:tcPr>
            <w:tcW w:w="4697" w:type="dxa"/>
            <w:gridSpan w:val="2"/>
            <w:tcBorders>
              <w:top w:val="single" w:sz="8" w:space="0" w:color="auto"/>
              <w:left w:val="nil"/>
              <w:bottom w:val="nil"/>
              <w:right w:val="nil"/>
            </w:tcBorders>
            <w:shd w:val="clear" w:color="000000" w:fill="FFFFFF"/>
            <w:noWrap/>
            <w:vAlign w:val="bottom"/>
            <w:hideMark/>
          </w:tcPr>
          <w:p w:rsidR="00DB2348" w:rsidRPr="00886EE0" w:rsidRDefault="00DB2348" w:rsidP="00DB2348">
            <w:pPr>
              <w:jc w:val="center"/>
              <w:rPr>
                <w:sz w:val="22"/>
                <w:szCs w:val="22"/>
              </w:rPr>
            </w:pPr>
            <w:r w:rsidRPr="00886EE0">
              <w:rPr>
                <w:sz w:val="22"/>
                <w:szCs w:val="22"/>
              </w:rPr>
              <w:t>Assets</w:t>
            </w:r>
          </w:p>
        </w:tc>
        <w:tc>
          <w:tcPr>
            <w:tcW w:w="450" w:type="dxa"/>
            <w:tcBorders>
              <w:top w:val="single" w:sz="8" w:space="0" w:color="auto"/>
              <w:left w:val="nil"/>
              <w:bottom w:val="nil"/>
              <w:right w:val="nil"/>
            </w:tcBorders>
            <w:shd w:val="clear" w:color="000000" w:fill="FFFFFF"/>
            <w:noWrap/>
            <w:vAlign w:val="bottom"/>
            <w:hideMark/>
          </w:tcPr>
          <w:p w:rsidR="00DB2348" w:rsidRPr="00886EE0" w:rsidRDefault="00DB2348" w:rsidP="00DB2348">
            <w:pPr>
              <w:rPr>
                <w:sz w:val="22"/>
                <w:szCs w:val="22"/>
              </w:rPr>
            </w:pPr>
            <w:r w:rsidRPr="00886EE0">
              <w:rPr>
                <w:sz w:val="22"/>
                <w:szCs w:val="22"/>
              </w:rPr>
              <w:t> </w:t>
            </w:r>
          </w:p>
        </w:tc>
        <w:tc>
          <w:tcPr>
            <w:tcW w:w="4590" w:type="dxa"/>
            <w:gridSpan w:val="2"/>
            <w:tcBorders>
              <w:top w:val="single" w:sz="8" w:space="0" w:color="auto"/>
              <w:left w:val="nil"/>
              <w:bottom w:val="nil"/>
              <w:right w:val="nil"/>
            </w:tcBorders>
            <w:shd w:val="clear" w:color="000000" w:fill="FFFFFF"/>
            <w:noWrap/>
            <w:vAlign w:val="bottom"/>
            <w:hideMark/>
          </w:tcPr>
          <w:p w:rsidR="00DB2348" w:rsidRPr="00886EE0" w:rsidRDefault="00DB2348" w:rsidP="00DB2348">
            <w:pPr>
              <w:jc w:val="center"/>
              <w:rPr>
                <w:sz w:val="22"/>
                <w:szCs w:val="22"/>
              </w:rPr>
            </w:pPr>
            <w:r w:rsidRPr="00886EE0">
              <w:rPr>
                <w:sz w:val="22"/>
                <w:szCs w:val="22"/>
              </w:rPr>
              <w:t>Liabilities &amp; Equity</w:t>
            </w:r>
          </w:p>
        </w:tc>
      </w:tr>
      <w:tr w:rsidR="008709B7" w:rsidRPr="00886EE0" w:rsidTr="00B60CB0">
        <w:trPr>
          <w:trHeight w:val="300"/>
        </w:trPr>
        <w:tc>
          <w:tcPr>
            <w:tcW w:w="375" w:type="dxa"/>
            <w:tcBorders>
              <w:top w:val="nil"/>
              <w:bottom w:val="nil"/>
              <w:right w:val="nil"/>
            </w:tcBorders>
            <w:shd w:val="clear" w:color="000000" w:fill="FFFFFF"/>
            <w:noWrap/>
            <w:vAlign w:val="bottom"/>
            <w:hideMark/>
          </w:tcPr>
          <w:p w:rsidR="00DB2348" w:rsidRPr="00886EE0" w:rsidRDefault="00DB2348" w:rsidP="00DB2348">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DB2348" w:rsidRPr="00886EE0" w:rsidRDefault="00DB2348" w:rsidP="00DB2348">
            <w:pPr>
              <w:rPr>
                <w:sz w:val="22"/>
                <w:szCs w:val="22"/>
              </w:rPr>
            </w:pPr>
            <w:r w:rsidRPr="00886EE0">
              <w:rPr>
                <w:sz w:val="22"/>
                <w:szCs w:val="22"/>
              </w:rPr>
              <w:t>Current assets</w:t>
            </w:r>
          </w:p>
        </w:tc>
        <w:tc>
          <w:tcPr>
            <w:tcW w:w="1997" w:type="dxa"/>
            <w:tcBorders>
              <w:top w:val="nil"/>
              <w:left w:val="nil"/>
              <w:bottom w:val="nil"/>
              <w:right w:val="nil"/>
            </w:tcBorders>
            <w:shd w:val="clear" w:color="000000" w:fill="FFFFFF"/>
            <w:noWrap/>
            <w:vAlign w:val="bottom"/>
            <w:hideMark/>
          </w:tcPr>
          <w:p w:rsidR="00DB2348" w:rsidRPr="00886EE0" w:rsidRDefault="00DB2348" w:rsidP="00DB2348">
            <w:pPr>
              <w:rPr>
                <w:sz w:val="22"/>
                <w:szCs w:val="22"/>
              </w:rPr>
            </w:pPr>
            <w:r w:rsidRPr="00886EE0">
              <w:rPr>
                <w:sz w:val="22"/>
                <w:szCs w:val="22"/>
              </w:rPr>
              <w:t> </w:t>
            </w:r>
          </w:p>
        </w:tc>
        <w:tc>
          <w:tcPr>
            <w:tcW w:w="450" w:type="dxa"/>
            <w:tcBorders>
              <w:top w:val="nil"/>
              <w:left w:val="nil"/>
              <w:bottom w:val="nil"/>
              <w:right w:val="nil"/>
            </w:tcBorders>
            <w:shd w:val="clear" w:color="000000" w:fill="FFFFFF"/>
            <w:noWrap/>
            <w:vAlign w:val="bottom"/>
            <w:hideMark/>
          </w:tcPr>
          <w:p w:rsidR="00DB2348" w:rsidRPr="00886EE0" w:rsidRDefault="00DB2348" w:rsidP="00DB2348">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DB2348" w:rsidRPr="00886EE0" w:rsidRDefault="00DB2348" w:rsidP="00DB2348">
            <w:pPr>
              <w:rPr>
                <w:sz w:val="22"/>
                <w:szCs w:val="22"/>
              </w:rPr>
            </w:pPr>
            <w:r w:rsidRPr="00886EE0">
              <w:rPr>
                <w:sz w:val="22"/>
                <w:szCs w:val="22"/>
              </w:rPr>
              <w:t>Current liabilities</w:t>
            </w:r>
          </w:p>
        </w:tc>
        <w:tc>
          <w:tcPr>
            <w:tcW w:w="1620" w:type="dxa"/>
            <w:tcBorders>
              <w:top w:val="nil"/>
              <w:left w:val="nil"/>
              <w:bottom w:val="nil"/>
              <w:right w:val="nil"/>
            </w:tcBorders>
            <w:shd w:val="clear" w:color="000000" w:fill="FFFFFF"/>
            <w:noWrap/>
            <w:vAlign w:val="bottom"/>
            <w:hideMark/>
          </w:tcPr>
          <w:p w:rsidR="00DB2348" w:rsidRPr="00886EE0" w:rsidRDefault="00DB2348" w:rsidP="00DB2348">
            <w:pPr>
              <w:rPr>
                <w:sz w:val="22"/>
                <w:szCs w:val="22"/>
              </w:rPr>
            </w:pPr>
            <w:r w:rsidRPr="00886EE0">
              <w:rPr>
                <w:sz w:val="22"/>
                <w:szCs w:val="22"/>
              </w:rPr>
              <w:t> </w:t>
            </w:r>
          </w:p>
        </w:tc>
      </w:tr>
      <w:tr w:rsidR="00B60CB0" w:rsidRPr="00886EE0" w:rsidTr="00CC49E7">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Cash and equivalents</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ind w:left="0" w:firstLine="0"/>
              <w:jc w:val="right"/>
              <w:rPr>
                <w:sz w:val="22"/>
                <w:szCs w:val="22"/>
              </w:rPr>
            </w:pPr>
            <w:r w:rsidRPr="00B60CB0">
              <w:rPr>
                <w:sz w:val="22"/>
                <w:szCs w:val="22"/>
              </w:rPr>
              <w:t>$13,343,640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Accounts payable</w:t>
            </w:r>
          </w:p>
        </w:tc>
        <w:tc>
          <w:tcPr>
            <w:tcW w:w="1620" w:type="dxa"/>
            <w:tcBorders>
              <w:top w:val="nil"/>
              <w:left w:val="nil"/>
              <w:right w:val="nil"/>
            </w:tcBorders>
            <w:shd w:val="clear" w:color="000000" w:fill="FFFFFF"/>
            <w:noWrap/>
            <w:vAlign w:val="bottom"/>
            <w:hideMark/>
          </w:tcPr>
          <w:p w:rsidR="00B60CB0" w:rsidRPr="00B60CB0" w:rsidRDefault="00B60CB0" w:rsidP="00B60CB0">
            <w:pPr>
              <w:ind w:left="0" w:firstLine="0"/>
              <w:jc w:val="right"/>
              <w:rPr>
                <w:sz w:val="22"/>
                <w:szCs w:val="22"/>
              </w:rPr>
            </w:pPr>
            <w:r w:rsidRPr="00B60CB0">
              <w:rPr>
                <w:sz w:val="22"/>
                <w:szCs w:val="22"/>
              </w:rPr>
              <w:t>$53,353,860</w:t>
            </w:r>
          </w:p>
        </w:tc>
      </w:tr>
      <w:tr w:rsidR="00B60CB0" w:rsidRPr="00886EE0" w:rsidTr="00CC49E7">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Accounts receivable</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22,417,800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w:t>
            </w:r>
            <w:r w:rsidR="002205D6" w:rsidRPr="00886EE0">
              <w:rPr>
                <w:sz w:val="22"/>
                <w:szCs w:val="22"/>
              </w:rPr>
              <w:t>Accrued expenses</w:t>
            </w:r>
          </w:p>
        </w:tc>
        <w:tc>
          <w:tcPr>
            <w:tcW w:w="1620" w:type="dxa"/>
            <w:tcBorders>
              <w:top w:val="nil"/>
              <w:left w:val="nil"/>
              <w:bottom w:val="single" w:sz="4"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6,123,200</w:t>
            </w:r>
          </w:p>
        </w:tc>
      </w:tr>
      <w:tr w:rsidR="00B60CB0" w:rsidRPr="00886EE0" w:rsidTr="00CC49E7">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w:t>
            </w:r>
            <w:r>
              <w:rPr>
                <w:sz w:val="22"/>
                <w:szCs w:val="22"/>
              </w:rPr>
              <w:t>Inventory</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24,179,580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2A5C08">
            <w:pPr>
              <w:rPr>
                <w:sz w:val="22"/>
                <w:szCs w:val="22"/>
              </w:rPr>
            </w:pPr>
            <w:r w:rsidRPr="00886EE0">
              <w:rPr>
                <w:sz w:val="22"/>
                <w:szCs w:val="22"/>
              </w:rPr>
              <w:t xml:space="preserve">  </w:t>
            </w:r>
            <w:r w:rsidR="002205D6">
              <w:rPr>
                <w:sz w:val="22"/>
                <w:szCs w:val="22"/>
              </w:rPr>
              <w:t xml:space="preserve">   </w:t>
            </w:r>
            <w:r w:rsidR="002205D6" w:rsidRPr="00886EE0">
              <w:rPr>
                <w:sz w:val="22"/>
                <w:szCs w:val="22"/>
              </w:rPr>
              <w:t>Total current liabilities</w:t>
            </w:r>
            <w:r w:rsidR="002205D6" w:rsidRPr="00886EE0" w:rsidDel="002205D6">
              <w:rPr>
                <w:sz w:val="22"/>
                <w:szCs w:val="22"/>
              </w:rPr>
              <w:t xml:space="preserve"> </w:t>
            </w:r>
          </w:p>
        </w:tc>
        <w:tc>
          <w:tcPr>
            <w:tcW w:w="1620" w:type="dxa"/>
            <w:tcBorders>
              <w:top w:val="single" w:sz="4" w:space="0" w:color="auto"/>
              <w:left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$59,477,060</w:t>
            </w:r>
          </w:p>
        </w:tc>
      </w:tr>
      <w:tr w:rsidR="00B60CB0" w:rsidRPr="00886EE0" w:rsidTr="00CC49E7">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Other</w:t>
            </w:r>
          </w:p>
        </w:tc>
        <w:tc>
          <w:tcPr>
            <w:tcW w:w="1997" w:type="dxa"/>
            <w:tcBorders>
              <w:top w:val="nil"/>
              <w:left w:val="nil"/>
              <w:bottom w:val="single" w:sz="4"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1,406,640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2A5C08">
            <w:pPr>
              <w:rPr>
                <w:sz w:val="22"/>
                <w:szCs w:val="22"/>
              </w:rPr>
            </w:pPr>
            <w:r w:rsidRPr="00886EE0">
              <w:rPr>
                <w:sz w:val="22"/>
                <w:szCs w:val="22"/>
              </w:rPr>
              <w:t xml:space="preserve">     </w:t>
            </w:r>
          </w:p>
        </w:tc>
        <w:tc>
          <w:tcPr>
            <w:tcW w:w="1620" w:type="dxa"/>
            <w:tcBorders>
              <w:left w:val="nil"/>
              <w:bottom w:val="nil"/>
              <w:right w:val="nil"/>
            </w:tcBorders>
            <w:shd w:val="clear" w:color="000000" w:fill="FFFFFF"/>
            <w:noWrap/>
            <w:vAlign w:val="bottom"/>
            <w:hideMark/>
          </w:tcPr>
          <w:p w:rsidR="00B60CB0" w:rsidRPr="00B60CB0" w:rsidRDefault="00B60CB0" w:rsidP="00B60CB0">
            <w:pPr>
              <w:jc w:val="right"/>
              <w:rPr>
                <w:sz w:val="22"/>
                <w:szCs w:val="22"/>
              </w:rPr>
            </w:pP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Total current assets</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$61,347,660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Long-term debt</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$169,260,000</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Stockholders’ equity</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Fixed assets</w:t>
            </w:r>
          </w:p>
        </w:tc>
        <w:tc>
          <w:tcPr>
            <w:tcW w:w="1997" w:type="dxa"/>
            <w:tcBorders>
              <w:top w:val="nil"/>
              <w:left w:val="nil"/>
              <w:bottom w:val="single" w:sz="4"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$445,435,700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Preferred stock</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$1,970,000</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Common stock</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37,583,700</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Capital surplus</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28,116,300</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Accumulated RE</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196,108,331</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Less treasury stock</w:t>
            </w:r>
          </w:p>
        </w:tc>
        <w:tc>
          <w:tcPr>
            <w:tcW w:w="1620" w:type="dxa"/>
            <w:tcBorders>
              <w:top w:val="nil"/>
              <w:left w:val="nil"/>
              <w:bottom w:val="single" w:sz="4"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(47,520,000)</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Total equity</w:t>
            </w:r>
          </w:p>
        </w:tc>
        <w:tc>
          <w:tcPr>
            <w:tcW w:w="1620" w:type="dxa"/>
            <w:tcBorders>
              <w:top w:val="nil"/>
              <w:left w:val="nil"/>
              <w:bottom w:val="single" w:sz="4"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$216,258,331</w:t>
            </w: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r>
      <w:tr w:rsidR="00B60CB0" w:rsidRPr="00886EE0" w:rsidTr="00B60CB0">
        <w:trPr>
          <w:trHeight w:val="300"/>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1997"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Total liabilities and </w:t>
            </w:r>
          </w:p>
        </w:tc>
        <w:tc>
          <w:tcPr>
            <w:tcW w:w="1620" w:type="dxa"/>
            <w:tcBorders>
              <w:top w:val="nil"/>
              <w:left w:val="nil"/>
              <w:bottom w:val="nil"/>
              <w:right w:val="nil"/>
            </w:tcBorders>
            <w:shd w:val="clear" w:color="000000" w:fill="FFFFFF"/>
            <w:noWrap/>
            <w:vAlign w:val="bottom"/>
            <w:hideMark/>
          </w:tcPr>
          <w:p w:rsidR="00B60CB0" w:rsidRPr="00B60CB0" w:rsidRDefault="00B60CB0" w:rsidP="00B60CB0">
            <w:pPr>
              <w:jc w:val="right"/>
              <w:rPr>
                <w:sz w:val="22"/>
                <w:szCs w:val="22"/>
              </w:rPr>
            </w:pPr>
          </w:p>
        </w:tc>
      </w:tr>
      <w:tr w:rsidR="00B60CB0" w:rsidRPr="00886EE0" w:rsidTr="00B60CB0">
        <w:trPr>
          <w:trHeight w:val="315"/>
        </w:trPr>
        <w:tc>
          <w:tcPr>
            <w:tcW w:w="375" w:type="dxa"/>
            <w:tcBorders>
              <w:top w:val="nil"/>
              <w:bottom w:val="nil"/>
              <w:right w:val="nil"/>
            </w:tcBorders>
            <w:shd w:val="clear" w:color="000000" w:fill="FFFFFF"/>
            <w:noWrap/>
            <w:vAlign w:val="bottom"/>
            <w:hideMark/>
          </w:tcPr>
          <w:p w:rsidR="00B60CB0" w:rsidRPr="00886EE0" w:rsidRDefault="00B60CB0" w:rsidP="00B60CB0">
            <w:pPr>
              <w:rPr>
                <w:i/>
                <w:iCs/>
                <w:sz w:val="22"/>
                <w:szCs w:val="22"/>
              </w:rPr>
            </w:pPr>
            <w:r w:rsidRPr="00886EE0">
              <w:rPr>
                <w:i/>
                <w:iCs/>
                <w:sz w:val="22"/>
                <w:szCs w:val="22"/>
              </w:rPr>
              <w:t> </w:t>
            </w:r>
          </w:p>
        </w:tc>
        <w:tc>
          <w:tcPr>
            <w:tcW w:w="270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Total assets</w:t>
            </w:r>
          </w:p>
        </w:tc>
        <w:tc>
          <w:tcPr>
            <w:tcW w:w="1997" w:type="dxa"/>
            <w:tcBorders>
              <w:top w:val="single" w:sz="4" w:space="0" w:color="auto"/>
              <w:left w:val="nil"/>
              <w:bottom w:val="double" w:sz="6"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$506,783,360</w:t>
            </w:r>
          </w:p>
        </w:tc>
        <w:tc>
          <w:tcPr>
            <w:tcW w:w="45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w:t>
            </w:r>
          </w:p>
        </w:tc>
        <w:tc>
          <w:tcPr>
            <w:tcW w:w="2970" w:type="dxa"/>
            <w:tcBorders>
              <w:top w:val="nil"/>
              <w:left w:val="nil"/>
              <w:bottom w:val="nil"/>
              <w:right w:val="nil"/>
            </w:tcBorders>
            <w:shd w:val="clear" w:color="000000" w:fill="FFFFFF"/>
            <w:noWrap/>
            <w:vAlign w:val="bottom"/>
            <w:hideMark/>
          </w:tcPr>
          <w:p w:rsidR="00B60CB0" w:rsidRPr="00886EE0" w:rsidRDefault="00B60CB0" w:rsidP="00B60CB0">
            <w:pPr>
              <w:rPr>
                <w:sz w:val="22"/>
                <w:szCs w:val="22"/>
              </w:rPr>
            </w:pPr>
            <w:r w:rsidRPr="00886EE0">
              <w:rPr>
                <w:sz w:val="22"/>
                <w:szCs w:val="22"/>
              </w:rPr>
              <w:t xml:space="preserve">  shareholders’ equity</w:t>
            </w:r>
          </w:p>
        </w:tc>
        <w:tc>
          <w:tcPr>
            <w:tcW w:w="1620" w:type="dxa"/>
            <w:tcBorders>
              <w:top w:val="single" w:sz="4" w:space="0" w:color="auto"/>
              <w:left w:val="nil"/>
              <w:bottom w:val="double" w:sz="6" w:space="0" w:color="auto"/>
              <w:right w:val="nil"/>
            </w:tcBorders>
            <w:shd w:val="clear" w:color="000000" w:fill="FFFFFF"/>
            <w:noWrap/>
            <w:vAlign w:val="bottom"/>
            <w:hideMark/>
          </w:tcPr>
          <w:p w:rsidR="00B60CB0" w:rsidRPr="00B60CB0" w:rsidRDefault="00B60CB0" w:rsidP="00B60CB0">
            <w:pPr>
              <w:jc w:val="right"/>
              <w:rPr>
                <w:sz w:val="22"/>
                <w:szCs w:val="22"/>
              </w:rPr>
            </w:pPr>
            <w:r w:rsidRPr="00B60CB0">
              <w:rPr>
                <w:sz w:val="22"/>
                <w:szCs w:val="22"/>
              </w:rPr>
              <w:t>$444,995,391</w:t>
            </w:r>
          </w:p>
        </w:tc>
      </w:tr>
    </w:tbl>
    <w:p w:rsidR="00DB2348" w:rsidRPr="00886EE0" w:rsidRDefault="00DB2348" w:rsidP="00DB2348">
      <w:pPr>
        <w:tabs>
          <w:tab w:val="left" w:pos="446"/>
        </w:tabs>
        <w:ind w:left="540" w:hanging="540"/>
        <w:rPr>
          <w:sz w:val="22"/>
          <w:szCs w:val="22"/>
        </w:rPr>
      </w:pPr>
    </w:p>
    <w:p w:rsidR="007121A6" w:rsidRPr="00886EE0" w:rsidRDefault="007121A6" w:rsidP="007121A6">
      <w:pPr>
        <w:tabs>
          <w:tab w:val="left" w:pos="446"/>
        </w:tabs>
        <w:ind w:left="540" w:hanging="446"/>
        <w:rPr>
          <w:sz w:val="22"/>
          <w:szCs w:val="22"/>
        </w:rPr>
      </w:pPr>
      <w:r w:rsidRPr="00886EE0">
        <w:rPr>
          <w:sz w:val="22"/>
          <w:szCs w:val="22"/>
        </w:rPr>
        <w:tab/>
        <w:t>So, the EFN is:</w:t>
      </w:r>
    </w:p>
    <w:p w:rsidR="007121A6" w:rsidRPr="00886EE0" w:rsidRDefault="007121A6" w:rsidP="007121A6">
      <w:pPr>
        <w:tabs>
          <w:tab w:val="left" w:pos="446"/>
        </w:tabs>
        <w:ind w:left="540" w:hanging="446"/>
        <w:rPr>
          <w:sz w:val="22"/>
          <w:szCs w:val="22"/>
        </w:rPr>
      </w:pPr>
    </w:p>
    <w:p w:rsidR="007121A6" w:rsidRPr="00886EE0" w:rsidRDefault="007121A6" w:rsidP="001B289A">
      <w:pPr>
        <w:tabs>
          <w:tab w:val="left" w:pos="440"/>
        </w:tabs>
        <w:ind w:left="440" w:hanging="446"/>
        <w:jc w:val="both"/>
        <w:outlineLvl w:val="0"/>
        <w:rPr>
          <w:sz w:val="22"/>
          <w:szCs w:val="22"/>
        </w:rPr>
      </w:pPr>
      <w:r w:rsidRPr="00886EE0">
        <w:rPr>
          <w:sz w:val="22"/>
          <w:szCs w:val="22"/>
        </w:rPr>
        <w:tab/>
        <w:t>EFN = Total assets – Total liabilities and equity</w:t>
      </w:r>
    </w:p>
    <w:p w:rsidR="007121A6" w:rsidRPr="00886EE0" w:rsidRDefault="007121A6" w:rsidP="007121A6">
      <w:pPr>
        <w:tabs>
          <w:tab w:val="left" w:pos="446"/>
        </w:tabs>
        <w:ind w:hanging="446"/>
        <w:rPr>
          <w:sz w:val="22"/>
          <w:szCs w:val="22"/>
        </w:rPr>
      </w:pPr>
      <w:r w:rsidRPr="00886EE0">
        <w:rPr>
          <w:sz w:val="22"/>
          <w:szCs w:val="22"/>
        </w:rPr>
        <w:tab/>
        <w:t>EFN = $</w:t>
      </w:r>
      <w:r w:rsidR="00B60CB0">
        <w:rPr>
          <w:sz w:val="22"/>
          <w:szCs w:val="22"/>
        </w:rPr>
        <w:t>506,783,360</w:t>
      </w:r>
      <w:r w:rsidRPr="00886EE0">
        <w:rPr>
          <w:sz w:val="22"/>
          <w:szCs w:val="22"/>
        </w:rPr>
        <w:t xml:space="preserve"> – </w:t>
      </w:r>
      <w:r w:rsidR="00B60CB0">
        <w:rPr>
          <w:sz w:val="22"/>
          <w:szCs w:val="22"/>
        </w:rPr>
        <w:t>444,995,391</w:t>
      </w:r>
      <w:r w:rsidRPr="00886EE0">
        <w:rPr>
          <w:sz w:val="22"/>
          <w:szCs w:val="22"/>
        </w:rPr>
        <w:t xml:space="preserve"> </w:t>
      </w:r>
    </w:p>
    <w:p w:rsidR="00271A74" w:rsidRDefault="007121A6" w:rsidP="007121A6">
      <w:pPr>
        <w:tabs>
          <w:tab w:val="left" w:pos="446"/>
        </w:tabs>
        <w:ind w:hanging="446"/>
        <w:rPr>
          <w:sz w:val="22"/>
          <w:szCs w:val="22"/>
        </w:rPr>
      </w:pPr>
      <w:r w:rsidRPr="00886EE0">
        <w:rPr>
          <w:sz w:val="22"/>
          <w:szCs w:val="22"/>
        </w:rPr>
        <w:tab/>
        <w:t>EFN = $</w:t>
      </w:r>
      <w:r w:rsidR="00B60CB0">
        <w:rPr>
          <w:sz w:val="22"/>
          <w:szCs w:val="22"/>
        </w:rPr>
        <w:t>61,787,969</w:t>
      </w:r>
    </w:p>
    <w:p w:rsidR="007121A6" w:rsidRPr="00886EE0" w:rsidRDefault="00293F6B" w:rsidP="007121A6">
      <w:pPr>
        <w:tabs>
          <w:tab w:val="left" w:pos="446"/>
        </w:tabs>
        <w:ind w:hanging="446"/>
        <w:rPr>
          <w:sz w:val="22"/>
          <w:szCs w:val="22"/>
        </w:rPr>
      </w:pPr>
      <w:r>
        <w:rPr>
          <w:sz w:val="22"/>
          <w:szCs w:val="22"/>
        </w:rPr>
        <w:t xml:space="preserve"> </w:t>
      </w:r>
    </w:p>
    <w:p w:rsidR="00EB7AD5" w:rsidRPr="00886EE0" w:rsidRDefault="007121A6" w:rsidP="0033132E">
      <w:pPr>
        <w:tabs>
          <w:tab w:val="left" w:pos="446"/>
        </w:tabs>
        <w:ind w:hanging="446"/>
        <w:rPr>
          <w:sz w:val="22"/>
          <w:szCs w:val="22"/>
        </w:rPr>
      </w:pPr>
      <w:r w:rsidRPr="00886EE0">
        <w:rPr>
          <w:sz w:val="22"/>
          <w:szCs w:val="22"/>
        </w:rPr>
        <w:tab/>
        <w:t>Since the fixed assets have increased at a faster percentage than sales, the capacity utilization for next year will decrease.</w:t>
      </w:r>
    </w:p>
    <w:p w:rsidR="0014357F" w:rsidRPr="00886EE0" w:rsidRDefault="0014357F" w:rsidP="00F608C6">
      <w:pPr>
        <w:tabs>
          <w:tab w:val="left" w:pos="446"/>
        </w:tabs>
        <w:ind w:hanging="446"/>
        <w:rPr>
          <w:sz w:val="22"/>
          <w:szCs w:val="22"/>
        </w:rPr>
        <w:sectPr w:rsidR="0014357F" w:rsidRPr="00886EE0" w:rsidSect="009F1C35">
          <w:headerReference w:type="even" r:id="rId15"/>
          <w:headerReference w:type="default" r:id="rId16"/>
          <w:pgSz w:w="12240" w:h="15840"/>
          <w:pgMar w:top="1440" w:right="1296" w:bottom="1440" w:left="1296" w:header="720" w:footer="720" w:gutter="0"/>
          <w:cols w:space="720"/>
          <w:titlePg/>
          <w:docGrid w:linePitch="360"/>
        </w:sectPr>
      </w:pPr>
    </w:p>
    <w:p w:rsidR="0014357F" w:rsidRPr="00886EE0" w:rsidRDefault="0014357F" w:rsidP="0014357F">
      <w:pPr>
        <w:pStyle w:val="Header"/>
        <w:pBdr>
          <w:top w:val="single" w:sz="18" w:space="1" w:color="auto"/>
        </w:pBdr>
        <w:rPr>
          <w:rFonts w:ascii="Times New Roman" w:hAnsi="Times New Roman"/>
          <w:b/>
          <w:i/>
          <w:sz w:val="16"/>
        </w:rPr>
      </w:pPr>
    </w:p>
    <w:p w:rsidR="0014357F" w:rsidRPr="00886EE0" w:rsidRDefault="0014357F" w:rsidP="0014357F">
      <w:pPr>
        <w:pStyle w:val="Header"/>
        <w:pBdr>
          <w:top w:val="single" w:sz="18" w:space="1" w:color="auto"/>
        </w:pBdr>
        <w:rPr>
          <w:rFonts w:ascii="Times New Roman" w:hAnsi="Times New Roman"/>
          <w:b/>
          <w:i/>
          <w:sz w:val="16"/>
        </w:rPr>
      </w:pPr>
    </w:p>
    <w:p w:rsidR="0014357F" w:rsidRPr="00886EE0" w:rsidRDefault="0014357F" w:rsidP="001B289A">
      <w:pPr>
        <w:pStyle w:val="Header"/>
        <w:pBdr>
          <w:top w:val="single" w:sz="18" w:space="1" w:color="auto"/>
        </w:pBdr>
        <w:outlineLvl w:val="0"/>
        <w:rPr>
          <w:rFonts w:ascii="Times New Roman" w:hAnsi="Times New Roman"/>
          <w:b/>
          <w:i/>
          <w:sz w:val="48"/>
        </w:rPr>
      </w:pPr>
      <w:r w:rsidRPr="00886EE0">
        <w:rPr>
          <w:rFonts w:ascii="Times New Roman" w:hAnsi="Times New Roman"/>
          <w:b/>
          <w:i/>
          <w:sz w:val="48"/>
        </w:rPr>
        <w:t>C</w:t>
      </w:r>
      <w:r w:rsidR="00E54115" w:rsidRPr="00886EE0">
        <w:rPr>
          <w:rFonts w:ascii="Times New Roman" w:hAnsi="Times New Roman"/>
          <w:b/>
          <w:i/>
          <w:sz w:val="48"/>
        </w:rPr>
        <w:t>HAPTER 4</w:t>
      </w:r>
    </w:p>
    <w:p w:rsidR="0014357F" w:rsidRPr="00886EE0" w:rsidRDefault="00E54115" w:rsidP="001B289A">
      <w:pPr>
        <w:pStyle w:val="Header"/>
        <w:pBdr>
          <w:top w:val="single" w:sz="18" w:space="1" w:color="auto"/>
        </w:pBdr>
        <w:outlineLvl w:val="0"/>
        <w:rPr>
          <w:rFonts w:ascii="Times New Roman" w:hAnsi="Times New Roman"/>
          <w:b/>
          <w:i/>
          <w:sz w:val="48"/>
        </w:rPr>
      </w:pPr>
      <w:r w:rsidRPr="00886EE0">
        <w:rPr>
          <w:rFonts w:ascii="Times New Roman" w:hAnsi="Times New Roman"/>
          <w:b/>
          <w:sz w:val="48"/>
        </w:rPr>
        <w:t>THE MBA DECISION</w:t>
      </w:r>
    </w:p>
    <w:p w:rsidR="0014357F" w:rsidRPr="00886EE0" w:rsidRDefault="0014357F" w:rsidP="00F608C6">
      <w:pPr>
        <w:tabs>
          <w:tab w:val="left" w:pos="446"/>
        </w:tabs>
        <w:ind w:hanging="446"/>
        <w:rPr>
          <w:sz w:val="22"/>
          <w:szCs w:val="22"/>
        </w:rPr>
      </w:pPr>
    </w:p>
    <w:p w:rsidR="0014357F" w:rsidRPr="00886EE0" w:rsidRDefault="0014357F" w:rsidP="00F608C6">
      <w:pPr>
        <w:tabs>
          <w:tab w:val="left" w:pos="446"/>
        </w:tabs>
        <w:ind w:hanging="446"/>
        <w:rPr>
          <w:sz w:val="22"/>
          <w:szCs w:val="22"/>
        </w:rPr>
      </w:pPr>
    </w:p>
    <w:p w:rsidR="005F59F2" w:rsidRPr="00886EE0" w:rsidRDefault="005F59F2" w:rsidP="00005FF6">
      <w:pPr>
        <w:tabs>
          <w:tab w:val="left" w:pos="450"/>
          <w:tab w:val="left" w:pos="1530"/>
          <w:tab w:val="left" w:pos="2970"/>
          <w:tab w:val="left" w:pos="4680"/>
          <w:tab w:val="left" w:pos="6120"/>
          <w:tab w:val="left" w:pos="7470"/>
        </w:tabs>
        <w:ind w:hanging="446"/>
        <w:jc w:val="both"/>
        <w:rPr>
          <w:sz w:val="22"/>
          <w:szCs w:val="22"/>
        </w:rPr>
      </w:pPr>
      <w:r w:rsidRPr="00886EE0">
        <w:rPr>
          <w:b/>
          <w:sz w:val="22"/>
          <w:szCs w:val="22"/>
        </w:rPr>
        <w:t>1.</w:t>
      </w:r>
      <w:r w:rsidRPr="00886EE0">
        <w:rPr>
          <w:b/>
          <w:sz w:val="22"/>
          <w:szCs w:val="22"/>
        </w:rPr>
        <w:tab/>
      </w:r>
      <w:r w:rsidR="00005FF6" w:rsidRPr="00886EE0">
        <w:rPr>
          <w:sz w:val="22"/>
          <w:szCs w:val="22"/>
        </w:rPr>
        <w:t>Age is obviously an important factor. The younger an individual is, the more time there is for the (hopefully) increased salary to offset the cost of the decision to return to school for an MBA. The cost includes both the explicit costs such as tuition, as well as the opportunity cost of the lost salary.</w:t>
      </w:r>
    </w:p>
    <w:p w:rsidR="00554BBB" w:rsidRPr="00886EE0" w:rsidRDefault="00554BBB" w:rsidP="00554BBB">
      <w:pPr>
        <w:tabs>
          <w:tab w:val="left" w:pos="450"/>
          <w:tab w:val="left" w:pos="1530"/>
          <w:tab w:val="left" w:pos="2970"/>
          <w:tab w:val="left" w:pos="4680"/>
          <w:tab w:val="left" w:pos="6120"/>
          <w:tab w:val="left" w:pos="7470"/>
        </w:tabs>
        <w:jc w:val="both"/>
        <w:rPr>
          <w:sz w:val="22"/>
          <w:szCs w:val="22"/>
        </w:rPr>
      </w:pPr>
    </w:p>
    <w:p w:rsidR="0014357F" w:rsidRPr="00886EE0" w:rsidRDefault="00554BBB" w:rsidP="007D40A9">
      <w:pPr>
        <w:tabs>
          <w:tab w:val="left" w:pos="446"/>
        </w:tabs>
        <w:ind w:hanging="446"/>
        <w:jc w:val="both"/>
        <w:rPr>
          <w:sz w:val="22"/>
          <w:szCs w:val="22"/>
        </w:rPr>
      </w:pPr>
      <w:r w:rsidRPr="00886EE0">
        <w:rPr>
          <w:b/>
          <w:sz w:val="22"/>
          <w:szCs w:val="22"/>
        </w:rPr>
        <w:t>2.</w:t>
      </w:r>
      <w:r w:rsidRPr="00886EE0">
        <w:rPr>
          <w:b/>
          <w:sz w:val="22"/>
          <w:szCs w:val="22"/>
        </w:rPr>
        <w:tab/>
      </w:r>
      <w:r w:rsidR="007D40A9" w:rsidRPr="00886EE0">
        <w:rPr>
          <w:sz w:val="22"/>
          <w:szCs w:val="22"/>
        </w:rPr>
        <w:t xml:space="preserve">Perhaps the most important </w:t>
      </w:r>
      <w:proofErr w:type="spellStart"/>
      <w:r w:rsidR="007D40A9" w:rsidRPr="00886EE0">
        <w:rPr>
          <w:sz w:val="22"/>
          <w:szCs w:val="22"/>
        </w:rPr>
        <w:t>nonquantifiable</w:t>
      </w:r>
      <w:proofErr w:type="spellEnd"/>
      <w:r w:rsidR="007D40A9" w:rsidRPr="00886EE0">
        <w:rPr>
          <w:sz w:val="22"/>
          <w:szCs w:val="22"/>
        </w:rPr>
        <w:t xml:space="preserve"> factor</w:t>
      </w:r>
      <w:r w:rsidR="00146169" w:rsidRPr="00886EE0">
        <w:rPr>
          <w:sz w:val="22"/>
          <w:szCs w:val="22"/>
        </w:rPr>
        <w:t>s</w:t>
      </w:r>
      <w:r w:rsidR="007D40A9" w:rsidRPr="00886EE0">
        <w:rPr>
          <w:sz w:val="22"/>
          <w:szCs w:val="22"/>
        </w:rPr>
        <w:t xml:space="preserve"> would be whether or not he is married and if he has any children. With a spouse and/or children, he may be less inclined to return for an MBA </w:t>
      </w:r>
      <w:r w:rsidR="00146957" w:rsidRPr="00886EE0">
        <w:rPr>
          <w:sz w:val="22"/>
          <w:szCs w:val="22"/>
        </w:rPr>
        <w:t xml:space="preserve">(especially full-time) </w:t>
      </w:r>
      <w:r w:rsidR="007D40A9" w:rsidRPr="00886EE0">
        <w:rPr>
          <w:sz w:val="22"/>
          <w:szCs w:val="22"/>
        </w:rPr>
        <w:t xml:space="preserve">since his family may be less amenable to the time and money constraints imposed by classes. Other factors would include his willingness and desire to pursue an MBA, </w:t>
      </w:r>
      <w:r w:rsidR="00D473A2" w:rsidRPr="00886EE0">
        <w:rPr>
          <w:sz w:val="22"/>
          <w:szCs w:val="22"/>
        </w:rPr>
        <w:t xml:space="preserve">job satisfaction, </w:t>
      </w:r>
      <w:r w:rsidR="007D40A9" w:rsidRPr="00886EE0">
        <w:rPr>
          <w:sz w:val="22"/>
          <w:szCs w:val="22"/>
        </w:rPr>
        <w:t>and how important the prestige of a job is to him, regardless of the salary.</w:t>
      </w:r>
    </w:p>
    <w:p w:rsidR="00E54115" w:rsidRPr="00886EE0" w:rsidRDefault="00E54115" w:rsidP="00F608C6">
      <w:pPr>
        <w:tabs>
          <w:tab w:val="left" w:pos="446"/>
        </w:tabs>
        <w:ind w:hanging="446"/>
        <w:rPr>
          <w:sz w:val="22"/>
          <w:szCs w:val="22"/>
        </w:rPr>
      </w:pPr>
    </w:p>
    <w:p w:rsidR="00CC3881" w:rsidRPr="00886EE0" w:rsidRDefault="00554BBB" w:rsidP="00CC3881">
      <w:pPr>
        <w:tabs>
          <w:tab w:val="left" w:pos="440"/>
          <w:tab w:val="left" w:pos="1620"/>
          <w:tab w:val="left" w:pos="5220"/>
        </w:tabs>
        <w:ind w:left="440" w:hanging="440"/>
        <w:jc w:val="both"/>
        <w:rPr>
          <w:sz w:val="22"/>
          <w:szCs w:val="22"/>
        </w:rPr>
      </w:pPr>
      <w:r w:rsidRPr="00886EE0">
        <w:rPr>
          <w:b/>
          <w:sz w:val="22"/>
          <w:szCs w:val="22"/>
        </w:rPr>
        <w:t>3.</w:t>
      </w:r>
      <w:r w:rsidRPr="00886EE0">
        <w:rPr>
          <w:sz w:val="22"/>
          <w:szCs w:val="22"/>
        </w:rPr>
        <w:tab/>
      </w:r>
      <w:r w:rsidR="007D40A9" w:rsidRPr="00886EE0">
        <w:rPr>
          <w:sz w:val="22"/>
          <w:szCs w:val="22"/>
        </w:rPr>
        <w:t xml:space="preserve">He has three choices: remain at his current job, pursue a Wilton MBA, or pursue a Mt. Perry MBA. We need to find the </w:t>
      </w:r>
      <w:proofErr w:type="spellStart"/>
      <w:r w:rsidR="007D40A9" w:rsidRPr="00886EE0">
        <w:rPr>
          <w:sz w:val="22"/>
          <w:szCs w:val="22"/>
        </w:rPr>
        <w:t>aftertax</w:t>
      </w:r>
      <w:proofErr w:type="spellEnd"/>
      <w:r w:rsidR="007D40A9" w:rsidRPr="00886EE0">
        <w:rPr>
          <w:sz w:val="22"/>
          <w:szCs w:val="22"/>
        </w:rPr>
        <w:t xml:space="preserve"> value of each, so:</w:t>
      </w:r>
    </w:p>
    <w:p w:rsidR="007D40A9" w:rsidRPr="00886EE0" w:rsidRDefault="007D40A9" w:rsidP="00CC3881">
      <w:pPr>
        <w:tabs>
          <w:tab w:val="left" w:pos="440"/>
          <w:tab w:val="left" w:pos="1620"/>
          <w:tab w:val="left" w:pos="5220"/>
        </w:tabs>
        <w:ind w:left="440" w:hanging="440"/>
        <w:jc w:val="both"/>
        <w:rPr>
          <w:sz w:val="22"/>
          <w:szCs w:val="22"/>
        </w:rPr>
      </w:pPr>
    </w:p>
    <w:p w:rsidR="007D40A9" w:rsidRPr="00886EE0" w:rsidRDefault="007D40A9" w:rsidP="001B289A">
      <w:pPr>
        <w:tabs>
          <w:tab w:val="left" w:pos="440"/>
          <w:tab w:val="left" w:pos="1620"/>
          <w:tab w:val="left" w:pos="5220"/>
        </w:tabs>
        <w:ind w:left="440" w:hanging="440"/>
        <w:jc w:val="both"/>
        <w:outlineLvl w:val="0"/>
        <w:rPr>
          <w:sz w:val="22"/>
          <w:szCs w:val="22"/>
          <w:u w:val="single"/>
        </w:rPr>
      </w:pPr>
      <w:r w:rsidRPr="00886EE0">
        <w:rPr>
          <w:sz w:val="22"/>
          <w:szCs w:val="22"/>
        </w:rPr>
        <w:tab/>
      </w:r>
      <w:r w:rsidRPr="00886EE0">
        <w:rPr>
          <w:i/>
          <w:iCs/>
          <w:sz w:val="22"/>
          <w:szCs w:val="22"/>
          <w:u w:val="single"/>
        </w:rPr>
        <w:t>Remain at current job</w:t>
      </w:r>
      <w:r w:rsidRPr="00886EE0">
        <w:rPr>
          <w:sz w:val="22"/>
          <w:szCs w:val="22"/>
          <w:u w:val="single"/>
        </w:rPr>
        <w:t>:</w:t>
      </w:r>
    </w:p>
    <w:p w:rsidR="007D40A9" w:rsidRPr="00886EE0" w:rsidRDefault="007D40A9" w:rsidP="00CC3881">
      <w:pPr>
        <w:tabs>
          <w:tab w:val="left" w:pos="440"/>
          <w:tab w:val="left" w:pos="1620"/>
          <w:tab w:val="left" w:pos="5220"/>
        </w:tabs>
        <w:ind w:left="440" w:hanging="440"/>
        <w:jc w:val="both"/>
        <w:rPr>
          <w:sz w:val="22"/>
          <w:szCs w:val="22"/>
        </w:rPr>
      </w:pPr>
    </w:p>
    <w:p w:rsidR="007D40A9" w:rsidRPr="00886EE0" w:rsidRDefault="007D40A9" w:rsidP="001B289A">
      <w:pPr>
        <w:tabs>
          <w:tab w:val="left" w:pos="440"/>
          <w:tab w:val="left" w:pos="1620"/>
          <w:tab w:val="left" w:pos="5220"/>
        </w:tabs>
        <w:ind w:left="440" w:hanging="440"/>
        <w:jc w:val="both"/>
        <w:outlineLvl w:val="0"/>
        <w:rPr>
          <w:sz w:val="22"/>
          <w:szCs w:val="22"/>
        </w:rPr>
      </w:pPr>
      <w:r w:rsidRPr="00886EE0">
        <w:rPr>
          <w:sz w:val="22"/>
          <w:szCs w:val="22"/>
        </w:rPr>
        <w:tab/>
      </w:r>
      <w:proofErr w:type="spellStart"/>
      <w:r w:rsidRPr="00886EE0">
        <w:rPr>
          <w:sz w:val="22"/>
          <w:szCs w:val="22"/>
        </w:rPr>
        <w:t>Aftertax</w:t>
      </w:r>
      <w:proofErr w:type="spellEnd"/>
      <w:r w:rsidRPr="00886EE0">
        <w:rPr>
          <w:sz w:val="22"/>
          <w:szCs w:val="22"/>
        </w:rPr>
        <w:t xml:space="preserve"> salary = $</w:t>
      </w:r>
      <w:r w:rsidR="003B33A4" w:rsidRPr="00886EE0">
        <w:rPr>
          <w:sz w:val="22"/>
          <w:szCs w:val="22"/>
        </w:rPr>
        <w:t>5</w:t>
      </w:r>
      <w:r w:rsidR="00793987">
        <w:rPr>
          <w:sz w:val="22"/>
          <w:szCs w:val="22"/>
        </w:rPr>
        <w:t>7</w:t>
      </w:r>
      <w:r w:rsidR="001C14AE" w:rsidRPr="00886EE0">
        <w:rPr>
          <w:sz w:val="22"/>
          <w:szCs w:val="22"/>
        </w:rPr>
        <w:t>,000(1 – .26) = $</w:t>
      </w:r>
      <w:r w:rsidR="007B38B8">
        <w:rPr>
          <w:sz w:val="22"/>
          <w:szCs w:val="22"/>
        </w:rPr>
        <w:t>42,180</w:t>
      </w:r>
    </w:p>
    <w:p w:rsidR="007D40A9" w:rsidRPr="00886EE0" w:rsidRDefault="007D40A9" w:rsidP="00CC3881">
      <w:pPr>
        <w:tabs>
          <w:tab w:val="left" w:pos="440"/>
          <w:tab w:val="left" w:pos="1620"/>
          <w:tab w:val="left" w:pos="5220"/>
        </w:tabs>
        <w:ind w:left="440" w:hanging="440"/>
        <w:jc w:val="both"/>
        <w:rPr>
          <w:sz w:val="22"/>
          <w:szCs w:val="22"/>
        </w:rPr>
      </w:pPr>
    </w:p>
    <w:p w:rsidR="001C14AE" w:rsidRPr="00886EE0" w:rsidRDefault="001C14AE" w:rsidP="00CC3881">
      <w:pPr>
        <w:tabs>
          <w:tab w:val="left" w:pos="440"/>
          <w:tab w:val="left" w:pos="1620"/>
          <w:tab w:val="left" w:pos="5220"/>
        </w:tabs>
        <w:ind w:left="440" w:hanging="440"/>
        <w:jc w:val="both"/>
        <w:rPr>
          <w:sz w:val="22"/>
          <w:szCs w:val="22"/>
        </w:rPr>
      </w:pPr>
      <w:r w:rsidRPr="00886EE0">
        <w:rPr>
          <w:sz w:val="22"/>
          <w:szCs w:val="22"/>
        </w:rPr>
        <w:tab/>
        <w:t xml:space="preserve">His salary will grow at 3 percent per year, so the present value of his </w:t>
      </w:r>
      <w:proofErr w:type="spellStart"/>
      <w:r w:rsidRPr="00886EE0">
        <w:rPr>
          <w:sz w:val="22"/>
          <w:szCs w:val="22"/>
        </w:rPr>
        <w:t>aftertax</w:t>
      </w:r>
      <w:proofErr w:type="spellEnd"/>
      <w:r w:rsidRPr="00886EE0">
        <w:rPr>
          <w:sz w:val="22"/>
          <w:szCs w:val="22"/>
        </w:rPr>
        <w:t xml:space="preserve"> salary is:</w:t>
      </w:r>
    </w:p>
    <w:p w:rsidR="00B83029" w:rsidRPr="00886EE0" w:rsidRDefault="00B83029" w:rsidP="00F80E32">
      <w:pPr>
        <w:ind w:left="440"/>
      </w:pPr>
    </w:p>
    <w:p w:rsidR="00B83029" w:rsidRPr="00886EE0" w:rsidRDefault="00B83029" w:rsidP="001B289A">
      <w:pPr>
        <w:ind w:left="440"/>
        <w:outlineLvl w:val="0"/>
        <w:rPr>
          <w:sz w:val="22"/>
          <w:szCs w:val="22"/>
        </w:rPr>
      </w:pPr>
      <w:r w:rsidRPr="00886EE0">
        <w:tab/>
      </w:r>
      <w:r w:rsidRPr="00886EE0">
        <w:rPr>
          <w:sz w:val="22"/>
          <w:szCs w:val="22"/>
        </w:rPr>
        <w:t xml:space="preserve">PV = </w:t>
      </w:r>
      <w:r w:rsidRPr="00886EE0">
        <w:rPr>
          <w:i/>
          <w:sz w:val="22"/>
          <w:szCs w:val="22"/>
        </w:rPr>
        <w:t>C</w:t>
      </w:r>
      <m:oMath>
        <m:d>
          <m:dPr>
            <m:begChr m:val="["/>
            <m:endChr m:val="]"/>
            <m:ctrlPr>
              <w:rPr>
                <w:rFonts w:ascii="Cambria Math" w:hAnsi="Cambria Math"/>
                <w:i/>
                <w:sz w:val="22"/>
                <w:szCs w:val="22"/>
              </w:rPr>
            </m:ctrlPr>
          </m:dPr>
          <m:e>
            <m:f>
              <m:fPr>
                <m:ctrlPr>
                  <w:rPr>
                    <w:rFonts w:ascii="Cambria Math" w:hAnsi="Cambria Math"/>
                    <w:i/>
                    <w:sz w:val="22"/>
                    <w:szCs w:val="22"/>
                  </w:rPr>
                </m:ctrlPr>
              </m:fPr>
              <m:num>
                <m:sSup>
                  <m:sSupPr>
                    <m:ctrlPr>
                      <w:rPr>
                        <w:rFonts w:ascii="Cambria Math" w:hAnsi="Cambria Math"/>
                        <w:i/>
                        <w:sz w:val="22"/>
                        <w:szCs w:val="22"/>
                      </w:rPr>
                    </m:ctrlPr>
                  </m:sSupPr>
                  <m:e>
                    <m:r>
                      <w:rPr>
                        <w:rFonts w:ascii="Cambria Math"/>
                        <w:sz w:val="22"/>
                        <w:szCs w:val="22"/>
                      </w:rPr>
                      <m:t>1</m:t>
                    </m:r>
                    <m:r>
                      <w:rPr>
                        <w:rFonts w:ascii="Cambria Math"/>
                        <w:sz w:val="22"/>
                        <w:szCs w:val="22"/>
                      </w:rPr>
                      <m:t>-</m:t>
                    </m:r>
                    <m:d>
                      <m:dPr>
                        <m:ctrlPr>
                          <w:rPr>
                            <w:rFonts w:ascii="Cambria Math" w:hAnsi="Cambria Math"/>
                            <w:i/>
                            <w:sz w:val="22"/>
                            <w:szCs w:val="22"/>
                          </w:rPr>
                        </m:ctrlPr>
                      </m:dPr>
                      <m:e>
                        <m:f>
                          <m:fPr>
                            <m:ctrlPr>
                              <w:rPr>
                                <w:rFonts w:ascii="Cambria Math" w:hAnsi="Cambria Math"/>
                                <w:i/>
                                <w:sz w:val="22"/>
                                <w:szCs w:val="22"/>
                              </w:rPr>
                            </m:ctrlPr>
                          </m:fPr>
                          <m:num>
                            <m:r>
                              <w:rPr>
                                <w:rFonts w:ascii="Cambria Math"/>
                                <w:sz w:val="22"/>
                                <w:szCs w:val="22"/>
                              </w:rPr>
                              <m:t>1+</m:t>
                            </m:r>
                            <m:r>
                              <w:rPr>
                                <w:rFonts w:ascii="Cambria Math" w:hAnsi="Cambria Math"/>
                                <w:sz w:val="22"/>
                                <w:szCs w:val="22"/>
                              </w:rPr>
                              <m:t>g</m:t>
                            </m:r>
                          </m:num>
                          <m:den>
                            <m:r>
                              <w:rPr>
                                <w:rFonts w:ascii="Cambria Math"/>
                                <w:sz w:val="22"/>
                                <w:szCs w:val="22"/>
                              </w:rPr>
                              <m:t>1+</m:t>
                            </m:r>
                            <m:r>
                              <w:rPr>
                                <w:rFonts w:ascii="Cambria Math" w:hAnsi="Cambria Math"/>
                                <w:sz w:val="22"/>
                                <w:szCs w:val="22"/>
                              </w:rPr>
                              <m:t>r</m:t>
                            </m:r>
                          </m:den>
                        </m:f>
                      </m:e>
                    </m:d>
                  </m:e>
                  <m:sup>
                    <m:r>
                      <w:rPr>
                        <w:rFonts w:ascii="Cambria Math" w:hAnsi="Cambria Math"/>
                        <w:sz w:val="22"/>
                        <w:szCs w:val="22"/>
                      </w:rPr>
                      <m:t>t</m:t>
                    </m:r>
                  </m:sup>
                </m:sSup>
              </m:num>
              <m:den>
                <m:r>
                  <w:rPr>
                    <w:rFonts w:ascii="Cambria Math" w:hAnsi="Cambria Math"/>
                    <w:sz w:val="22"/>
                    <w:szCs w:val="22"/>
                  </w:rPr>
                  <m:t>r-g</m:t>
                </m:r>
              </m:den>
            </m:f>
          </m:e>
        </m:d>
      </m:oMath>
    </w:p>
    <w:p w:rsidR="00F80E32" w:rsidRPr="00886EE0" w:rsidRDefault="00B83029" w:rsidP="00B83029">
      <w:pPr>
        <w:ind w:left="440" w:firstLine="10"/>
        <w:rPr>
          <w:sz w:val="22"/>
          <w:szCs w:val="22"/>
        </w:rPr>
      </w:pPr>
      <m:oMath>
        <m:r>
          <m:rPr>
            <m:nor/>
          </m:rPr>
          <w:rPr>
            <w:rFonts w:ascii="Cambria Math" w:hAnsi="Cambria Math"/>
            <w:sz w:val="22"/>
            <w:szCs w:val="22"/>
          </w:rPr>
          <m:t xml:space="preserve">PV = </m:t>
        </m:r>
        <m:r>
          <w:rPr>
            <w:rFonts w:ascii="Cambria Math" w:hAnsi="Cambria Math"/>
            <w:sz w:val="22"/>
            <w:szCs w:val="22"/>
          </w:rPr>
          <m:t>$42,180</m:t>
        </m:r>
        <m:d>
          <m:dPr>
            <m:begChr m:val="["/>
            <m:endChr m:val="]"/>
            <m:ctrlPr>
              <w:rPr>
                <w:rFonts w:ascii="Cambria Math" w:eastAsia="Calibri" w:hAnsi="Cambria Math"/>
                <w:i/>
                <w:sz w:val="22"/>
                <w:szCs w:val="22"/>
              </w:rPr>
            </m:ctrlPr>
          </m:dPr>
          <m:e>
            <m:f>
              <m:fPr>
                <m:ctrlPr>
                  <w:rPr>
                    <w:rFonts w:ascii="Cambria Math" w:eastAsia="Calibri" w:hAnsi="Cambria Math"/>
                    <w:sz w:val="22"/>
                    <w:szCs w:val="22"/>
                  </w:rPr>
                </m:ctrlPr>
              </m:fPr>
              <m:num>
                <m:r>
                  <m:rPr>
                    <m:sty m:val="p"/>
                  </m:rPr>
                  <w:rPr>
                    <w:rFonts w:ascii="Cambria Math" w:hAnsi="Cambria Math"/>
                    <w:sz w:val="22"/>
                    <w:szCs w:val="22"/>
                  </w:rPr>
                  <m:t xml:space="preserve">1 – </m:t>
                </m:r>
                <m:sSup>
                  <m:sSupPr>
                    <m:ctrlPr>
                      <w:rPr>
                        <w:rFonts w:ascii="Cambria Math" w:eastAsia="Calibri" w:hAnsi="Cambria Math"/>
                        <w:sz w:val="22"/>
                        <w:szCs w:val="22"/>
                      </w:rPr>
                    </m:ctrlPr>
                  </m:sSupPr>
                  <m:e>
                    <m:d>
                      <m:dPr>
                        <m:ctrlPr>
                          <w:rPr>
                            <w:rFonts w:ascii="Cambria Math" w:eastAsia="Calibri" w:hAnsi="Cambria Math"/>
                            <w:sz w:val="22"/>
                            <w:szCs w:val="22"/>
                          </w:rPr>
                        </m:ctrlPr>
                      </m:dPr>
                      <m:e>
                        <m:f>
                          <m:fPr>
                            <m:ctrlPr>
                              <w:rPr>
                                <w:rFonts w:ascii="Cambria Math" w:eastAsia="Calibri" w:hAnsi="Cambria Math"/>
                                <w:sz w:val="22"/>
                                <w:szCs w:val="22"/>
                              </w:rPr>
                            </m:ctrlPr>
                          </m:fPr>
                          <m:num>
                            <m:r>
                              <m:rPr>
                                <m:sty m:val="p"/>
                              </m:rPr>
                              <w:rPr>
                                <w:rFonts w:ascii="Cambria Math" w:hAnsi="Cambria Math"/>
                                <w:sz w:val="22"/>
                                <w:szCs w:val="22"/>
                              </w:rPr>
                              <m:t>1 + .03</m:t>
                            </m:r>
                          </m:num>
                          <m:den>
                            <m:r>
                              <m:rPr>
                                <m:sty m:val="p"/>
                              </m:rPr>
                              <w:rPr>
                                <w:rFonts w:ascii="Cambria Math" w:hAnsi="Cambria Math"/>
                                <w:sz w:val="22"/>
                                <w:szCs w:val="22"/>
                              </w:rPr>
                              <m:t>1 + .061</m:t>
                            </m:r>
                          </m:den>
                        </m:f>
                      </m:e>
                    </m:d>
                  </m:e>
                  <m:sup>
                    <m:r>
                      <m:rPr>
                        <m:sty m:val="p"/>
                      </m:rPr>
                      <w:rPr>
                        <w:rFonts w:ascii="Cambria Math" w:hAnsi="Cambria Math"/>
                        <w:sz w:val="22"/>
                        <w:szCs w:val="22"/>
                      </w:rPr>
                      <m:t>40</m:t>
                    </m:r>
                  </m:sup>
                </m:sSup>
              </m:num>
              <m:den>
                <m:r>
                  <m:rPr>
                    <m:sty m:val="p"/>
                  </m:rPr>
                  <w:rPr>
                    <w:rFonts w:ascii="Cambria Math" w:hAnsi="Cambria Math"/>
                    <w:sz w:val="22"/>
                    <w:szCs w:val="22"/>
                  </w:rPr>
                  <m:t>.061 – .03</m:t>
                </m:r>
              </m:den>
            </m:f>
          </m:e>
        </m:d>
      </m:oMath>
      <w:r w:rsidR="00F80E32" w:rsidRPr="00886EE0">
        <w:rPr>
          <w:sz w:val="22"/>
          <w:szCs w:val="22"/>
        </w:rPr>
        <w:tab/>
      </w:r>
    </w:p>
    <w:p w:rsidR="001C14AE" w:rsidRPr="00886EE0" w:rsidRDefault="001C14AE" w:rsidP="001C14AE">
      <w:pPr>
        <w:tabs>
          <w:tab w:val="left" w:pos="440"/>
        </w:tabs>
        <w:jc w:val="both"/>
        <w:rPr>
          <w:sz w:val="22"/>
          <w:szCs w:val="22"/>
        </w:rPr>
      </w:pPr>
      <w:r w:rsidRPr="00886EE0">
        <w:rPr>
          <w:sz w:val="22"/>
          <w:szCs w:val="22"/>
        </w:rPr>
        <w:tab/>
        <w:t>PV = $</w:t>
      </w:r>
      <w:r w:rsidR="007B38B8">
        <w:rPr>
          <w:sz w:val="22"/>
          <w:szCs w:val="22"/>
        </w:rPr>
        <w:t>945,099.73</w:t>
      </w:r>
    </w:p>
    <w:p w:rsidR="001C14AE" w:rsidRPr="00886EE0" w:rsidRDefault="001C14AE" w:rsidP="001C14AE">
      <w:pPr>
        <w:tabs>
          <w:tab w:val="left" w:pos="440"/>
        </w:tabs>
        <w:jc w:val="both"/>
        <w:rPr>
          <w:sz w:val="22"/>
          <w:szCs w:val="22"/>
        </w:rPr>
      </w:pPr>
    </w:p>
    <w:p w:rsidR="001C14AE" w:rsidRPr="00886EE0" w:rsidRDefault="00B55EC5" w:rsidP="001B289A">
      <w:pPr>
        <w:tabs>
          <w:tab w:val="left" w:pos="440"/>
        </w:tabs>
        <w:jc w:val="both"/>
        <w:outlineLvl w:val="0"/>
        <w:rPr>
          <w:i/>
          <w:iCs/>
          <w:sz w:val="22"/>
          <w:szCs w:val="22"/>
          <w:u w:val="single"/>
        </w:rPr>
      </w:pPr>
      <w:r w:rsidRPr="00886EE0">
        <w:rPr>
          <w:sz w:val="22"/>
          <w:szCs w:val="22"/>
        </w:rPr>
        <w:tab/>
      </w:r>
      <w:r w:rsidRPr="00886EE0">
        <w:rPr>
          <w:i/>
          <w:iCs/>
          <w:sz w:val="22"/>
          <w:szCs w:val="22"/>
          <w:u w:val="single"/>
        </w:rPr>
        <w:t>Wilton MBA:</w:t>
      </w:r>
    </w:p>
    <w:p w:rsidR="00B55EC5" w:rsidRPr="00886EE0" w:rsidRDefault="00B55EC5" w:rsidP="001C14AE">
      <w:pPr>
        <w:tabs>
          <w:tab w:val="left" w:pos="440"/>
        </w:tabs>
        <w:jc w:val="both"/>
        <w:rPr>
          <w:sz w:val="22"/>
          <w:szCs w:val="22"/>
        </w:rPr>
      </w:pPr>
    </w:p>
    <w:p w:rsidR="00B55EC5" w:rsidRPr="00886EE0" w:rsidRDefault="00B55EC5" w:rsidP="001C14AE">
      <w:pPr>
        <w:tabs>
          <w:tab w:val="left" w:pos="440"/>
        </w:tabs>
        <w:jc w:val="both"/>
        <w:rPr>
          <w:sz w:val="22"/>
          <w:szCs w:val="22"/>
        </w:rPr>
      </w:pPr>
      <w:r w:rsidRPr="00886EE0">
        <w:rPr>
          <w:sz w:val="22"/>
          <w:szCs w:val="22"/>
        </w:rPr>
        <w:tab/>
      </w:r>
      <w:r w:rsidR="001A79D0" w:rsidRPr="00886EE0">
        <w:rPr>
          <w:sz w:val="22"/>
          <w:szCs w:val="22"/>
        </w:rPr>
        <w:t>The direct costs of attending Wilton are the costs of tuition, books and other supplies, health insurance costs, and the increased room and board expenses. The present value of the direct costs are:</w:t>
      </w:r>
    </w:p>
    <w:p w:rsidR="00B55EC5" w:rsidRPr="00886EE0" w:rsidRDefault="00B55EC5" w:rsidP="001C14AE">
      <w:pPr>
        <w:tabs>
          <w:tab w:val="left" w:pos="440"/>
        </w:tabs>
        <w:jc w:val="both"/>
        <w:rPr>
          <w:sz w:val="22"/>
          <w:szCs w:val="22"/>
        </w:rPr>
      </w:pPr>
    </w:p>
    <w:p w:rsidR="001A79D0" w:rsidRPr="00886EE0" w:rsidRDefault="00B55EC5" w:rsidP="001C14AE">
      <w:pPr>
        <w:tabs>
          <w:tab w:val="left" w:pos="440"/>
        </w:tabs>
        <w:jc w:val="both"/>
        <w:rPr>
          <w:sz w:val="22"/>
          <w:szCs w:val="22"/>
        </w:rPr>
      </w:pPr>
      <w:r w:rsidRPr="00886EE0">
        <w:rPr>
          <w:sz w:val="22"/>
          <w:szCs w:val="22"/>
        </w:rPr>
        <w:tab/>
      </w:r>
      <w:r w:rsidR="001A79D0" w:rsidRPr="00886EE0">
        <w:rPr>
          <w:sz w:val="22"/>
          <w:szCs w:val="22"/>
        </w:rPr>
        <w:t>PV of direct expenses = (</w:t>
      </w:r>
      <w:r w:rsidRPr="00886EE0">
        <w:rPr>
          <w:sz w:val="22"/>
          <w:szCs w:val="22"/>
        </w:rPr>
        <w:t>$</w:t>
      </w:r>
      <w:r w:rsidR="007B38B8">
        <w:rPr>
          <w:sz w:val="22"/>
          <w:szCs w:val="22"/>
        </w:rPr>
        <w:t>63,</w:t>
      </w:r>
      <w:r w:rsidRPr="00886EE0">
        <w:rPr>
          <w:sz w:val="22"/>
          <w:szCs w:val="22"/>
        </w:rPr>
        <w:t xml:space="preserve">000 + </w:t>
      </w:r>
      <w:r w:rsidR="001A79D0" w:rsidRPr="00886EE0">
        <w:rPr>
          <w:sz w:val="22"/>
          <w:szCs w:val="22"/>
        </w:rPr>
        <w:t xml:space="preserve">2,500 + 3,000 + 2,000) </w:t>
      </w:r>
    </w:p>
    <w:p w:rsidR="001A79D0" w:rsidRPr="00886EE0" w:rsidRDefault="001A79D0" w:rsidP="001C14AE">
      <w:pPr>
        <w:tabs>
          <w:tab w:val="left" w:pos="440"/>
        </w:tabs>
        <w:jc w:val="both"/>
        <w:rPr>
          <w:sz w:val="22"/>
          <w:szCs w:val="22"/>
        </w:rPr>
      </w:pPr>
      <w:r w:rsidRPr="00886EE0">
        <w:rPr>
          <w:sz w:val="22"/>
          <w:szCs w:val="22"/>
        </w:rPr>
        <w:tab/>
      </w:r>
      <w:r w:rsidRPr="00886EE0">
        <w:rPr>
          <w:sz w:val="22"/>
          <w:szCs w:val="22"/>
        </w:rPr>
        <w:tab/>
      </w:r>
      <w:r w:rsidRPr="00886EE0">
        <w:rPr>
          <w:sz w:val="22"/>
          <w:szCs w:val="22"/>
        </w:rPr>
        <w:tab/>
      </w:r>
      <w:r w:rsidRPr="00886EE0">
        <w:rPr>
          <w:sz w:val="22"/>
          <w:szCs w:val="22"/>
        </w:rPr>
        <w:tab/>
      </w:r>
      <w:r w:rsidRPr="00886EE0">
        <w:rPr>
          <w:sz w:val="22"/>
          <w:szCs w:val="22"/>
        </w:rPr>
        <w:tab/>
      </w:r>
      <w:r w:rsidRPr="00886EE0">
        <w:rPr>
          <w:sz w:val="22"/>
          <w:szCs w:val="22"/>
        </w:rPr>
        <w:tab/>
        <w:t>+ ($</w:t>
      </w:r>
      <w:r w:rsidR="007B38B8">
        <w:rPr>
          <w:sz w:val="22"/>
          <w:szCs w:val="22"/>
        </w:rPr>
        <w:t>63,</w:t>
      </w:r>
      <w:r w:rsidRPr="00886EE0">
        <w:rPr>
          <w:sz w:val="22"/>
          <w:szCs w:val="22"/>
        </w:rPr>
        <w:t>000 + 2,500 + 3,000 + 2,</w:t>
      </w:r>
      <w:r w:rsidR="0004403B">
        <w:rPr>
          <w:sz w:val="22"/>
          <w:szCs w:val="22"/>
        </w:rPr>
        <w:t>0</w:t>
      </w:r>
      <w:r w:rsidRPr="00886EE0">
        <w:rPr>
          <w:sz w:val="22"/>
          <w:szCs w:val="22"/>
        </w:rPr>
        <w:t>00)/1.06</w:t>
      </w:r>
      <w:r w:rsidR="007B38B8">
        <w:rPr>
          <w:sz w:val="22"/>
          <w:szCs w:val="22"/>
        </w:rPr>
        <w:t>1</w:t>
      </w:r>
    </w:p>
    <w:p w:rsidR="001A79D0" w:rsidRPr="00886EE0" w:rsidRDefault="001A79D0" w:rsidP="001C14AE">
      <w:pPr>
        <w:tabs>
          <w:tab w:val="left" w:pos="440"/>
        </w:tabs>
        <w:jc w:val="both"/>
        <w:rPr>
          <w:sz w:val="22"/>
          <w:szCs w:val="22"/>
        </w:rPr>
      </w:pPr>
      <w:r w:rsidRPr="00886EE0">
        <w:rPr>
          <w:sz w:val="22"/>
          <w:szCs w:val="22"/>
        </w:rPr>
        <w:tab/>
      </w:r>
    </w:p>
    <w:p w:rsidR="001A79D0" w:rsidRPr="00886EE0" w:rsidRDefault="001A79D0" w:rsidP="001B289A">
      <w:pPr>
        <w:tabs>
          <w:tab w:val="left" w:pos="440"/>
        </w:tabs>
        <w:jc w:val="both"/>
        <w:outlineLvl w:val="0"/>
        <w:rPr>
          <w:sz w:val="22"/>
          <w:szCs w:val="22"/>
        </w:rPr>
      </w:pPr>
      <w:r w:rsidRPr="00886EE0">
        <w:rPr>
          <w:sz w:val="22"/>
          <w:szCs w:val="22"/>
        </w:rPr>
        <w:tab/>
        <w:t>PV of direct costs = $</w:t>
      </w:r>
      <w:r w:rsidR="006405CC">
        <w:rPr>
          <w:sz w:val="22"/>
          <w:szCs w:val="22"/>
        </w:rPr>
        <w:t>1</w:t>
      </w:r>
      <w:r w:rsidR="007B38B8">
        <w:rPr>
          <w:sz w:val="22"/>
          <w:szCs w:val="22"/>
        </w:rPr>
        <w:t>36,946.75</w:t>
      </w:r>
    </w:p>
    <w:p w:rsidR="00B55EC5" w:rsidRPr="00886EE0" w:rsidRDefault="001A79D0" w:rsidP="001A79D0">
      <w:pPr>
        <w:tabs>
          <w:tab w:val="left" w:pos="440"/>
        </w:tabs>
        <w:jc w:val="both"/>
        <w:rPr>
          <w:sz w:val="22"/>
          <w:szCs w:val="22"/>
        </w:rPr>
      </w:pPr>
      <w:r w:rsidRPr="00886EE0">
        <w:rPr>
          <w:sz w:val="22"/>
          <w:szCs w:val="22"/>
        </w:rPr>
        <w:tab/>
      </w:r>
      <w:r w:rsidR="00B55EC5" w:rsidRPr="00886EE0">
        <w:rPr>
          <w:sz w:val="22"/>
          <w:szCs w:val="22"/>
        </w:rPr>
        <w:t xml:space="preserve"> </w:t>
      </w:r>
    </w:p>
    <w:p w:rsidR="00B92E80" w:rsidRPr="00886EE0" w:rsidRDefault="00814C9E" w:rsidP="00CC3881">
      <w:pPr>
        <w:tabs>
          <w:tab w:val="left" w:pos="440"/>
          <w:tab w:val="left" w:pos="1620"/>
          <w:tab w:val="left" w:pos="5220"/>
        </w:tabs>
        <w:ind w:left="440" w:hanging="440"/>
        <w:jc w:val="both"/>
        <w:rPr>
          <w:sz w:val="22"/>
          <w:szCs w:val="22"/>
        </w:rPr>
      </w:pPr>
      <w:r>
        <w:rPr>
          <w:sz w:val="22"/>
          <w:szCs w:val="22"/>
        </w:rPr>
        <w:tab/>
        <w:t>We also need to account for t</w:t>
      </w:r>
      <w:r w:rsidR="001A79D0" w:rsidRPr="00886EE0">
        <w:rPr>
          <w:sz w:val="22"/>
          <w:szCs w:val="22"/>
        </w:rPr>
        <w:t>he gain</w:t>
      </w:r>
      <w:r>
        <w:rPr>
          <w:sz w:val="22"/>
          <w:szCs w:val="22"/>
        </w:rPr>
        <w:t xml:space="preserve">, </w:t>
      </w:r>
      <w:r w:rsidR="00140E1C">
        <w:rPr>
          <w:sz w:val="22"/>
          <w:szCs w:val="22"/>
        </w:rPr>
        <w:t xml:space="preserve">that </w:t>
      </w:r>
      <w:r w:rsidR="001A79D0" w:rsidRPr="00886EE0">
        <w:rPr>
          <w:sz w:val="22"/>
          <w:szCs w:val="22"/>
        </w:rPr>
        <w:t xml:space="preserve">is the present value of his future salary, plus bonus, </w:t>
      </w:r>
      <w:r w:rsidR="00140E1C">
        <w:rPr>
          <w:sz w:val="22"/>
          <w:szCs w:val="22"/>
        </w:rPr>
        <w:t>so</w:t>
      </w:r>
      <w:r w:rsidR="00B92E80" w:rsidRPr="00886EE0">
        <w:rPr>
          <w:sz w:val="22"/>
          <w:szCs w:val="22"/>
        </w:rPr>
        <w:t>:</w:t>
      </w:r>
    </w:p>
    <w:p w:rsidR="00B92E80" w:rsidRPr="00886EE0" w:rsidRDefault="00B92E80" w:rsidP="00CC3881">
      <w:pPr>
        <w:tabs>
          <w:tab w:val="left" w:pos="440"/>
          <w:tab w:val="left" w:pos="1620"/>
          <w:tab w:val="left" w:pos="5220"/>
        </w:tabs>
        <w:ind w:left="440" w:hanging="440"/>
        <w:jc w:val="both"/>
        <w:rPr>
          <w:sz w:val="22"/>
          <w:szCs w:val="22"/>
        </w:rPr>
      </w:pPr>
    </w:p>
    <w:p w:rsidR="00B92E80" w:rsidRPr="00886EE0" w:rsidRDefault="00B92E80" w:rsidP="001B289A">
      <w:pPr>
        <w:tabs>
          <w:tab w:val="left" w:pos="440"/>
          <w:tab w:val="left" w:pos="1620"/>
          <w:tab w:val="left" w:pos="5220"/>
        </w:tabs>
        <w:ind w:left="440" w:hanging="440"/>
        <w:jc w:val="both"/>
        <w:outlineLvl w:val="0"/>
        <w:rPr>
          <w:sz w:val="22"/>
          <w:szCs w:val="22"/>
        </w:rPr>
      </w:pPr>
      <w:r w:rsidRPr="00886EE0">
        <w:rPr>
          <w:sz w:val="22"/>
          <w:szCs w:val="22"/>
        </w:rPr>
        <w:tab/>
        <w:t xml:space="preserve">PV of </w:t>
      </w:r>
      <w:proofErr w:type="spellStart"/>
      <w:r w:rsidRPr="00886EE0">
        <w:rPr>
          <w:sz w:val="22"/>
          <w:szCs w:val="22"/>
        </w:rPr>
        <w:t>aftertax</w:t>
      </w:r>
      <w:proofErr w:type="spellEnd"/>
      <w:r w:rsidRPr="00886EE0">
        <w:rPr>
          <w:sz w:val="22"/>
          <w:szCs w:val="22"/>
        </w:rPr>
        <w:t xml:space="preserve"> bonus paid in </w:t>
      </w:r>
      <w:r w:rsidR="00316051">
        <w:rPr>
          <w:sz w:val="22"/>
          <w:szCs w:val="22"/>
        </w:rPr>
        <w:t xml:space="preserve">two </w:t>
      </w:r>
      <w:r w:rsidRPr="00886EE0">
        <w:rPr>
          <w:sz w:val="22"/>
          <w:szCs w:val="22"/>
        </w:rPr>
        <w:t>years = $</w:t>
      </w:r>
      <w:r w:rsidR="00600E24">
        <w:rPr>
          <w:sz w:val="22"/>
          <w:szCs w:val="22"/>
        </w:rPr>
        <w:t>1</w:t>
      </w:r>
      <w:r w:rsidR="007B38B8">
        <w:rPr>
          <w:sz w:val="22"/>
          <w:szCs w:val="22"/>
        </w:rPr>
        <w:t>8</w:t>
      </w:r>
      <w:r w:rsidRPr="00886EE0">
        <w:rPr>
          <w:sz w:val="22"/>
          <w:szCs w:val="22"/>
        </w:rPr>
        <w:t>,000(1 – .31)/1.06</w:t>
      </w:r>
      <w:r w:rsidR="007B38B8">
        <w:rPr>
          <w:sz w:val="22"/>
          <w:szCs w:val="22"/>
        </w:rPr>
        <w:t>1</w:t>
      </w:r>
      <w:r w:rsidRPr="00886EE0">
        <w:rPr>
          <w:sz w:val="22"/>
          <w:szCs w:val="22"/>
          <w:vertAlign w:val="superscript"/>
        </w:rPr>
        <w:t>2</w:t>
      </w:r>
      <w:r w:rsidRPr="00886EE0">
        <w:rPr>
          <w:sz w:val="22"/>
          <w:szCs w:val="22"/>
        </w:rPr>
        <w:t xml:space="preserve"> = $</w:t>
      </w:r>
      <w:r w:rsidR="007B38B8">
        <w:rPr>
          <w:sz w:val="22"/>
          <w:szCs w:val="22"/>
        </w:rPr>
        <w:t>11,032.93</w:t>
      </w:r>
    </w:p>
    <w:p w:rsidR="00B92E80" w:rsidRPr="00886EE0" w:rsidRDefault="00B92E80" w:rsidP="00CC3881">
      <w:pPr>
        <w:tabs>
          <w:tab w:val="left" w:pos="440"/>
          <w:tab w:val="left" w:pos="1620"/>
          <w:tab w:val="left" w:pos="5220"/>
        </w:tabs>
        <w:ind w:left="440" w:hanging="440"/>
        <w:jc w:val="both"/>
        <w:rPr>
          <w:sz w:val="22"/>
          <w:szCs w:val="22"/>
        </w:rPr>
      </w:pPr>
    </w:p>
    <w:p w:rsidR="00814C9E" w:rsidRDefault="00814C9E">
      <w:pPr>
        <w:ind w:left="0" w:firstLine="0"/>
        <w:rPr>
          <w:sz w:val="22"/>
          <w:szCs w:val="22"/>
        </w:rPr>
      </w:pPr>
      <w:r>
        <w:rPr>
          <w:sz w:val="22"/>
          <w:szCs w:val="22"/>
        </w:rPr>
        <w:br w:type="page"/>
      </w:r>
    </w:p>
    <w:p w:rsidR="00814C9E" w:rsidRDefault="00814C9E" w:rsidP="00CC3881">
      <w:pPr>
        <w:tabs>
          <w:tab w:val="left" w:pos="440"/>
          <w:tab w:val="left" w:pos="1620"/>
          <w:tab w:val="left" w:pos="5220"/>
        </w:tabs>
        <w:ind w:left="440" w:hanging="440"/>
        <w:jc w:val="both"/>
        <w:rPr>
          <w:sz w:val="22"/>
          <w:szCs w:val="22"/>
        </w:rPr>
      </w:pPr>
      <w:r>
        <w:rPr>
          <w:sz w:val="22"/>
          <w:szCs w:val="22"/>
        </w:rPr>
        <w:lastRenderedPageBreak/>
        <w:tab/>
        <w:t xml:space="preserve">His </w:t>
      </w:r>
      <w:proofErr w:type="spellStart"/>
      <w:r>
        <w:rPr>
          <w:sz w:val="22"/>
          <w:szCs w:val="22"/>
        </w:rPr>
        <w:t>aftertax</w:t>
      </w:r>
      <w:proofErr w:type="spellEnd"/>
      <w:r>
        <w:rPr>
          <w:sz w:val="22"/>
          <w:szCs w:val="22"/>
        </w:rPr>
        <w:t xml:space="preserve"> salary will be:</w:t>
      </w:r>
    </w:p>
    <w:p w:rsidR="00814C9E" w:rsidRDefault="00814C9E" w:rsidP="00CC3881">
      <w:pPr>
        <w:tabs>
          <w:tab w:val="left" w:pos="440"/>
          <w:tab w:val="left" w:pos="1620"/>
          <w:tab w:val="left" w:pos="5220"/>
        </w:tabs>
        <w:ind w:left="440" w:hanging="440"/>
        <w:jc w:val="both"/>
        <w:rPr>
          <w:sz w:val="22"/>
          <w:szCs w:val="22"/>
        </w:rPr>
      </w:pPr>
    </w:p>
    <w:p w:rsidR="00B92E80" w:rsidRPr="00886EE0" w:rsidRDefault="00B92E80" w:rsidP="001B289A">
      <w:pPr>
        <w:tabs>
          <w:tab w:val="left" w:pos="440"/>
          <w:tab w:val="left" w:pos="1620"/>
          <w:tab w:val="left" w:pos="5220"/>
        </w:tabs>
        <w:ind w:left="440" w:hanging="440"/>
        <w:jc w:val="both"/>
        <w:outlineLvl w:val="0"/>
        <w:rPr>
          <w:sz w:val="22"/>
          <w:szCs w:val="22"/>
        </w:rPr>
      </w:pPr>
      <w:r w:rsidRPr="00886EE0">
        <w:rPr>
          <w:sz w:val="22"/>
          <w:szCs w:val="22"/>
        </w:rPr>
        <w:tab/>
      </w:r>
      <w:proofErr w:type="spellStart"/>
      <w:r w:rsidRPr="00886EE0">
        <w:rPr>
          <w:sz w:val="22"/>
          <w:szCs w:val="22"/>
        </w:rPr>
        <w:t>Aftertax</w:t>
      </w:r>
      <w:proofErr w:type="spellEnd"/>
      <w:r w:rsidRPr="00886EE0">
        <w:rPr>
          <w:sz w:val="22"/>
          <w:szCs w:val="22"/>
        </w:rPr>
        <w:t xml:space="preserve"> salary = $</w:t>
      </w:r>
      <w:r w:rsidR="006405CC">
        <w:rPr>
          <w:sz w:val="22"/>
          <w:szCs w:val="22"/>
        </w:rPr>
        <w:t>10</w:t>
      </w:r>
      <w:r w:rsidR="007B38B8">
        <w:rPr>
          <w:sz w:val="22"/>
          <w:szCs w:val="22"/>
        </w:rPr>
        <w:t>5</w:t>
      </w:r>
      <w:r w:rsidRPr="00886EE0">
        <w:rPr>
          <w:sz w:val="22"/>
          <w:szCs w:val="22"/>
        </w:rPr>
        <w:t>,000(1 – .31) = $</w:t>
      </w:r>
      <w:r w:rsidR="007B38B8">
        <w:rPr>
          <w:sz w:val="22"/>
          <w:szCs w:val="22"/>
        </w:rPr>
        <w:t>72,450</w:t>
      </w:r>
    </w:p>
    <w:p w:rsidR="00B92E80" w:rsidRPr="00886EE0" w:rsidRDefault="00B92E80" w:rsidP="00CC3881">
      <w:pPr>
        <w:tabs>
          <w:tab w:val="left" w:pos="440"/>
          <w:tab w:val="left" w:pos="1620"/>
          <w:tab w:val="left" w:pos="5220"/>
        </w:tabs>
        <w:ind w:left="440" w:hanging="440"/>
        <w:jc w:val="both"/>
        <w:rPr>
          <w:sz w:val="22"/>
          <w:szCs w:val="22"/>
        </w:rPr>
      </w:pPr>
    </w:p>
    <w:p w:rsidR="007D40A9" w:rsidRPr="00886EE0" w:rsidRDefault="00B92E80" w:rsidP="00701A31">
      <w:pPr>
        <w:tabs>
          <w:tab w:val="left" w:pos="440"/>
          <w:tab w:val="left" w:pos="1620"/>
          <w:tab w:val="left" w:pos="5220"/>
        </w:tabs>
        <w:ind w:left="440" w:hanging="440"/>
        <w:jc w:val="both"/>
        <w:rPr>
          <w:sz w:val="22"/>
          <w:szCs w:val="22"/>
        </w:rPr>
      </w:pPr>
      <w:r w:rsidRPr="00886EE0">
        <w:rPr>
          <w:sz w:val="22"/>
          <w:szCs w:val="22"/>
        </w:rPr>
        <w:tab/>
        <w:t>His salary will grow at 4 percent per year. We must also remember that he will now only work for 3</w:t>
      </w:r>
      <w:r w:rsidR="003B33A4" w:rsidRPr="00886EE0">
        <w:rPr>
          <w:sz w:val="22"/>
          <w:szCs w:val="22"/>
        </w:rPr>
        <w:t>8</w:t>
      </w:r>
      <w:r w:rsidRPr="00886EE0">
        <w:rPr>
          <w:sz w:val="22"/>
          <w:szCs w:val="22"/>
        </w:rPr>
        <w:t xml:space="preserve"> years, so the present value of his </w:t>
      </w:r>
      <w:proofErr w:type="spellStart"/>
      <w:r w:rsidRPr="00886EE0">
        <w:rPr>
          <w:sz w:val="22"/>
          <w:szCs w:val="22"/>
        </w:rPr>
        <w:t>aftertax</w:t>
      </w:r>
      <w:proofErr w:type="spellEnd"/>
      <w:r w:rsidRPr="00886EE0">
        <w:rPr>
          <w:sz w:val="22"/>
          <w:szCs w:val="22"/>
        </w:rPr>
        <w:t xml:space="preserve"> salary is:</w:t>
      </w:r>
    </w:p>
    <w:p w:rsidR="007D40A9" w:rsidRPr="00886EE0" w:rsidRDefault="007D40A9" w:rsidP="00CC3881">
      <w:pPr>
        <w:tabs>
          <w:tab w:val="left" w:pos="440"/>
          <w:tab w:val="left" w:pos="1620"/>
          <w:tab w:val="left" w:pos="5220"/>
        </w:tabs>
        <w:ind w:left="440" w:hanging="440"/>
        <w:jc w:val="both"/>
        <w:rPr>
          <w:sz w:val="22"/>
          <w:szCs w:val="22"/>
        </w:rPr>
      </w:pPr>
    </w:p>
    <w:p w:rsidR="00F80E32" w:rsidRPr="00886EE0" w:rsidRDefault="00B92E80" w:rsidP="001B289A">
      <w:pPr>
        <w:tabs>
          <w:tab w:val="left" w:pos="450"/>
        </w:tabs>
        <w:outlineLvl w:val="0"/>
        <w:rPr>
          <w:sz w:val="22"/>
          <w:szCs w:val="22"/>
        </w:rPr>
      </w:pPr>
      <w:r w:rsidRPr="00886EE0">
        <w:rPr>
          <w:sz w:val="22"/>
          <w:szCs w:val="22"/>
        </w:rPr>
        <w:tab/>
      </w:r>
      <m:oMath>
        <m:r>
          <m:rPr>
            <m:nor/>
          </m:rPr>
          <w:rPr>
            <w:sz w:val="22"/>
            <w:szCs w:val="22"/>
          </w:rPr>
          <m:t xml:space="preserve">PV = </m:t>
        </m:r>
        <m:r>
          <w:rPr>
            <w:rFonts w:ascii="Cambria Math"/>
            <w:sz w:val="22"/>
            <w:szCs w:val="22"/>
          </w:rPr>
          <m:t>C</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 xml:space="preserve">1 </m:t>
                </m:r>
                <m:r>
                  <w:rPr>
                    <w:rFonts w:ascii="Cambria Math"/>
                    <w:sz w:val="22"/>
                    <w:szCs w:val="22"/>
                  </w:rPr>
                  <m:t>–</m:t>
                </m:r>
                <m:r>
                  <w:rPr>
                    <w:rFonts w:ascii="Cambria Math"/>
                    <w:sz w:val="22"/>
                    <w:szCs w:val="22"/>
                  </w:rPr>
                  <m:t xml:space="preserve"> </m:t>
                </m:r>
                <m:sSup>
                  <m:sSupPr>
                    <m:ctrlPr>
                      <w:rPr>
                        <w:rFonts w:ascii="Cambria Math" w:eastAsia="Calibri" w:hAnsi="Cambria Math"/>
                        <w:i/>
                        <w:sz w:val="22"/>
                        <w:szCs w:val="22"/>
                      </w:rPr>
                    </m:ctrlPr>
                  </m:sSupPr>
                  <m:e>
                    <m:d>
                      <m:dPr>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1 + g</m:t>
                            </m:r>
                          </m:num>
                          <m:den>
                            <m:r>
                              <w:rPr>
                                <w:rFonts w:ascii="Cambria Math"/>
                                <w:sz w:val="22"/>
                                <w:szCs w:val="22"/>
                              </w:rPr>
                              <m:t>1 + r</m:t>
                            </m:r>
                          </m:den>
                        </m:f>
                      </m:e>
                    </m:d>
                  </m:e>
                  <m:sup>
                    <m:r>
                      <w:rPr>
                        <w:rFonts w:ascii="Cambria Math"/>
                        <w:sz w:val="22"/>
                        <w:szCs w:val="22"/>
                      </w:rPr>
                      <m:t>t</m:t>
                    </m:r>
                  </m:sup>
                </m:sSup>
              </m:num>
              <m:den>
                <m:r>
                  <w:rPr>
                    <w:rFonts w:ascii="Cambria Math"/>
                    <w:sz w:val="22"/>
                    <w:szCs w:val="22"/>
                  </w:rPr>
                  <m:t>r</m:t>
                </m:r>
                <m:r>
                  <w:rPr>
                    <w:rFonts w:ascii="Cambria Math" w:hAnsi="Cambria Math"/>
                    <w:sz w:val="22"/>
                    <w:szCs w:val="22"/>
                  </w:rPr>
                  <m:t>-</m:t>
                </m:r>
                <m:r>
                  <w:rPr>
                    <w:rFonts w:ascii="Cambria Math"/>
                    <w:sz w:val="22"/>
                    <w:szCs w:val="22"/>
                  </w:rPr>
                  <m:t>g</m:t>
                </m:r>
              </m:den>
            </m:f>
          </m:e>
        </m:d>
      </m:oMath>
    </w:p>
    <w:p w:rsidR="00B83029" w:rsidRPr="00886EE0" w:rsidRDefault="00B83029" w:rsidP="001B289A">
      <w:pPr>
        <w:tabs>
          <w:tab w:val="left" w:pos="450"/>
        </w:tabs>
        <w:outlineLvl w:val="0"/>
        <w:rPr>
          <w:sz w:val="22"/>
          <w:szCs w:val="22"/>
        </w:rPr>
      </w:pPr>
      <m:oMathPara>
        <m:oMathParaPr>
          <m:jc m:val="left"/>
        </m:oMathParaPr>
        <m:oMath>
          <m:r>
            <m:rPr>
              <m:nor/>
            </m:rPr>
            <w:rPr>
              <w:sz w:val="22"/>
              <w:szCs w:val="22"/>
            </w:rPr>
            <m:t xml:space="preserve">PV = </m:t>
          </m:r>
          <m:r>
            <w:rPr>
              <w:rFonts w:ascii="Cambria Math"/>
              <w:sz w:val="22"/>
              <w:szCs w:val="22"/>
            </w:rPr>
            <m:t>$72,450</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 xml:space="preserve">1 </m:t>
                  </m:r>
                  <m:r>
                    <w:rPr>
                      <w:rFonts w:ascii="Cambria Math" w:hAnsi="Cambria Math"/>
                      <w:sz w:val="22"/>
                      <w:szCs w:val="22"/>
                    </w:rPr>
                    <m:t>–</m:t>
                  </m:r>
                  <m:r>
                    <w:rPr>
                      <w:rFonts w:ascii="Cambria Math"/>
                      <w:sz w:val="22"/>
                      <w:szCs w:val="22"/>
                    </w:rPr>
                    <m:t xml:space="preserve"> </m:t>
                  </m:r>
                  <m:sSup>
                    <m:sSupPr>
                      <m:ctrlPr>
                        <w:rPr>
                          <w:rFonts w:ascii="Cambria Math" w:eastAsia="Calibri" w:hAnsi="Cambria Math"/>
                          <w:i/>
                          <w:sz w:val="22"/>
                          <w:szCs w:val="22"/>
                        </w:rPr>
                      </m:ctrlPr>
                    </m:sSupPr>
                    <m:e>
                      <m:d>
                        <m:dPr>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1 + .04</m:t>
                              </m:r>
                            </m:num>
                            <m:den>
                              <m:r>
                                <w:rPr>
                                  <w:rFonts w:ascii="Cambria Math"/>
                                  <w:sz w:val="22"/>
                                  <w:szCs w:val="22"/>
                                </w:rPr>
                                <m:t>1 + .061</m:t>
                              </m:r>
                            </m:den>
                          </m:f>
                        </m:e>
                      </m:d>
                    </m:e>
                    <m:sup>
                      <m:r>
                        <w:rPr>
                          <w:rFonts w:ascii="Cambria Math"/>
                          <w:sz w:val="22"/>
                          <w:szCs w:val="22"/>
                        </w:rPr>
                        <m:t>38</m:t>
                      </m:r>
                    </m:sup>
                  </m:sSup>
                </m:num>
                <m:den>
                  <m:r>
                    <w:rPr>
                      <w:rFonts w:ascii="Cambria Math"/>
                      <w:sz w:val="22"/>
                      <w:szCs w:val="22"/>
                    </w:rPr>
                    <m:t xml:space="preserve">.061 </m:t>
                  </m:r>
                  <m:r>
                    <w:rPr>
                      <w:rFonts w:ascii="Cambria Math" w:hAnsi="Cambria Math"/>
                      <w:sz w:val="22"/>
                      <w:szCs w:val="22"/>
                    </w:rPr>
                    <m:t>–</m:t>
                  </m:r>
                  <m:r>
                    <w:rPr>
                      <w:rFonts w:ascii="Cambria Math"/>
                      <w:sz w:val="22"/>
                      <w:szCs w:val="22"/>
                    </w:rPr>
                    <m:t xml:space="preserve"> .04</m:t>
                  </m:r>
                </m:den>
              </m:f>
            </m:e>
          </m:d>
        </m:oMath>
      </m:oMathPara>
    </w:p>
    <w:p w:rsidR="00F80E32" w:rsidRPr="00886EE0" w:rsidRDefault="00F80E32" w:rsidP="001A79D0">
      <w:pPr>
        <w:ind w:firstLine="0"/>
      </w:pPr>
    </w:p>
    <w:p w:rsidR="00B92E80" w:rsidRPr="00886EE0" w:rsidRDefault="00B92E80" w:rsidP="001B289A">
      <w:pPr>
        <w:tabs>
          <w:tab w:val="left" w:pos="440"/>
        </w:tabs>
        <w:jc w:val="both"/>
        <w:outlineLvl w:val="0"/>
        <w:rPr>
          <w:sz w:val="22"/>
          <w:szCs w:val="22"/>
        </w:rPr>
      </w:pPr>
      <w:r w:rsidRPr="00886EE0">
        <w:rPr>
          <w:sz w:val="22"/>
          <w:szCs w:val="22"/>
        </w:rPr>
        <w:tab/>
        <w:t>PV = $1,</w:t>
      </w:r>
      <w:r w:rsidR="007B38B8">
        <w:rPr>
          <w:sz w:val="22"/>
          <w:szCs w:val="22"/>
        </w:rPr>
        <w:t>836,007.92</w:t>
      </w:r>
    </w:p>
    <w:p w:rsidR="00701A31" w:rsidRPr="00886EE0" w:rsidRDefault="00701A31" w:rsidP="00701A31">
      <w:pPr>
        <w:tabs>
          <w:tab w:val="left" w:pos="440"/>
        </w:tabs>
        <w:jc w:val="both"/>
        <w:rPr>
          <w:sz w:val="22"/>
          <w:szCs w:val="22"/>
        </w:rPr>
      </w:pPr>
    </w:p>
    <w:p w:rsidR="00701A31" w:rsidRPr="00886EE0" w:rsidRDefault="00701A31" w:rsidP="00701A31">
      <w:pPr>
        <w:tabs>
          <w:tab w:val="left" w:pos="440"/>
        </w:tabs>
        <w:ind w:hanging="446"/>
        <w:jc w:val="both"/>
        <w:rPr>
          <w:sz w:val="22"/>
          <w:szCs w:val="22"/>
        </w:rPr>
      </w:pPr>
      <w:r w:rsidRPr="00886EE0">
        <w:rPr>
          <w:sz w:val="22"/>
          <w:szCs w:val="22"/>
        </w:rPr>
        <w:tab/>
        <w:t xml:space="preserve">Since the first salary payment will be received three years from today, we need to discount this for two years to find the value today, which will be: </w:t>
      </w:r>
    </w:p>
    <w:p w:rsidR="00701A31" w:rsidRPr="00886EE0" w:rsidRDefault="00701A31" w:rsidP="00F608C6">
      <w:pPr>
        <w:tabs>
          <w:tab w:val="left" w:pos="446"/>
        </w:tabs>
        <w:ind w:hanging="446"/>
        <w:rPr>
          <w:sz w:val="22"/>
          <w:szCs w:val="22"/>
        </w:rPr>
      </w:pPr>
    </w:p>
    <w:p w:rsidR="00701A31" w:rsidRPr="00886EE0" w:rsidRDefault="00701A31" w:rsidP="001B289A">
      <w:pPr>
        <w:tabs>
          <w:tab w:val="left" w:pos="446"/>
        </w:tabs>
        <w:ind w:hanging="446"/>
        <w:outlineLvl w:val="0"/>
        <w:rPr>
          <w:sz w:val="22"/>
          <w:szCs w:val="22"/>
        </w:rPr>
      </w:pPr>
      <w:r w:rsidRPr="00886EE0">
        <w:rPr>
          <w:sz w:val="22"/>
          <w:szCs w:val="22"/>
        </w:rPr>
        <w:tab/>
        <w:t>PV = $1,</w:t>
      </w:r>
      <w:r w:rsidR="007B38B8">
        <w:rPr>
          <w:sz w:val="22"/>
          <w:szCs w:val="22"/>
        </w:rPr>
        <w:t>836,007.92</w:t>
      </w:r>
      <w:r w:rsidRPr="00886EE0">
        <w:rPr>
          <w:sz w:val="22"/>
          <w:szCs w:val="22"/>
        </w:rPr>
        <w:t>/1.06</w:t>
      </w:r>
      <w:r w:rsidR="007B38B8">
        <w:rPr>
          <w:sz w:val="22"/>
          <w:szCs w:val="22"/>
        </w:rPr>
        <w:t>1</w:t>
      </w:r>
      <w:r w:rsidRPr="00886EE0">
        <w:rPr>
          <w:sz w:val="22"/>
          <w:szCs w:val="22"/>
          <w:vertAlign w:val="superscript"/>
        </w:rPr>
        <w:t>2</w:t>
      </w:r>
    </w:p>
    <w:p w:rsidR="00701A31" w:rsidRPr="00886EE0" w:rsidRDefault="00701A31" w:rsidP="001B289A">
      <w:pPr>
        <w:tabs>
          <w:tab w:val="left" w:pos="446"/>
        </w:tabs>
        <w:ind w:hanging="446"/>
        <w:outlineLvl w:val="0"/>
        <w:rPr>
          <w:sz w:val="22"/>
          <w:szCs w:val="22"/>
        </w:rPr>
      </w:pPr>
      <w:r w:rsidRPr="00886EE0">
        <w:rPr>
          <w:sz w:val="22"/>
          <w:szCs w:val="22"/>
        </w:rPr>
        <w:tab/>
        <w:t>PV = $1,</w:t>
      </w:r>
      <w:r w:rsidR="007B38B8">
        <w:rPr>
          <w:sz w:val="22"/>
          <w:szCs w:val="22"/>
        </w:rPr>
        <w:t>630,961.77</w:t>
      </w:r>
    </w:p>
    <w:p w:rsidR="00701A31" w:rsidRPr="00886EE0" w:rsidRDefault="00701A31" w:rsidP="00F608C6">
      <w:pPr>
        <w:tabs>
          <w:tab w:val="left" w:pos="446"/>
        </w:tabs>
        <w:ind w:hanging="446"/>
        <w:rPr>
          <w:sz w:val="22"/>
          <w:szCs w:val="22"/>
        </w:rPr>
      </w:pPr>
    </w:p>
    <w:p w:rsidR="00B92E80" w:rsidRPr="00886EE0" w:rsidRDefault="00B92E80" w:rsidP="00F608C6">
      <w:pPr>
        <w:tabs>
          <w:tab w:val="left" w:pos="446"/>
        </w:tabs>
        <w:ind w:hanging="446"/>
        <w:rPr>
          <w:sz w:val="22"/>
          <w:szCs w:val="22"/>
        </w:rPr>
      </w:pPr>
      <w:r w:rsidRPr="00886EE0">
        <w:rPr>
          <w:sz w:val="22"/>
          <w:szCs w:val="22"/>
        </w:rPr>
        <w:tab/>
        <w:t>So, the total value of a Wilton MBA is:</w:t>
      </w:r>
    </w:p>
    <w:p w:rsidR="00B92E80" w:rsidRPr="00886EE0" w:rsidRDefault="00B92E80" w:rsidP="00F608C6">
      <w:pPr>
        <w:tabs>
          <w:tab w:val="left" w:pos="446"/>
        </w:tabs>
        <w:ind w:hanging="446"/>
        <w:rPr>
          <w:sz w:val="22"/>
          <w:szCs w:val="22"/>
        </w:rPr>
      </w:pPr>
    </w:p>
    <w:p w:rsidR="00B92E80" w:rsidRPr="00886EE0" w:rsidRDefault="00B92E80" w:rsidP="001B289A">
      <w:pPr>
        <w:tabs>
          <w:tab w:val="left" w:pos="446"/>
        </w:tabs>
        <w:ind w:hanging="446"/>
        <w:outlineLvl w:val="0"/>
        <w:rPr>
          <w:sz w:val="22"/>
          <w:szCs w:val="22"/>
        </w:rPr>
      </w:pPr>
      <w:r w:rsidRPr="00886EE0">
        <w:rPr>
          <w:sz w:val="22"/>
          <w:szCs w:val="22"/>
        </w:rPr>
        <w:tab/>
        <w:t>Value = –$</w:t>
      </w:r>
      <w:r w:rsidR="003B33A4" w:rsidRPr="00886EE0">
        <w:rPr>
          <w:sz w:val="22"/>
          <w:szCs w:val="22"/>
        </w:rPr>
        <w:t>1</w:t>
      </w:r>
      <w:r w:rsidR="007B38B8">
        <w:rPr>
          <w:sz w:val="22"/>
          <w:szCs w:val="22"/>
        </w:rPr>
        <w:t>36,946.75</w:t>
      </w:r>
      <w:r w:rsidRPr="00886EE0">
        <w:rPr>
          <w:sz w:val="22"/>
          <w:szCs w:val="22"/>
        </w:rPr>
        <w:t xml:space="preserve"> + </w:t>
      </w:r>
      <w:r w:rsidR="007B38B8">
        <w:rPr>
          <w:sz w:val="22"/>
          <w:szCs w:val="22"/>
        </w:rPr>
        <w:t>11,032.93</w:t>
      </w:r>
      <w:r w:rsidRPr="00886EE0">
        <w:rPr>
          <w:sz w:val="22"/>
          <w:szCs w:val="22"/>
        </w:rPr>
        <w:t xml:space="preserve"> + </w:t>
      </w:r>
      <w:r w:rsidR="007B38B8">
        <w:rPr>
          <w:sz w:val="22"/>
          <w:szCs w:val="22"/>
        </w:rPr>
        <w:t>1,630,961.77</w:t>
      </w:r>
      <w:r w:rsidRPr="00886EE0">
        <w:rPr>
          <w:sz w:val="22"/>
          <w:szCs w:val="22"/>
        </w:rPr>
        <w:t xml:space="preserve"> = $1,</w:t>
      </w:r>
      <w:r w:rsidR="007B38B8">
        <w:rPr>
          <w:sz w:val="22"/>
          <w:szCs w:val="22"/>
        </w:rPr>
        <w:t>505,047.95</w:t>
      </w:r>
    </w:p>
    <w:p w:rsidR="00B92E80" w:rsidRPr="00886EE0" w:rsidRDefault="00B92E80" w:rsidP="00F608C6">
      <w:pPr>
        <w:tabs>
          <w:tab w:val="left" w:pos="446"/>
        </w:tabs>
        <w:ind w:hanging="446"/>
        <w:rPr>
          <w:sz w:val="22"/>
          <w:szCs w:val="22"/>
        </w:rPr>
      </w:pPr>
    </w:p>
    <w:p w:rsidR="00B92E80" w:rsidRPr="00886EE0" w:rsidRDefault="00D90F8E" w:rsidP="001B289A">
      <w:pPr>
        <w:tabs>
          <w:tab w:val="left" w:pos="446"/>
        </w:tabs>
        <w:ind w:hanging="446"/>
        <w:outlineLvl w:val="0"/>
        <w:rPr>
          <w:sz w:val="22"/>
          <w:szCs w:val="22"/>
          <w:u w:val="single"/>
        </w:rPr>
      </w:pPr>
      <w:r w:rsidRPr="00886EE0">
        <w:rPr>
          <w:sz w:val="22"/>
          <w:szCs w:val="22"/>
        </w:rPr>
        <w:tab/>
      </w:r>
      <w:r w:rsidRPr="00886EE0">
        <w:rPr>
          <w:i/>
          <w:iCs/>
          <w:sz w:val="22"/>
          <w:szCs w:val="22"/>
          <w:u w:val="single"/>
        </w:rPr>
        <w:t>Mount Perry MBA</w:t>
      </w:r>
      <w:r w:rsidRPr="00886EE0">
        <w:rPr>
          <w:sz w:val="22"/>
          <w:szCs w:val="22"/>
          <w:u w:val="single"/>
        </w:rPr>
        <w:t>:</w:t>
      </w:r>
    </w:p>
    <w:p w:rsidR="00D90F8E" w:rsidRPr="00886EE0" w:rsidRDefault="00D90F8E" w:rsidP="00F608C6">
      <w:pPr>
        <w:tabs>
          <w:tab w:val="left" w:pos="446"/>
        </w:tabs>
        <w:ind w:hanging="446"/>
        <w:rPr>
          <w:sz w:val="22"/>
          <w:szCs w:val="22"/>
        </w:rPr>
      </w:pPr>
    </w:p>
    <w:p w:rsidR="00D90F8E" w:rsidRPr="00886EE0" w:rsidRDefault="00D90F8E" w:rsidP="00D90F8E">
      <w:pPr>
        <w:tabs>
          <w:tab w:val="left" w:pos="440"/>
        </w:tabs>
        <w:jc w:val="both"/>
        <w:rPr>
          <w:sz w:val="22"/>
          <w:szCs w:val="22"/>
        </w:rPr>
      </w:pPr>
      <w:r w:rsidRPr="00886EE0">
        <w:rPr>
          <w:sz w:val="22"/>
          <w:szCs w:val="22"/>
        </w:rPr>
        <w:tab/>
        <w:t>Costs:</w:t>
      </w:r>
    </w:p>
    <w:p w:rsidR="00D90F8E" w:rsidRPr="00886EE0" w:rsidRDefault="00D90F8E" w:rsidP="00D90F8E">
      <w:pPr>
        <w:tabs>
          <w:tab w:val="left" w:pos="440"/>
        </w:tabs>
        <w:jc w:val="both"/>
        <w:rPr>
          <w:sz w:val="22"/>
          <w:szCs w:val="22"/>
        </w:rPr>
      </w:pPr>
    </w:p>
    <w:p w:rsidR="00316051" w:rsidRDefault="00D90F8E" w:rsidP="00D90F8E">
      <w:pPr>
        <w:tabs>
          <w:tab w:val="left" w:pos="440"/>
        </w:tabs>
        <w:ind w:hanging="446"/>
        <w:jc w:val="both"/>
        <w:rPr>
          <w:sz w:val="22"/>
          <w:szCs w:val="22"/>
        </w:rPr>
      </w:pPr>
      <w:r w:rsidRPr="00886EE0">
        <w:rPr>
          <w:sz w:val="22"/>
          <w:szCs w:val="22"/>
        </w:rPr>
        <w:tab/>
        <w:t>Total direct costs = $7</w:t>
      </w:r>
      <w:r w:rsidR="007B38B8">
        <w:rPr>
          <w:sz w:val="22"/>
          <w:szCs w:val="22"/>
        </w:rPr>
        <w:t>5</w:t>
      </w:r>
      <w:r w:rsidRPr="00886EE0">
        <w:rPr>
          <w:sz w:val="22"/>
          <w:szCs w:val="22"/>
        </w:rPr>
        <w:t>,000 + 3,500 + 3,000</w:t>
      </w:r>
      <w:r w:rsidR="001A79D0" w:rsidRPr="00886EE0">
        <w:rPr>
          <w:sz w:val="22"/>
          <w:szCs w:val="22"/>
        </w:rPr>
        <w:t xml:space="preserve"> + 2,000</w:t>
      </w:r>
      <w:r w:rsidRPr="00886EE0">
        <w:rPr>
          <w:sz w:val="22"/>
          <w:szCs w:val="22"/>
        </w:rPr>
        <w:t xml:space="preserve"> = $</w:t>
      </w:r>
      <w:r w:rsidR="007B38B8">
        <w:rPr>
          <w:sz w:val="22"/>
          <w:szCs w:val="22"/>
        </w:rPr>
        <w:t>83</w:t>
      </w:r>
      <w:r w:rsidRPr="00886EE0">
        <w:rPr>
          <w:sz w:val="22"/>
          <w:szCs w:val="22"/>
        </w:rPr>
        <w:t xml:space="preserve">,500 </w:t>
      </w:r>
    </w:p>
    <w:p w:rsidR="00D90F8E" w:rsidRPr="00886EE0" w:rsidRDefault="00316051" w:rsidP="00D90F8E">
      <w:pPr>
        <w:tabs>
          <w:tab w:val="left" w:pos="440"/>
        </w:tabs>
        <w:ind w:hanging="446"/>
        <w:jc w:val="both"/>
        <w:rPr>
          <w:sz w:val="22"/>
          <w:szCs w:val="22"/>
        </w:rPr>
      </w:pPr>
      <w:r>
        <w:rPr>
          <w:sz w:val="22"/>
          <w:szCs w:val="22"/>
        </w:rPr>
        <w:tab/>
      </w:r>
      <w:r w:rsidR="00D90F8E" w:rsidRPr="00886EE0">
        <w:rPr>
          <w:sz w:val="22"/>
          <w:szCs w:val="22"/>
        </w:rPr>
        <w:t>Note, this is also the PV of the direct costs since they are all paid today.</w:t>
      </w:r>
    </w:p>
    <w:p w:rsidR="00D90F8E" w:rsidRPr="00886EE0" w:rsidRDefault="00D90F8E" w:rsidP="00D90F8E">
      <w:pPr>
        <w:tabs>
          <w:tab w:val="left" w:pos="440"/>
          <w:tab w:val="left" w:pos="1620"/>
          <w:tab w:val="left" w:pos="5220"/>
        </w:tabs>
        <w:ind w:left="440" w:hanging="446"/>
        <w:jc w:val="both"/>
        <w:rPr>
          <w:sz w:val="22"/>
          <w:szCs w:val="22"/>
        </w:rPr>
      </w:pPr>
    </w:p>
    <w:p w:rsidR="00D90F8E" w:rsidRPr="00886EE0" w:rsidRDefault="00D90F8E" w:rsidP="00D90F8E">
      <w:pPr>
        <w:tabs>
          <w:tab w:val="left" w:pos="440"/>
          <w:tab w:val="left" w:pos="1620"/>
          <w:tab w:val="left" w:pos="5220"/>
        </w:tabs>
        <w:ind w:left="440" w:hanging="446"/>
        <w:jc w:val="both"/>
        <w:rPr>
          <w:sz w:val="22"/>
          <w:szCs w:val="22"/>
        </w:rPr>
      </w:pPr>
      <w:r w:rsidRPr="00886EE0">
        <w:rPr>
          <w:sz w:val="22"/>
          <w:szCs w:val="22"/>
        </w:rPr>
        <w:tab/>
        <w:t>Salary:</w:t>
      </w:r>
    </w:p>
    <w:p w:rsidR="00D90F8E" w:rsidRPr="00886EE0" w:rsidRDefault="00D90F8E" w:rsidP="00F608C6">
      <w:pPr>
        <w:tabs>
          <w:tab w:val="left" w:pos="446"/>
        </w:tabs>
        <w:ind w:hanging="446"/>
        <w:rPr>
          <w:sz w:val="22"/>
          <w:szCs w:val="22"/>
        </w:rPr>
      </w:pPr>
    </w:p>
    <w:p w:rsidR="00D90F8E" w:rsidRPr="00886EE0" w:rsidRDefault="00D90F8E" w:rsidP="001B289A">
      <w:pPr>
        <w:tabs>
          <w:tab w:val="left" w:pos="440"/>
          <w:tab w:val="left" w:pos="1620"/>
          <w:tab w:val="left" w:pos="5220"/>
        </w:tabs>
        <w:ind w:left="440" w:hanging="440"/>
        <w:jc w:val="both"/>
        <w:outlineLvl w:val="0"/>
        <w:rPr>
          <w:sz w:val="22"/>
          <w:szCs w:val="22"/>
        </w:rPr>
      </w:pPr>
      <w:r w:rsidRPr="00886EE0">
        <w:rPr>
          <w:sz w:val="22"/>
          <w:szCs w:val="22"/>
        </w:rPr>
        <w:tab/>
        <w:t xml:space="preserve">PV of </w:t>
      </w:r>
      <w:proofErr w:type="spellStart"/>
      <w:r w:rsidRPr="00886EE0">
        <w:rPr>
          <w:sz w:val="22"/>
          <w:szCs w:val="22"/>
        </w:rPr>
        <w:t>aftertax</w:t>
      </w:r>
      <w:proofErr w:type="spellEnd"/>
      <w:r w:rsidRPr="00886EE0">
        <w:rPr>
          <w:sz w:val="22"/>
          <w:szCs w:val="22"/>
        </w:rPr>
        <w:t xml:space="preserve"> bonus paid in 1 year = $1</w:t>
      </w:r>
      <w:r w:rsidR="007B38B8">
        <w:rPr>
          <w:sz w:val="22"/>
          <w:szCs w:val="22"/>
        </w:rPr>
        <w:t>5</w:t>
      </w:r>
      <w:r w:rsidRPr="00886EE0">
        <w:rPr>
          <w:sz w:val="22"/>
          <w:szCs w:val="22"/>
        </w:rPr>
        <w:t>,000(1 – .29)/1.0</w:t>
      </w:r>
      <w:r w:rsidR="007B38B8">
        <w:rPr>
          <w:sz w:val="22"/>
          <w:szCs w:val="22"/>
        </w:rPr>
        <w:t>61</w:t>
      </w:r>
      <w:r w:rsidRPr="00886EE0">
        <w:rPr>
          <w:sz w:val="22"/>
          <w:szCs w:val="22"/>
        </w:rPr>
        <w:t xml:space="preserve"> = $</w:t>
      </w:r>
      <w:r w:rsidR="007B38B8">
        <w:rPr>
          <w:sz w:val="22"/>
          <w:szCs w:val="22"/>
        </w:rPr>
        <w:t>10,037.70</w:t>
      </w:r>
    </w:p>
    <w:p w:rsidR="00D90F8E" w:rsidRPr="00886EE0" w:rsidRDefault="00D90F8E" w:rsidP="00D90F8E">
      <w:pPr>
        <w:tabs>
          <w:tab w:val="left" w:pos="440"/>
          <w:tab w:val="left" w:pos="1620"/>
          <w:tab w:val="left" w:pos="5220"/>
        </w:tabs>
        <w:ind w:left="440" w:hanging="440"/>
        <w:jc w:val="both"/>
        <w:rPr>
          <w:sz w:val="22"/>
          <w:szCs w:val="22"/>
        </w:rPr>
      </w:pPr>
    </w:p>
    <w:p w:rsidR="00D90F8E" w:rsidRPr="00886EE0" w:rsidRDefault="00D90F8E" w:rsidP="001B289A">
      <w:pPr>
        <w:tabs>
          <w:tab w:val="left" w:pos="440"/>
          <w:tab w:val="left" w:pos="1620"/>
          <w:tab w:val="left" w:pos="5220"/>
        </w:tabs>
        <w:ind w:left="440" w:hanging="440"/>
        <w:jc w:val="both"/>
        <w:outlineLvl w:val="0"/>
        <w:rPr>
          <w:sz w:val="22"/>
          <w:szCs w:val="22"/>
        </w:rPr>
      </w:pPr>
      <w:r w:rsidRPr="00886EE0">
        <w:rPr>
          <w:sz w:val="22"/>
          <w:szCs w:val="22"/>
        </w:rPr>
        <w:tab/>
      </w:r>
      <w:proofErr w:type="spellStart"/>
      <w:r w:rsidRPr="00886EE0">
        <w:rPr>
          <w:sz w:val="22"/>
          <w:szCs w:val="22"/>
        </w:rPr>
        <w:t>Aftertax</w:t>
      </w:r>
      <w:proofErr w:type="spellEnd"/>
      <w:r w:rsidRPr="00886EE0">
        <w:rPr>
          <w:sz w:val="22"/>
          <w:szCs w:val="22"/>
        </w:rPr>
        <w:t xml:space="preserve"> salary = $</w:t>
      </w:r>
      <w:r w:rsidR="00316051">
        <w:rPr>
          <w:sz w:val="22"/>
          <w:szCs w:val="22"/>
        </w:rPr>
        <w:t>88</w:t>
      </w:r>
      <w:r w:rsidRPr="00886EE0">
        <w:rPr>
          <w:sz w:val="22"/>
          <w:szCs w:val="22"/>
        </w:rPr>
        <w:t>,000(1 – .29) = $</w:t>
      </w:r>
      <w:r w:rsidR="00316051">
        <w:rPr>
          <w:sz w:val="22"/>
          <w:szCs w:val="22"/>
        </w:rPr>
        <w:t>62,480</w:t>
      </w:r>
    </w:p>
    <w:p w:rsidR="00D90F8E" w:rsidRPr="00886EE0" w:rsidRDefault="00D90F8E" w:rsidP="00D90F8E">
      <w:pPr>
        <w:tabs>
          <w:tab w:val="left" w:pos="440"/>
          <w:tab w:val="left" w:pos="1620"/>
          <w:tab w:val="left" w:pos="5220"/>
        </w:tabs>
        <w:ind w:left="440" w:hanging="440"/>
        <w:jc w:val="both"/>
        <w:rPr>
          <w:sz w:val="22"/>
          <w:szCs w:val="22"/>
        </w:rPr>
      </w:pPr>
    </w:p>
    <w:p w:rsidR="00D90F8E" w:rsidRPr="00886EE0" w:rsidRDefault="001952A1" w:rsidP="00701A31">
      <w:pPr>
        <w:tabs>
          <w:tab w:val="left" w:pos="440"/>
          <w:tab w:val="left" w:pos="1620"/>
          <w:tab w:val="left" w:pos="5220"/>
        </w:tabs>
        <w:ind w:left="440" w:hanging="440"/>
        <w:jc w:val="both"/>
        <w:rPr>
          <w:sz w:val="22"/>
          <w:szCs w:val="22"/>
        </w:rPr>
      </w:pPr>
      <w:r w:rsidRPr="00886EE0">
        <w:rPr>
          <w:sz w:val="22"/>
          <w:szCs w:val="22"/>
        </w:rPr>
        <w:br w:type="page"/>
      </w:r>
      <w:r w:rsidR="00D90F8E" w:rsidRPr="00886EE0">
        <w:rPr>
          <w:sz w:val="22"/>
          <w:szCs w:val="22"/>
        </w:rPr>
        <w:lastRenderedPageBreak/>
        <w:tab/>
        <w:t>His salary will grow at 3.5 percent per year. We must also remember that he will now only work for 3</w:t>
      </w:r>
      <w:r w:rsidR="00291383" w:rsidRPr="00886EE0">
        <w:rPr>
          <w:sz w:val="22"/>
          <w:szCs w:val="22"/>
        </w:rPr>
        <w:t>9</w:t>
      </w:r>
      <w:r w:rsidR="00D90F8E" w:rsidRPr="00886EE0">
        <w:rPr>
          <w:sz w:val="22"/>
          <w:szCs w:val="22"/>
        </w:rPr>
        <w:t xml:space="preserve"> years, so the present value of his </w:t>
      </w:r>
      <w:proofErr w:type="spellStart"/>
      <w:r w:rsidR="00D90F8E" w:rsidRPr="00886EE0">
        <w:rPr>
          <w:sz w:val="22"/>
          <w:szCs w:val="22"/>
        </w:rPr>
        <w:t>aftertax</w:t>
      </w:r>
      <w:proofErr w:type="spellEnd"/>
      <w:r w:rsidR="00D90F8E" w:rsidRPr="00886EE0">
        <w:rPr>
          <w:sz w:val="22"/>
          <w:szCs w:val="22"/>
        </w:rPr>
        <w:t xml:space="preserve"> salary is:</w:t>
      </w:r>
    </w:p>
    <w:p w:rsidR="00D90F8E" w:rsidRPr="00886EE0" w:rsidRDefault="00D90F8E" w:rsidP="00D90F8E">
      <w:pPr>
        <w:tabs>
          <w:tab w:val="left" w:pos="440"/>
          <w:tab w:val="left" w:pos="1620"/>
          <w:tab w:val="left" w:pos="5220"/>
        </w:tabs>
        <w:ind w:left="440" w:hanging="440"/>
        <w:jc w:val="both"/>
        <w:rPr>
          <w:sz w:val="22"/>
          <w:szCs w:val="22"/>
        </w:rPr>
      </w:pPr>
    </w:p>
    <w:p w:rsidR="00D90F8E" w:rsidRPr="00886EE0" w:rsidRDefault="00F80E32" w:rsidP="001B289A">
      <w:pPr>
        <w:tabs>
          <w:tab w:val="left" w:pos="450"/>
        </w:tabs>
        <w:outlineLvl w:val="0"/>
        <w:rPr>
          <w:sz w:val="22"/>
          <w:szCs w:val="22"/>
        </w:rPr>
      </w:pPr>
      <w:r w:rsidRPr="00886EE0">
        <w:tab/>
      </w:r>
      <m:oMath>
        <m:r>
          <m:rPr>
            <m:nor/>
          </m:rPr>
          <m:t xml:space="preserve">PV = </m:t>
        </m:r>
        <m:r>
          <w:rPr>
            <w:rFonts w:ascii="Cambria Math"/>
          </w:rPr>
          <m:t>C</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rPr>
                  <m:t xml:space="preserve">1 </m:t>
                </m:r>
                <m:r>
                  <w:rPr>
                    <w:rFonts w:ascii="Cambria Math" w:hAnsi="Cambria Math"/>
                  </w:rPr>
                  <m:t>–</m:t>
                </m:r>
                <m:r>
                  <w:rPr>
                    <w:rFonts w:ascii="Cambria Math"/>
                  </w:rPr>
                  <m:t xml:space="preserve"> </m:t>
                </m:r>
                <m:sSup>
                  <m:sSupPr>
                    <m:ctrlPr>
                      <w:rPr>
                        <w:rFonts w:ascii="Cambria Math" w:eastAsia="Calibri" w:hAnsi="Cambria Math"/>
                        <w:i/>
                        <w:sz w:val="22"/>
                        <w:szCs w:val="22"/>
                      </w:rPr>
                    </m:ctrlPr>
                  </m:sSupPr>
                  <m:e>
                    <m:d>
                      <m:dPr>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rPr>
                              <m:t>1 + g</m:t>
                            </m:r>
                          </m:num>
                          <m:den>
                            <m:r>
                              <w:rPr>
                                <w:rFonts w:ascii="Cambria Math"/>
                              </w:rPr>
                              <m:t>1 + r</m:t>
                            </m:r>
                          </m:den>
                        </m:f>
                      </m:e>
                    </m:d>
                  </m:e>
                  <m:sup>
                    <m:r>
                      <w:rPr>
                        <w:rFonts w:ascii="Cambria Math"/>
                      </w:rPr>
                      <m:t>t</m:t>
                    </m:r>
                  </m:sup>
                </m:sSup>
              </m:num>
              <m:den>
                <m:r>
                  <w:rPr>
                    <w:rFonts w:ascii="Cambria Math"/>
                  </w:rPr>
                  <m:t>r</m:t>
                </m:r>
                <m:r>
                  <w:rPr>
                    <w:rFonts w:ascii="Cambria Math" w:hAnsi="Cambria Math"/>
                  </w:rPr>
                  <m:t>-</m:t>
                </m:r>
                <m:r>
                  <w:rPr>
                    <w:rFonts w:ascii="Cambria Math"/>
                  </w:rPr>
                  <m:t>g</m:t>
                </m:r>
              </m:den>
            </m:f>
          </m:e>
        </m:d>
      </m:oMath>
      <w:r w:rsidR="00D90F8E" w:rsidRPr="00886EE0">
        <w:rPr>
          <w:sz w:val="22"/>
          <w:szCs w:val="22"/>
        </w:rPr>
        <w:tab/>
        <w:t xml:space="preserve">   </w:t>
      </w:r>
    </w:p>
    <w:p w:rsidR="00F80E32" w:rsidRPr="00886EE0" w:rsidRDefault="000F5D41" w:rsidP="00146957">
      <w:pPr>
        <w:ind w:left="450" w:hanging="4"/>
        <w:rPr>
          <w:sz w:val="22"/>
          <w:szCs w:val="22"/>
        </w:rPr>
      </w:pPr>
      <m:oMathPara>
        <m:oMathParaPr>
          <m:jc m:val="left"/>
        </m:oMathParaPr>
        <m:oMath>
          <m:r>
            <m:rPr>
              <m:nor/>
            </m:rPr>
            <w:rPr>
              <w:sz w:val="22"/>
              <w:szCs w:val="22"/>
            </w:rPr>
            <m:t xml:space="preserve">PV = </m:t>
          </m:r>
          <m:r>
            <w:rPr>
              <w:rFonts w:ascii="Cambria Math"/>
              <w:sz w:val="22"/>
              <w:szCs w:val="22"/>
            </w:rPr>
            <m:t>$62,480</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 xml:space="preserve">1 </m:t>
                  </m:r>
                  <m:r>
                    <w:rPr>
                      <w:rFonts w:ascii="Cambria Math" w:hAnsi="Cambria Math"/>
                      <w:sz w:val="22"/>
                      <w:szCs w:val="22"/>
                    </w:rPr>
                    <m:t>–</m:t>
                  </m:r>
                  <m:r>
                    <w:rPr>
                      <w:rFonts w:ascii="Cambria Math"/>
                      <w:sz w:val="22"/>
                      <w:szCs w:val="22"/>
                    </w:rPr>
                    <m:t xml:space="preserve"> </m:t>
                  </m:r>
                  <m:sSup>
                    <m:sSupPr>
                      <m:ctrlPr>
                        <w:rPr>
                          <w:rFonts w:ascii="Cambria Math" w:eastAsia="Calibri" w:hAnsi="Cambria Math"/>
                          <w:i/>
                          <w:sz w:val="22"/>
                          <w:szCs w:val="22"/>
                        </w:rPr>
                      </m:ctrlPr>
                    </m:sSupPr>
                    <m:e>
                      <m:d>
                        <m:dPr>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1 + .035</m:t>
                              </m:r>
                            </m:num>
                            <m:den>
                              <m:r>
                                <w:rPr>
                                  <w:rFonts w:ascii="Cambria Math"/>
                                  <w:sz w:val="22"/>
                                  <w:szCs w:val="22"/>
                                </w:rPr>
                                <m:t>1 + .061</m:t>
                              </m:r>
                            </m:den>
                          </m:f>
                        </m:e>
                      </m:d>
                    </m:e>
                    <m:sup>
                      <m:r>
                        <w:rPr>
                          <w:rFonts w:ascii="Cambria Math"/>
                          <w:sz w:val="22"/>
                          <w:szCs w:val="22"/>
                        </w:rPr>
                        <m:t>39</m:t>
                      </m:r>
                    </m:sup>
                  </m:sSup>
                </m:num>
                <m:den>
                  <m:r>
                    <w:rPr>
                      <w:rFonts w:ascii="Cambria Math"/>
                      <w:sz w:val="22"/>
                      <w:szCs w:val="22"/>
                    </w:rPr>
                    <m:t>.061</m:t>
                  </m:r>
                  <m:r>
                    <w:rPr>
                      <w:rFonts w:ascii="Cambria Math" w:hAnsi="Cambria Math"/>
                      <w:sz w:val="22"/>
                      <w:szCs w:val="22"/>
                    </w:rPr>
                    <m:t>-</m:t>
                  </m:r>
                  <m:r>
                    <w:rPr>
                      <w:rFonts w:ascii="Cambria Math"/>
                      <w:sz w:val="22"/>
                      <w:szCs w:val="22"/>
                    </w:rPr>
                    <m:t xml:space="preserve"> .035</m:t>
                  </m:r>
                </m:den>
              </m:f>
            </m:e>
          </m:d>
        </m:oMath>
      </m:oMathPara>
    </w:p>
    <w:p w:rsidR="00F80E32" w:rsidRPr="00886EE0" w:rsidRDefault="00F80E32" w:rsidP="00F80E32">
      <w:pPr>
        <w:ind w:left="450"/>
      </w:pPr>
    </w:p>
    <w:p w:rsidR="00D90F8E" w:rsidRPr="00886EE0" w:rsidRDefault="00D90F8E" w:rsidP="001B289A">
      <w:pPr>
        <w:tabs>
          <w:tab w:val="left" w:pos="440"/>
        </w:tabs>
        <w:jc w:val="both"/>
        <w:outlineLvl w:val="0"/>
        <w:rPr>
          <w:sz w:val="22"/>
          <w:szCs w:val="22"/>
        </w:rPr>
      </w:pPr>
      <w:r w:rsidRPr="00886EE0">
        <w:rPr>
          <w:sz w:val="22"/>
          <w:szCs w:val="22"/>
        </w:rPr>
        <w:tab/>
        <w:t>PV = $1,</w:t>
      </w:r>
      <w:r w:rsidR="00316051">
        <w:rPr>
          <w:sz w:val="22"/>
          <w:szCs w:val="22"/>
        </w:rPr>
        <w:t>489,928.56</w:t>
      </w:r>
    </w:p>
    <w:p w:rsidR="00701A31" w:rsidRPr="00886EE0" w:rsidRDefault="00701A31" w:rsidP="00701A31">
      <w:pPr>
        <w:tabs>
          <w:tab w:val="left" w:pos="440"/>
        </w:tabs>
        <w:jc w:val="both"/>
        <w:rPr>
          <w:sz w:val="22"/>
          <w:szCs w:val="22"/>
        </w:rPr>
      </w:pPr>
    </w:p>
    <w:p w:rsidR="00701A31" w:rsidRPr="00886EE0" w:rsidRDefault="00701A31" w:rsidP="00817697">
      <w:pPr>
        <w:tabs>
          <w:tab w:val="left" w:pos="440"/>
        </w:tabs>
        <w:ind w:hanging="446"/>
        <w:jc w:val="both"/>
        <w:rPr>
          <w:sz w:val="22"/>
          <w:szCs w:val="22"/>
        </w:rPr>
      </w:pPr>
      <w:r w:rsidRPr="00886EE0">
        <w:rPr>
          <w:sz w:val="22"/>
          <w:szCs w:val="22"/>
        </w:rPr>
        <w:tab/>
      </w:r>
      <w:r w:rsidR="006105F8" w:rsidRPr="00886EE0">
        <w:rPr>
          <w:sz w:val="22"/>
          <w:szCs w:val="22"/>
        </w:rPr>
        <w:t>This is the value of his salary in one year s</w:t>
      </w:r>
      <w:r w:rsidRPr="00886EE0">
        <w:rPr>
          <w:sz w:val="22"/>
          <w:szCs w:val="22"/>
        </w:rPr>
        <w:t>ince the first salary payment will be received t</w:t>
      </w:r>
      <w:r w:rsidR="00817697" w:rsidRPr="00886EE0">
        <w:rPr>
          <w:sz w:val="22"/>
          <w:szCs w:val="22"/>
        </w:rPr>
        <w:t>wo</w:t>
      </w:r>
      <w:r w:rsidRPr="00886EE0">
        <w:rPr>
          <w:sz w:val="22"/>
          <w:szCs w:val="22"/>
        </w:rPr>
        <w:t xml:space="preserve"> years from today</w:t>
      </w:r>
      <w:r w:rsidR="006105F8" w:rsidRPr="00886EE0">
        <w:rPr>
          <w:sz w:val="22"/>
          <w:szCs w:val="22"/>
        </w:rPr>
        <w:t>. W</w:t>
      </w:r>
      <w:r w:rsidRPr="00886EE0">
        <w:rPr>
          <w:sz w:val="22"/>
          <w:szCs w:val="22"/>
        </w:rPr>
        <w:t xml:space="preserve">e need to discount this for </w:t>
      </w:r>
      <w:r w:rsidR="00817697" w:rsidRPr="00886EE0">
        <w:rPr>
          <w:sz w:val="22"/>
          <w:szCs w:val="22"/>
        </w:rPr>
        <w:t>one</w:t>
      </w:r>
      <w:r w:rsidRPr="00886EE0">
        <w:rPr>
          <w:sz w:val="22"/>
          <w:szCs w:val="22"/>
        </w:rPr>
        <w:t xml:space="preserve"> year to find the value today, which will be: </w:t>
      </w:r>
    </w:p>
    <w:p w:rsidR="00701A31" w:rsidRPr="00886EE0" w:rsidRDefault="00701A31" w:rsidP="00701A31">
      <w:pPr>
        <w:tabs>
          <w:tab w:val="left" w:pos="446"/>
        </w:tabs>
        <w:ind w:hanging="446"/>
        <w:rPr>
          <w:sz w:val="22"/>
          <w:szCs w:val="22"/>
        </w:rPr>
      </w:pPr>
    </w:p>
    <w:p w:rsidR="00701A31" w:rsidRPr="00886EE0" w:rsidRDefault="00701A31" w:rsidP="001B289A">
      <w:pPr>
        <w:tabs>
          <w:tab w:val="left" w:pos="446"/>
        </w:tabs>
        <w:ind w:hanging="446"/>
        <w:outlineLvl w:val="0"/>
        <w:rPr>
          <w:sz w:val="22"/>
          <w:szCs w:val="22"/>
        </w:rPr>
      </w:pPr>
      <w:r w:rsidRPr="00886EE0">
        <w:rPr>
          <w:sz w:val="22"/>
          <w:szCs w:val="22"/>
        </w:rPr>
        <w:tab/>
        <w:t xml:space="preserve">PV = </w:t>
      </w:r>
      <w:r w:rsidR="00316051" w:rsidRPr="00886EE0">
        <w:rPr>
          <w:sz w:val="22"/>
          <w:szCs w:val="22"/>
        </w:rPr>
        <w:t>$1,</w:t>
      </w:r>
      <w:r w:rsidR="00316051">
        <w:rPr>
          <w:sz w:val="22"/>
          <w:szCs w:val="22"/>
        </w:rPr>
        <w:t>489,928.56</w:t>
      </w:r>
      <w:r w:rsidR="005C7159">
        <w:rPr>
          <w:sz w:val="22"/>
          <w:szCs w:val="22"/>
        </w:rPr>
        <w:t>/</w:t>
      </w:r>
      <w:r w:rsidRPr="00886EE0">
        <w:rPr>
          <w:sz w:val="22"/>
          <w:szCs w:val="22"/>
        </w:rPr>
        <w:t>1.06</w:t>
      </w:r>
      <w:r w:rsidR="007B38B8">
        <w:rPr>
          <w:sz w:val="22"/>
          <w:szCs w:val="22"/>
        </w:rPr>
        <w:t>1</w:t>
      </w:r>
    </w:p>
    <w:p w:rsidR="00701A31" w:rsidRPr="00886EE0" w:rsidRDefault="00701A31" w:rsidP="00CC49E7">
      <w:pPr>
        <w:rPr>
          <w:sz w:val="22"/>
          <w:szCs w:val="22"/>
        </w:rPr>
      </w:pPr>
      <w:r w:rsidRPr="00886EE0">
        <w:rPr>
          <w:sz w:val="22"/>
          <w:szCs w:val="22"/>
        </w:rPr>
        <w:tab/>
        <w:t xml:space="preserve">PV = </w:t>
      </w:r>
      <w:r w:rsidR="00316051" w:rsidRPr="00316051">
        <w:rPr>
          <w:sz w:val="22"/>
          <w:szCs w:val="22"/>
        </w:rPr>
        <w:t xml:space="preserve">$1,404,268.20 </w:t>
      </w:r>
    </w:p>
    <w:p w:rsidR="00291383" w:rsidRPr="00886EE0" w:rsidRDefault="00291383" w:rsidP="00701A31">
      <w:pPr>
        <w:tabs>
          <w:tab w:val="left" w:pos="446"/>
        </w:tabs>
        <w:ind w:hanging="446"/>
        <w:rPr>
          <w:sz w:val="22"/>
          <w:szCs w:val="22"/>
        </w:rPr>
      </w:pPr>
    </w:p>
    <w:p w:rsidR="00D90F8E" w:rsidRPr="00886EE0" w:rsidRDefault="00D90F8E" w:rsidP="00D90F8E">
      <w:pPr>
        <w:tabs>
          <w:tab w:val="left" w:pos="446"/>
        </w:tabs>
        <w:ind w:hanging="446"/>
        <w:rPr>
          <w:sz w:val="22"/>
          <w:szCs w:val="22"/>
        </w:rPr>
      </w:pPr>
      <w:r w:rsidRPr="00886EE0">
        <w:rPr>
          <w:sz w:val="22"/>
          <w:szCs w:val="22"/>
        </w:rPr>
        <w:tab/>
        <w:t xml:space="preserve">So, the total value of a </w:t>
      </w:r>
      <w:r w:rsidR="00454614" w:rsidRPr="00886EE0">
        <w:rPr>
          <w:sz w:val="22"/>
          <w:szCs w:val="22"/>
        </w:rPr>
        <w:t>Mount Perry</w:t>
      </w:r>
      <w:r w:rsidRPr="00886EE0">
        <w:rPr>
          <w:sz w:val="22"/>
          <w:szCs w:val="22"/>
        </w:rPr>
        <w:t xml:space="preserve"> MBA is:</w:t>
      </w:r>
    </w:p>
    <w:p w:rsidR="00D90F8E" w:rsidRPr="00886EE0" w:rsidRDefault="00D90F8E" w:rsidP="00D90F8E">
      <w:pPr>
        <w:tabs>
          <w:tab w:val="left" w:pos="446"/>
        </w:tabs>
        <w:ind w:hanging="446"/>
        <w:rPr>
          <w:sz w:val="22"/>
          <w:szCs w:val="22"/>
        </w:rPr>
      </w:pPr>
    </w:p>
    <w:p w:rsidR="00D90F8E" w:rsidRPr="00886EE0" w:rsidRDefault="00D90F8E" w:rsidP="00CC49E7">
      <w:pPr>
        <w:rPr>
          <w:sz w:val="22"/>
          <w:szCs w:val="22"/>
        </w:rPr>
      </w:pPr>
      <w:r w:rsidRPr="00886EE0">
        <w:rPr>
          <w:sz w:val="22"/>
          <w:szCs w:val="22"/>
        </w:rPr>
        <w:tab/>
        <w:t>Value = –$</w:t>
      </w:r>
      <w:r w:rsidR="007B38B8">
        <w:rPr>
          <w:sz w:val="22"/>
          <w:szCs w:val="22"/>
        </w:rPr>
        <w:t>83</w:t>
      </w:r>
      <w:r w:rsidRPr="00886EE0">
        <w:rPr>
          <w:sz w:val="22"/>
          <w:szCs w:val="22"/>
        </w:rPr>
        <w:t xml:space="preserve">,500 + </w:t>
      </w:r>
      <w:r w:rsidR="007B38B8">
        <w:rPr>
          <w:sz w:val="22"/>
          <w:szCs w:val="22"/>
        </w:rPr>
        <w:t xml:space="preserve">10,037.70 </w:t>
      </w:r>
      <w:r w:rsidRPr="00886EE0">
        <w:rPr>
          <w:sz w:val="22"/>
          <w:szCs w:val="22"/>
        </w:rPr>
        <w:t xml:space="preserve">+ </w:t>
      </w:r>
      <w:r w:rsidR="00316051" w:rsidRPr="00316051">
        <w:rPr>
          <w:sz w:val="22"/>
          <w:szCs w:val="22"/>
        </w:rPr>
        <w:t xml:space="preserve">1,404,268.20 </w:t>
      </w:r>
      <w:r w:rsidRPr="00886EE0">
        <w:rPr>
          <w:sz w:val="22"/>
          <w:szCs w:val="22"/>
        </w:rPr>
        <w:t xml:space="preserve">= </w:t>
      </w:r>
      <w:r w:rsidR="00316051" w:rsidRPr="00316051">
        <w:rPr>
          <w:sz w:val="22"/>
          <w:szCs w:val="22"/>
        </w:rPr>
        <w:t xml:space="preserve">$1,330,805.90 </w:t>
      </w:r>
    </w:p>
    <w:p w:rsidR="00D90F8E" w:rsidRPr="00886EE0" w:rsidRDefault="00D90F8E" w:rsidP="00F608C6">
      <w:pPr>
        <w:tabs>
          <w:tab w:val="left" w:pos="446"/>
        </w:tabs>
        <w:ind w:hanging="446"/>
        <w:rPr>
          <w:sz w:val="22"/>
          <w:szCs w:val="22"/>
        </w:rPr>
      </w:pPr>
    </w:p>
    <w:p w:rsidR="00CB0EF5" w:rsidRPr="00886EE0" w:rsidRDefault="00CB0EF5" w:rsidP="00454614">
      <w:pPr>
        <w:tabs>
          <w:tab w:val="left" w:pos="446"/>
        </w:tabs>
        <w:ind w:hanging="446"/>
        <w:jc w:val="both"/>
        <w:rPr>
          <w:sz w:val="22"/>
          <w:szCs w:val="22"/>
        </w:rPr>
      </w:pPr>
      <w:r w:rsidRPr="00886EE0">
        <w:rPr>
          <w:b/>
          <w:sz w:val="22"/>
          <w:szCs w:val="22"/>
        </w:rPr>
        <w:t>4.</w:t>
      </w:r>
      <w:r w:rsidRPr="00886EE0">
        <w:rPr>
          <w:sz w:val="22"/>
          <w:szCs w:val="22"/>
        </w:rPr>
        <w:tab/>
      </w:r>
      <w:r w:rsidR="00454614" w:rsidRPr="00886EE0">
        <w:rPr>
          <w:sz w:val="22"/>
          <w:szCs w:val="22"/>
        </w:rPr>
        <w:t xml:space="preserve">He is somewhat correct. Calculating the future value of each decision will result in the option with the highest present value having the highest future value. Thus, a future value analysis will result in the same decision. However, his statement that a future value analysis is the </w:t>
      </w:r>
      <w:r w:rsidR="00140E1C">
        <w:rPr>
          <w:sz w:val="22"/>
          <w:szCs w:val="22"/>
        </w:rPr>
        <w:t>appro</w:t>
      </w:r>
      <w:r w:rsidR="007B38B8">
        <w:rPr>
          <w:sz w:val="22"/>
          <w:szCs w:val="22"/>
        </w:rPr>
        <w:t>p</w:t>
      </w:r>
      <w:r w:rsidR="00140E1C">
        <w:rPr>
          <w:sz w:val="22"/>
          <w:szCs w:val="22"/>
        </w:rPr>
        <w:t>riate</w:t>
      </w:r>
      <w:r w:rsidR="00454614" w:rsidRPr="00886EE0">
        <w:rPr>
          <w:sz w:val="22"/>
          <w:szCs w:val="22"/>
        </w:rPr>
        <w:t xml:space="preserve"> method is wrong since a present value analysis will give the </w:t>
      </w:r>
      <w:r w:rsidR="00291383" w:rsidRPr="00886EE0">
        <w:rPr>
          <w:sz w:val="22"/>
          <w:szCs w:val="22"/>
        </w:rPr>
        <w:t xml:space="preserve">same </w:t>
      </w:r>
      <w:r w:rsidR="00454614" w:rsidRPr="00886EE0">
        <w:rPr>
          <w:sz w:val="22"/>
          <w:szCs w:val="22"/>
        </w:rPr>
        <w:t>correct answer as well.</w:t>
      </w:r>
    </w:p>
    <w:p w:rsidR="00CB0EF5" w:rsidRPr="00886EE0" w:rsidRDefault="00CB0EF5" w:rsidP="00F608C6">
      <w:pPr>
        <w:tabs>
          <w:tab w:val="left" w:pos="446"/>
        </w:tabs>
        <w:ind w:hanging="446"/>
        <w:rPr>
          <w:sz w:val="22"/>
          <w:szCs w:val="22"/>
        </w:rPr>
      </w:pPr>
    </w:p>
    <w:p w:rsidR="00CB0EF5" w:rsidRPr="00886EE0" w:rsidRDefault="00CB0EF5" w:rsidP="00046448">
      <w:pPr>
        <w:tabs>
          <w:tab w:val="left" w:pos="446"/>
        </w:tabs>
        <w:ind w:hanging="446"/>
        <w:jc w:val="both"/>
        <w:rPr>
          <w:sz w:val="22"/>
          <w:szCs w:val="22"/>
        </w:rPr>
      </w:pPr>
      <w:r w:rsidRPr="00886EE0">
        <w:rPr>
          <w:b/>
          <w:sz w:val="22"/>
          <w:szCs w:val="22"/>
        </w:rPr>
        <w:t>5.</w:t>
      </w:r>
      <w:r w:rsidRPr="00886EE0">
        <w:rPr>
          <w:b/>
          <w:sz w:val="22"/>
          <w:szCs w:val="22"/>
        </w:rPr>
        <w:tab/>
      </w:r>
      <w:r w:rsidR="00D473A2" w:rsidRPr="00886EE0">
        <w:rPr>
          <w:sz w:val="22"/>
          <w:szCs w:val="22"/>
        </w:rPr>
        <w:t>To find the salary offer he would need to make the Wilton MBA as financially attractive as the</w:t>
      </w:r>
      <w:r w:rsidR="00316051">
        <w:rPr>
          <w:sz w:val="22"/>
          <w:szCs w:val="22"/>
        </w:rPr>
        <w:t xml:space="preserve"> </w:t>
      </w:r>
      <w:r w:rsidR="00D473A2" w:rsidRPr="00886EE0">
        <w:rPr>
          <w:sz w:val="22"/>
          <w:szCs w:val="22"/>
        </w:rPr>
        <w:t xml:space="preserve">current job, we need to take the PV of his current job, add the costs of attending Wilton, and the PV of the bonus on an </w:t>
      </w:r>
      <w:proofErr w:type="spellStart"/>
      <w:r w:rsidR="00D473A2" w:rsidRPr="00886EE0">
        <w:rPr>
          <w:sz w:val="22"/>
          <w:szCs w:val="22"/>
        </w:rPr>
        <w:t>aftertax</w:t>
      </w:r>
      <w:proofErr w:type="spellEnd"/>
      <w:r w:rsidR="00D473A2" w:rsidRPr="00886EE0">
        <w:rPr>
          <w:sz w:val="22"/>
          <w:szCs w:val="22"/>
        </w:rPr>
        <w:t xml:space="preserve"> basis. So, the necessary PV to make the Wilton MBA the same as his current job will be:</w:t>
      </w:r>
    </w:p>
    <w:p w:rsidR="00D473A2" w:rsidRPr="00886EE0" w:rsidRDefault="00D473A2" w:rsidP="00F608C6">
      <w:pPr>
        <w:tabs>
          <w:tab w:val="left" w:pos="446"/>
        </w:tabs>
        <w:ind w:hanging="446"/>
        <w:rPr>
          <w:sz w:val="22"/>
          <w:szCs w:val="22"/>
        </w:rPr>
      </w:pPr>
    </w:p>
    <w:p w:rsidR="001D2ED4" w:rsidRPr="00886EE0" w:rsidRDefault="00D473A2" w:rsidP="00F608C6">
      <w:pPr>
        <w:tabs>
          <w:tab w:val="left" w:pos="446"/>
        </w:tabs>
        <w:ind w:hanging="446"/>
        <w:rPr>
          <w:sz w:val="22"/>
          <w:szCs w:val="22"/>
        </w:rPr>
      </w:pPr>
      <w:r w:rsidRPr="00886EE0">
        <w:rPr>
          <w:sz w:val="22"/>
          <w:szCs w:val="22"/>
        </w:rPr>
        <w:tab/>
        <w:t>PV = $</w:t>
      </w:r>
      <w:r w:rsidR="007B38B8">
        <w:rPr>
          <w:sz w:val="22"/>
          <w:szCs w:val="22"/>
        </w:rPr>
        <w:t>945,099.73</w:t>
      </w:r>
      <w:r w:rsidRPr="00886EE0">
        <w:rPr>
          <w:sz w:val="22"/>
          <w:szCs w:val="22"/>
        </w:rPr>
        <w:t xml:space="preserve"> </w:t>
      </w:r>
      <w:r w:rsidR="001D2ED4" w:rsidRPr="00886EE0">
        <w:rPr>
          <w:sz w:val="22"/>
          <w:szCs w:val="22"/>
        </w:rPr>
        <w:t>=</w:t>
      </w:r>
      <w:r w:rsidRPr="00886EE0">
        <w:rPr>
          <w:sz w:val="22"/>
          <w:szCs w:val="22"/>
        </w:rPr>
        <w:t xml:space="preserve"> </w:t>
      </w:r>
      <w:r w:rsidR="001D2ED4" w:rsidRPr="00886EE0">
        <w:rPr>
          <w:sz w:val="22"/>
          <w:szCs w:val="22"/>
        </w:rPr>
        <w:t>–$</w:t>
      </w:r>
      <w:r w:rsidR="00291383" w:rsidRPr="00886EE0">
        <w:rPr>
          <w:sz w:val="22"/>
          <w:szCs w:val="22"/>
        </w:rPr>
        <w:t>1</w:t>
      </w:r>
      <w:r w:rsidR="007B38B8">
        <w:rPr>
          <w:sz w:val="22"/>
          <w:szCs w:val="22"/>
        </w:rPr>
        <w:t>36,946.75</w:t>
      </w:r>
      <w:r w:rsidRPr="00886EE0">
        <w:rPr>
          <w:sz w:val="22"/>
          <w:szCs w:val="22"/>
        </w:rPr>
        <w:t xml:space="preserve"> </w:t>
      </w:r>
      <w:r w:rsidR="001D2ED4" w:rsidRPr="00886EE0">
        <w:rPr>
          <w:sz w:val="22"/>
          <w:szCs w:val="22"/>
        </w:rPr>
        <w:t>+</w:t>
      </w:r>
      <w:r w:rsidR="00046448" w:rsidRPr="00886EE0">
        <w:rPr>
          <w:sz w:val="22"/>
          <w:szCs w:val="22"/>
        </w:rPr>
        <w:t xml:space="preserve"> </w:t>
      </w:r>
      <w:r w:rsidR="007B38B8">
        <w:rPr>
          <w:sz w:val="22"/>
          <w:szCs w:val="22"/>
        </w:rPr>
        <w:t xml:space="preserve">11,032.93 </w:t>
      </w:r>
      <w:r w:rsidR="001D2ED4" w:rsidRPr="00886EE0">
        <w:rPr>
          <w:sz w:val="22"/>
          <w:szCs w:val="22"/>
        </w:rPr>
        <w:t>+ PV of salary</w:t>
      </w:r>
    </w:p>
    <w:p w:rsidR="00D473A2" w:rsidRPr="00886EE0" w:rsidRDefault="001D2ED4" w:rsidP="00F608C6">
      <w:pPr>
        <w:tabs>
          <w:tab w:val="left" w:pos="446"/>
        </w:tabs>
        <w:ind w:hanging="446"/>
        <w:rPr>
          <w:sz w:val="22"/>
          <w:szCs w:val="22"/>
        </w:rPr>
      </w:pPr>
      <w:r w:rsidRPr="00886EE0">
        <w:rPr>
          <w:sz w:val="22"/>
          <w:szCs w:val="22"/>
        </w:rPr>
        <w:tab/>
        <w:t xml:space="preserve">PV of salary </w:t>
      </w:r>
      <w:r w:rsidR="00046448" w:rsidRPr="00886EE0">
        <w:rPr>
          <w:sz w:val="22"/>
          <w:szCs w:val="22"/>
        </w:rPr>
        <w:t>= $</w:t>
      </w:r>
      <w:r w:rsidR="007B38B8">
        <w:rPr>
          <w:sz w:val="22"/>
          <w:szCs w:val="22"/>
        </w:rPr>
        <w:t>1,071,013.55</w:t>
      </w:r>
    </w:p>
    <w:p w:rsidR="00046448" w:rsidRPr="00886EE0" w:rsidRDefault="00046448" w:rsidP="00F608C6">
      <w:pPr>
        <w:tabs>
          <w:tab w:val="left" w:pos="446"/>
        </w:tabs>
        <w:ind w:hanging="446"/>
        <w:rPr>
          <w:sz w:val="22"/>
          <w:szCs w:val="22"/>
        </w:rPr>
      </w:pPr>
    </w:p>
    <w:p w:rsidR="00046448" w:rsidRPr="00886EE0" w:rsidRDefault="00046448" w:rsidP="00046448">
      <w:pPr>
        <w:tabs>
          <w:tab w:val="left" w:pos="446"/>
        </w:tabs>
        <w:ind w:hanging="446"/>
        <w:jc w:val="both"/>
        <w:rPr>
          <w:sz w:val="22"/>
          <w:szCs w:val="22"/>
        </w:rPr>
      </w:pPr>
      <w:r w:rsidRPr="00886EE0">
        <w:rPr>
          <w:sz w:val="22"/>
          <w:szCs w:val="22"/>
        </w:rPr>
        <w:tab/>
        <w:t xml:space="preserve">This PV will make his current job exactly equal to the Wilton MBA on a financial basis. </w:t>
      </w:r>
      <w:r w:rsidR="001952A1" w:rsidRPr="00886EE0">
        <w:rPr>
          <w:sz w:val="22"/>
          <w:szCs w:val="22"/>
        </w:rPr>
        <w:t>So, the present value of the salary in two years when he graduates must be</w:t>
      </w:r>
      <w:r w:rsidRPr="00886EE0">
        <w:rPr>
          <w:sz w:val="22"/>
          <w:szCs w:val="22"/>
        </w:rPr>
        <w:t>:</w:t>
      </w:r>
    </w:p>
    <w:p w:rsidR="001952A1" w:rsidRPr="00886EE0" w:rsidRDefault="001952A1" w:rsidP="00046448">
      <w:pPr>
        <w:tabs>
          <w:tab w:val="left" w:pos="446"/>
        </w:tabs>
        <w:ind w:hanging="446"/>
        <w:jc w:val="both"/>
        <w:rPr>
          <w:sz w:val="22"/>
          <w:szCs w:val="22"/>
        </w:rPr>
      </w:pPr>
    </w:p>
    <w:p w:rsidR="001952A1" w:rsidRPr="00886EE0" w:rsidRDefault="001952A1" w:rsidP="00046448">
      <w:pPr>
        <w:tabs>
          <w:tab w:val="left" w:pos="446"/>
        </w:tabs>
        <w:ind w:hanging="446"/>
        <w:jc w:val="both"/>
        <w:rPr>
          <w:sz w:val="22"/>
          <w:szCs w:val="22"/>
          <w:vertAlign w:val="superscript"/>
        </w:rPr>
      </w:pPr>
      <w:r w:rsidRPr="00886EE0">
        <w:rPr>
          <w:sz w:val="22"/>
          <w:szCs w:val="22"/>
        </w:rPr>
        <w:tab/>
        <w:t xml:space="preserve">Value in 2 years = Value today(1 + </w:t>
      </w:r>
      <w:r w:rsidRPr="00886EE0">
        <w:rPr>
          <w:i/>
          <w:sz w:val="22"/>
          <w:szCs w:val="22"/>
        </w:rPr>
        <w:t>r</w:t>
      </w:r>
      <w:r w:rsidRPr="00886EE0">
        <w:rPr>
          <w:sz w:val="22"/>
          <w:szCs w:val="22"/>
        </w:rPr>
        <w:t>)</w:t>
      </w:r>
      <w:r w:rsidRPr="00886EE0">
        <w:rPr>
          <w:sz w:val="22"/>
          <w:szCs w:val="22"/>
          <w:vertAlign w:val="superscript"/>
        </w:rPr>
        <w:t>2</w:t>
      </w:r>
    </w:p>
    <w:p w:rsidR="001952A1" w:rsidRPr="00886EE0" w:rsidRDefault="001952A1" w:rsidP="00046448">
      <w:pPr>
        <w:tabs>
          <w:tab w:val="left" w:pos="446"/>
        </w:tabs>
        <w:ind w:hanging="446"/>
        <w:jc w:val="both"/>
        <w:rPr>
          <w:sz w:val="22"/>
          <w:szCs w:val="22"/>
        </w:rPr>
      </w:pPr>
      <w:r w:rsidRPr="00886EE0">
        <w:rPr>
          <w:sz w:val="22"/>
          <w:szCs w:val="22"/>
          <w:vertAlign w:val="superscript"/>
        </w:rPr>
        <w:tab/>
      </w:r>
      <w:r w:rsidRPr="00886EE0">
        <w:rPr>
          <w:sz w:val="22"/>
          <w:szCs w:val="22"/>
        </w:rPr>
        <w:t>Value in 2 years = $</w:t>
      </w:r>
      <w:r w:rsidR="007B38B8">
        <w:rPr>
          <w:sz w:val="22"/>
          <w:szCs w:val="22"/>
        </w:rPr>
        <w:t>1,071,013.55</w:t>
      </w:r>
      <w:r w:rsidRPr="00886EE0">
        <w:rPr>
          <w:sz w:val="22"/>
          <w:szCs w:val="22"/>
        </w:rPr>
        <w:t>(1 + .06</w:t>
      </w:r>
      <w:r w:rsidR="007B38B8">
        <w:rPr>
          <w:sz w:val="22"/>
          <w:szCs w:val="22"/>
        </w:rPr>
        <w:t>1</w:t>
      </w:r>
      <w:r w:rsidRPr="00886EE0">
        <w:rPr>
          <w:sz w:val="22"/>
          <w:szCs w:val="22"/>
        </w:rPr>
        <w:t>)</w:t>
      </w:r>
      <w:r w:rsidRPr="00886EE0">
        <w:rPr>
          <w:sz w:val="22"/>
          <w:szCs w:val="22"/>
          <w:vertAlign w:val="superscript"/>
        </w:rPr>
        <w:t>2</w:t>
      </w:r>
    </w:p>
    <w:p w:rsidR="001952A1" w:rsidRPr="00886EE0" w:rsidRDefault="001952A1" w:rsidP="00046448">
      <w:pPr>
        <w:tabs>
          <w:tab w:val="left" w:pos="446"/>
        </w:tabs>
        <w:ind w:hanging="446"/>
        <w:jc w:val="both"/>
        <w:rPr>
          <w:sz w:val="22"/>
          <w:szCs w:val="22"/>
        </w:rPr>
      </w:pPr>
      <w:r w:rsidRPr="00886EE0">
        <w:rPr>
          <w:sz w:val="22"/>
          <w:szCs w:val="22"/>
        </w:rPr>
        <w:tab/>
        <w:t>Value in 2 years = $</w:t>
      </w:r>
      <w:r w:rsidR="00600E24">
        <w:rPr>
          <w:sz w:val="22"/>
          <w:szCs w:val="22"/>
        </w:rPr>
        <w:t>1,</w:t>
      </w:r>
      <w:r w:rsidR="007B38B8">
        <w:rPr>
          <w:sz w:val="22"/>
          <w:szCs w:val="22"/>
        </w:rPr>
        <w:t>205,662.44</w:t>
      </w:r>
    </w:p>
    <w:p w:rsidR="001952A1" w:rsidRPr="00886EE0" w:rsidRDefault="001952A1" w:rsidP="00046448">
      <w:pPr>
        <w:tabs>
          <w:tab w:val="left" w:pos="446"/>
        </w:tabs>
        <w:ind w:hanging="446"/>
        <w:jc w:val="both"/>
        <w:rPr>
          <w:sz w:val="22"/>
          <w:szCs w:val="22"/>
        </w:rPr>
      </w:pPr>
    </w:p>
    <w:p w:rsidR="001952A1" w:rsidRPr="00886EE0" w:rsidRDefault="00BC2C77" w:rsidP="00046448">
      <w:pPr>
        <w:tabs>
          <w:tab w:val="left" w:pos="446"/>
        </w:tabs>
        <w:ind w:hanging="446"/>
        <w:jc w:val="both"/>
        <w:rPr>
          <w:sz w:val="22"/>
          <w:szCs w:val="22"/>
        </w:rPr>
      </w:pPr>
      <w:r w:rsidRPr="00886EE0">
        <w:rPr>
          <w:sz w:val="22"/>
          <w:szCs w:val="22"/>
        </w:rPr>
        <w:br w:type="page"/>
      </w:r>
      <w:r w:rsidR="001952A1" w:rsidRPr="00886EE0">
        <w:rPr>
          <w:sz w:val="22"/>
          <w:szCs w:val="22"/>
        </w:rPr>
        <w:lastRenderedPageBreak/>
        <w:tab/>
        <w:t xml:space="preserve">Now, we solve for the first </w:t>
      </w:r>
      <w:r w:rsidRPr="00886EE0">
        <w:rPr>
          <w:sz w:val="22"/>
          <w:szCs w:val="22"/>
        </w:rPr>
        <w:t>salary payment using the growing annuity equation. Doing so, we find:</w:t>
      </w:r>
    </w:p>
    <w:p w:rsidR="00046448" w:rsidRPr="00886EE0" w:rsidRDefault="00046448" w:rsidP="00046448">
      <w:pPr>
        <w:tabs>
          <w:tab w:val="left" w:pos="446"/>
        </w:tabs>
        <w:ind w:hanging="446"/>
        <w:jc w:val="both"/>
        <w:rPr>
          <w:sz w:val="22"/>
          <w:szCs w:val="22"/>
        </w:rPr>
      </w:pPr>
    </w:p>
    <w:p w:rsidR="001952A1" w:rsidRPr="00886EE0" w:rsidRDefault="001952A1" w:rsidP="00046448">
      <w:pPr>
        <w:tabs>
          <w:tab w:val="left" w:pos="450"/>
        </w:tabs>
        <w:rPr>
          <w:sz w:val="22"/>
          <w:szCs w:val="22"/>
        </w:rPr>
      </w:pPr>
      <w:r w:rsidRPr="00886EE0">
        <w:tab/>
      </w:r>
      <m:oMath>
        <m:r>
          <m:rPr>
            <m:nor/>
          </m:rPr>
          <m:t xml:space="preserve">PV = </m:t>
        </m:r>
        <m:r>
          <w:rPr>
            <w:rFonts w:ascii="Cambria Math"/>
          </w:rPr>
          <m:t>C</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rPr>
                  <m:t xml:space="preserve">1 </m:t>
                </m:r>
                <m:r>
                  <w:rPr>
                    <w:rFonts w:ascii="Cambria Math" w:hAnsi="Cambria Math"/>
                  </w:rPr>
                  <m:t>–</m:t>
                </m:r>
                <m:r>
                  <w:rPr>
                    <w:rFonts w:ascii="Cambria Math"/>
                  </w:rPr>
                  <m:t xml:space="preserve"> </m:t>
                </m:r>
                <m:sSup>
                  <m:sSupPr>
                    <m:ctrlPr>
                      <w:rPr>
                        <w:rFonts w:ascii="Cambria Math" w:eastAsia="Calibri" w:hAnsi="Cambria Math"/>
                        <w:i/>
                        <w:sz w:val="22"/>
                        <w:szCs w:val="22"/>
                      </w:rPr>
                    </m:ctrlPr>
                  </m:sSupPr>
                  <m:e>
                    <m:d>
                      <m:dPr>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rPr>
                              <m:t>1 + g</m:t>
                            </m:r>
                          </m:num>
                          <m:den>
                            <m:r>
                              <w:rPr>
                                <w:rFonts w:ascii="Cambria Math"/>
                              </w:rPr>
                              <m:t>1 + r</m:t>
                            </m:r>
                          </m:den>
                        </m:f>
                      </m:e>
                    </m:d>
                  </m:e>
                  <m:sup>
                    <m:r>
                      <w:rPr>
                        <w:rFonts w:ascii="Cambria Math"/>
                      </w:rPr>
                      <m:t>t</m:t>
                    </m:r>
                  </m:sup>
                </m:sSup>
              </m:num>
              <m:den>
                <m:r>
                  <w:rPr>
                    <w:rFonts w:ascii="Cambria Math"/>
                  </w:rPr>
                  <m:t>r</m:t>
                </m:r>
                <m:r>
                  <w:rPr>
                    <w:rFonts w:ascii="Cambria Math" w:hAnsi="Cambria Math"/>
                  </w:rPr>
                  <m:t>-</m:t>
                </m:r>
                <m:r>
                  <w:rPr>
                    <w:rFonts w:ascii="Cambria Math"/>
                  </w:rPr>
                  <m:t>g</m:t>
                </m:r>
              </m:den>
            </m:f>
          </m:e>
        </m:d>
      </m:oMath>
      <w:r w:rsidR="00046448" w:rsidRPr="00886EE0">
        <w:rPr>
          <w:sz w:val="22"/>
          <w:szCs w:val="22"/>
        </w:rPr>
        <w:tab/>
      </w:r>
    </w:p>
    <w:p w:rsidR="00BC2C77" w:rsidRPr="00886EE0" w:rsidRDefault="000F5D41" w:rsidP="00146957">
      <w:pPr>
        <w:ind w:left="450" w:hanging="4"/>
        <w:rPr>
          <w:sz w:val="22"/>
          <w:szCs w:val="22"/>
        </w:rPr>
      </w:pPr>
      <m:oMathPara>
        <m:oMathParaPr>
          <m:jc m:val="left"/>
        </m:oMathParaPr>
        <m:oMath>
          <m:r>
            <m:rPr>
              <m:nor/>
            </m:rPr>
            <w:rPr>
              <w:sz w:val="22"/>
              <w:szCs w:val="22"/>
            </w:rPr>
            <m:t>$1,</m:t>
          </m:r>
          <m:r>
            <m:rPr>
              <m:nor/>
            </m:rPr>
            <w:rPr>
              <w:rFonts w:ascii="Cambria Math"/>
              <w:sz w:val="22"/>
              <w:szCs w:val="22"/>
            </w:rPr>
            <m:t>205,662.44</m:t>
          </m:r>
          <m:r>
            <m:rPr>
              <m:nor/>
            </m:rPr>
            <w:rPr>
              <w:sz w:val="22"/>
              <w:szCs w:val="22"/>
            </w:rPr>
            <m:t xml:space="preserve"> = </m:t>
          </m:r>
          <m:r>
            <m:rPr>
              <m:nor/>
            </m:rPr>
            <w:rPr>
              <w:i/>
              <w:sz w:val="22"/>
              <w:szCs w:val="22"/>
            </w:rPr>
            <m:t>C</m:t>
          </m:r>
          <m:d>
            <m:dPr>
              <m:begChr m:val="["/>
              <m:endChr m:val="]"/>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 xml:space="preserve">1 </m:t>
                  </m:r>
                  <m:r>
                    <w:rPr>
                      <w:rFonts w:ascii="Cambria Math" w:hAnsi="Cambria Math"/>
                      <w:sz w:val="22"/>
                      <w:szCs w:val="22"/>
                    </w:rPr>
                    <m:t>–</m:t>
                  </m:r>
                  <m:r>
                    <w:rPr>
                      <w:rFonts w:ascii="Cambria Math"/>
                      <w:sz w:val="22"/>
                      <w:szCs w:val="22"/>
                    </w:rPr>
                    <m:t xml:space="preserve"> </m:t>
                  </m:r>
                  <m:sSup>
                    <m:sSupPr>
                      <m:ctrlPr>
                        <w:rPr>
                          <w:rFonts w:ascii="Cambria Math" w:eastAsia="Calibri" w:hAnsi="Cambria Math"/>
                          <w:i/>
                          <w:sz w:val="22"/>
                          <w:szCs w:val="22"/>
                        </w:rPr>
                      </m:ctrlPr>
                    </m:sSupPr>
                    <m:e>
                      <m:d>
                        <m:dPr>
                          <m:ctrlPr>
                            <w:rPr>
                              <w:rFonts w:ascii="Cambria Math" w:eastAsia="Calibri" w:hAnsi="Cambria Math"/>
                              <w:i/>
                              <w:sz w:val="22"/>
                              <w:szCs w:val="22"/>
                            </w:rPr>
                          </m:ctrlPr>
                        </m:dPr>
                        <m:e>
                          <m:f>
                            <m:fPr>
                              <m:ctrlPr>
                                <w:rPr>
                                  <w:rFonts w:ascii="Cambria Math" w:eastAsia="Calibri" w:hAnsi="Cambria Math"/>
                                  <w:i/>
                                  <w:sz w:val="22"/>
                                  <w:szCs w:val="22"/>
                                </w:rPr>
                              </m:ctrlPr>
                            </m:fPr>
                            <m:num>
                              <m:r>
                                <w:rPr>
                                  <w:rFonts w:ascii="Cambria Math"/>
                                  <w:sz w:val="22"/>
                                  <w:szCs w:val="22"/>
                                </w:rPr>
                                <m:t>1 + .04</m:t>
                              </m:r>
                            </m:num>
                            <m:den>
                              <m:r>
                                <w:rPr>
                                  <w:rFonts w:ascii="Cambria Math"/>
                                  <w:sz w:val="22"/>
                                  <w:szCs w:val="22"/>
                                </w:rPr>
                                <m:t>1 + .061</m:t>
                              </m:r>
                            </m:den>
                          </m:f>
                        </m:e>
                      </m:d>
                    </m:e>
                    <m:sup>
                      <m:r>
                        <w:rPr>
                          <w:rFonts w:ascii="Cambria Math"/>
                          <w:sz w:val="22"/>
                          <w:szCs w:val="22"/>
                        </w:rPr>
                        <m:t>38</m:t>
                      </m:r>
                    </m:sup>
                  </m:sSup>
                </m:num>
                <m:den>
                  <m:r>
                    <w:rPr>
                      <w:rFonts w:ascii="Cambria Math"/>
                      <w:sz w:val="22"/>
                      <w:szCs w:val="22"/>
                    </w:rPr>
                    <m:t>.061</m:t>
                  </m:r>
                  <m:r>
                    <w:rPr>
                      <w:rFonts w:ascii="Cambria Math" w:hAnsi="Cambria Math"/>
                      <w:sz w:val="22"/>
                      <w:szCs w:val="22"/>
                    </w:rPr>
                    <m:t>-</m:t>
                  </m:r>
                  <m:r>
                    <w:rPr>
                      <w:rFonts w:ascii="Cambria Math"/>
                      <w:sz w:val="22"/>
                      <w:szCs w:val="22"/>
                    </w:rPr>
                    <m:t xml:space="preserve"> .04</m:t>
                  </m:r>
                </m:den>
              </m:f>
            </m:e>
          </m:d>
        </m:oMath>
      </m:oMathPara>
    </w:p>
    <w:p w:rsidR="00046448" w:rsidRPr="00886EE0" w:rsidRDefault="00046448" w:rsidP="00046448">
      <w:pPr>
        <w:tabs>
          <w:tab w:val="left" w:pos="440"/>
        </w:tabs>
        <w:jc w:val="both"/>
        <w:rPr>
          <w:sz w:val="22"/>
          <w:szCs w:val="22"/>
        </w:rPr>
      </w:pPr>
      <w:r w:rsidRPr="00886EE0">
        <w:rPr>
          <w:sz w:val="22"/>
          <w:szCs w:val="22"/>
        </w:rPr>
        <w:tab/>
      </w:r>
      <w:r w:rsidRPr="00886EE0">
        <w:rPr>
          <w:i/>
          <w:sz w:val="22"/>
          <w:szCs w:val="22"/>
        </w:rPr>
        <w:t>C</w:t>
      </w:r>
      <w:r w:rsidRPr="00886EE0">
        <w:rPr>
          <w:sz w:val="22"/>
          <w:szCs w:val="22"/>
        </w:rPr>
        <w:t xml:space="preserve"> = $</w:t>
      </w:r>
      <w:r w:rsidR="007B38B8">
        <w:rPr>
          <w:sz w:val="22"/>
          <w:szCs w:val="22"/>
        </w:rPr>
        <w:t>47,576.18</w:t>
      </w:r>
    </w:p>
    <w:p w:rsidR="00046448" w:rsidRPr="00886EE0" w:rsidRDefault="00046448" w:rsidP="00046448">
      <w:pPr>
        <w:tabs>
          <w:tab w:val="left" w:pos="440"/>
        </w:tabs>
        <w:jc w:val="both"/>
        <w:rPr>
          <w:sz w:val="22"/>
          <w:szCs w:val="22"/>
        </w:rPr>
      </w:pPr>
    </w:p>
    <w:p w:rsidR="00046448" w:rsidRPr="00886EE0" w:rsidRDefault="00046448" w:rsidP="00046448">
      <w:pPr>
        <w:tabs>
          <w:tab w:val="left" w:pos="440"/>
        </w:tabs>
        <w:jc w:val="both"/>
        <w:rPr>
          <w:sz w:val="22"/>
          <w:szCs w:val="22"/>
        </w:rPr>
      </w:pPr>
      <w:r w:rsidRPr="00886EE0">
        <w:rPr>
          <w:sz w:val="22"/>
          <w:szCs w:val="22"/>
        </w:rPr>
        <w:tab/>
        <w:t xml:space="preserve">This is the </w:t>
      </w:r>
      <w:proofErr w:type="spellStart"/>
      <w:r w:rsidRPr="00886EE0">
        <w:rPr>
          <w:sz w:val="22"/>
          <w:szCs w:val="22"/>
        </w:rPr>
        <w:t>aftertax</w:t>
      </w:r>
      <w:proofErr w:type="spellEnd"/>
      <w:r w:rsidRPr="00886EE0">
        <w:rPr>
          <w:sz w:val="22"/>
          <w:szCs w:val="22"/>
        </w:rPr>
        <w:t xml:space="preserve"> salary. So, the pretax salary must be:</w:t>
      </w:r>
    </w:p>
    <w:p w:rsidR="00046448" w:rsidRPr="00886EE0" w:rsidRDefault="00046448" w:rsidP="00046448">
      <w:pPr>
        <w:tabs>
          <w:tab w:val="left" w:pos="440"/>
        </w:tabs>
        <w:jc w:val="both"/>
        <w:rPr>
          <w:sz w:val="22"/>
          <w:szCs w:val="22"/>
        </w:rPr>
      </w:pPr>
    </w:p>
    <w:p w:rsidR="00BC2C77" w:rsidRPr="00886EE0" w:rsidRDefault="00046448" w:rsidP="00046448">
      <w:pPr>
        <w:tabs>
          <w:tab w:val="left" w:pos="440"/>
        </w:tabs>
        <w:jc w:val="both"/>
        <w:rPr>
          <w:sz w:val="22"/>
          <w:szCs w:val="22"/>
        </w:rPr>
      </w:pPr>
      <w:r w:rsidRPr="00886EE0">
        <w:rPr>
          <w:sz w:val="22"/>
          <w:szCs w:val="22"/>
        </w:rPr>
        <w:tab/>
        <w:t>Pretax salary = $</w:t>
      </w:r>
      <w:r w:rsidR="00600E24">
        <w:rPr>
          <w:sz w:val="22"/>
          <w:szCs w:val="22"/>
        </w:rPr>
        <w:t>4</w:t>
      </w:r>
      <w:r w:rsidR="007B38B8">
        <w:rPr>
          <w:sz w:val="22"/>
          <w:szCs w:val="22"/>
        </w:rPr>
        <w:t>7,576.18</w:t>
      </w:r>
      <w:r w:rsidRPr="00886EE0">
        <w:rPr>
          <w:sz w:val="22"/>
          <w:szCs w:val="22"/>
        </w:rPr>
        <w:t xml:space="preserve">/(1 – .31) </w:t>
      </w:r>
    </w:p>
    <w:p w:rsidR="00046448" w:rsidRPr="00886EE0" w:rsidRDefault="00BC2C77" w:rsidP="00046448">
      <w:pPr>
        <w:tabs>
          <w:tab w:val="left" w:pos="440"/>
        </w:tabs>
        <w:jc w:val="both"/>
        <w:rPr>
          <w:sz w:val="22"/>
          <w:szCs w:val="22"/>
        </w:rPr>
      </w:pPr>
      <w:r w:rsidRPr="00886EE0">
        <w:rPr>
          <w:sz w:val="22"/>
          <w:szCs w:val="22"/>
        </w:rPr>
        <w:tab/>
        <w:t xml:space="preserve">Pretax salary </w:t>
      </w:r>
      <w:r w:rsidR="00046448" w:rsidRPr="00886EE0">
        <w:rPr>
          <w:sz w:val="22"/>
          <w:szCs w:val="22"/>
        </w:rPr>
        <w:t>= $</w:t>
      </w:r>
      <w:r w:rsidR="00600E24">
        <w:rPr>
          <w:sz w:val="22"/>
          <w:szCs w:val="22"/>
        </w:rPr>
        <w:t>6</w:t>
      </w:r>
      <w:r w:rsidR="007B38B8">
        <w:rPr>
          <w:sz w:val="22"/>
          <w:szCs w:val="22"/>
        </w:rPr>
        <w:t>8,950.99</w:t>
      </w:r>
      <w:r w:rsidR="00046448" w:rsidRPr="00886EE0">
        <w:rPr>
          <w:sz w:val="22"/>
          <w:szCs w:val="22"/>
        </w:rPr>
        <w:t xml:space="preserve"> </w:t>
      </w:r>
    </w:p>
    <w:p w:rsidR="00CB0EF5" w:rsidRPr="00886EE0" w:rsidRDefault="00CB0EF5" w:rsidP="00F608C6">
      <w:pPr>
        <w:tabs>
          <w:tab w:val="left" w:pos="446"/>
        </w:tabs>
        <w:ind w:hanging="446"/>
        <w:rPr>
          <w:sz w:val="22"/>
          <w:szCs w:val="22"/>
        </w:rPr>
      </w:pPr>
    </w:p>
    <w:p w:rsidR="008023DB" w:rsidRPr="00886EE0" w:rsidRDefault="00353D94" w:rsidP="0084160C">
      <w:pPr>
        <w:tabs>
          <w:tab w:val="left" w:pos="440"/>
          <w:tab w:val="left" w:pos="1620"/>
          <w:tab w:val="left" w:pos="5220"/>
        </w:tabs>
        <w:ind w:left="440" w:hanging="440"/>
        <w:jc w:val="both"/>
        <w:rPr>
          <w:sz w:val="22"/>
          <w:szCs w:val="22"/>
        </w:rPr>
      </w:pPr>
      <w:r w:rsidRPr="00886EE0">
        <w:rPr>
          <w:b/>
          <w:sz w:val="22"/>
          <w:szCs w:val="22"/>
        </w:rPr>
        <w:t>6.</w:t>
      </w:r>
      <w:r w:rsidRPr="00886EE0">
        <w:rPr>
          <w:sz w:val="22"/>
          <w:szCs w:val="22"/>
        </w:rPr>
        <w:tab/>
      </w:r>
      <w:r w:rsidR="00B92E80" w:rsidRPr="00886EE0">
        <w:rPr>
          <w:sz w:val="22"/>
          <w:szCs w:val="22"/>
        </w:rPr>
        <w:t xml:space="preserve">The cost (interest rate) of the decision depends on the riskiness of the use of funds, not the source of the funds. </w:t>
      </w:r>
      <w:r w:rsidR="00690EAD" w:rsidRPr="00886EE0">
        <w:rPr>
          <w:sz w:val="22"/>
          <w:szCs w:val="22"/>
        </w:rPr>
        <w:t xml:space="preserve">Therefore, whether he can pay cash or must borrow is irrelevant. </w:t>
      </w:r>
      <w:r w:rsidR="00B92E80" w:rsidRPr="00886EE0">
        <w:rPr>
          <w:sz w:val="22"/>
          <w:szCs w:val="22"/>
        </w:rPr>
        <w:t>This is an important concept which will be discussed further in capital budgeting and the cost of capital in later chapters.</w:t>
      </w:r>
    </w:p>
    <w:p w:rsidR="00353D94" w:rsidRPr="00886EE0" w:rsidRDefault="00353D94" w:rsidP="00F608C6">
      <w:pPr>
        <w:tabs>
          <w:tab w:val="left" w:pos="446"/>
        </w:tabs>
        <w:ind w:hanging="446"/>
        <w:rPr>
          <w:sz w:val="22"/>
          <w:szCs w:val="22"/>
        </w:rPr>
      </w:pPr>
    </w:p>
    <w:p w:rsidR="00353D94" w:rsidRPr="00886EE0" w:rsidRDefault="00353D94" w:rsidP="00F608C6">
      <w:pPr>
        <w:tabs>
          <w:tab w:val="left" w:pos="446"/>
        </w:tabs>
        <w:ind w:hanging="446"/>
        <w:rPr>
          <w:sz w:val="22"/>
          <w:szCs w:val="22"/>
        </w:rPr>
      </w:pPr>
    </w:p>
    <w:p w:rsidR="00353D94" w:rsidRPr="00886EE0" w:rsidRDefault="00353D94" w:rsidP="00F608C6">
      <w:pPr>
        <w:tabs>
          <w:tab w:val="left" w:pos="446"/>
        </w:tabs>
        <w:ind w:hanging="446"/>
        <w:rPr>
          <w:sz w:val="22"/>
          <w:szCs w:val="22"/>
        </w:rPr>
      </w:pPr>
    </w:p>
    <w:p w:rsidR="0014357F" w:rsidRPr="00886EE0" w:rsidRDefault="0014357F" w:rsidP="00F608C6">
      <w:pPr>
        <w:tabs>
          <w:tab w:val="left" w:pos="446"/>
        </w:tabs>
        <w:ind w:hanging="446"/>
        <w:rPr>
          <w:sz w:val="22"/>
          <w:szCs w:val="22"/>
        </w:rPr>
        <w:sectPr w:rsidR="0014357F" w:rsidRPr="00886EE0" w:rsidSect="009F1C35">
          <w:headerReference w:type="default" r:id="rId17"/>
          <w:pgSz w:w="12240" w:h="15840"/>
          <w:pgMar w:top="1440" w:right="1296" w:bottom="1440" w:left="1296" w:header="720" w:footer="720" w:gutter="0"/>
          <w:cols w:space="720"/>
          <w:titlePg/>
          <w:docGrid w:linePitch="360"/>
        </w:sectPr>
      </w:pPr>
    </w:p>
    <w:p w:rsidR="005B3052" w:rsidRPr="00E90A3F" w:rsidRDefault="00E90A3F" w:rsidP="00E90A3F">
      <w:pPr>
        <w:tabs>
          <w:tab w:val="left" w:pos="446"/>
        </w:tabs>
        <w:ind w:hanging="446"/>
        <w:jc w:val="center"/>
        <w:rPr>
          <w:b/>
          <w:sz w:val="22"/>
          <w:szCs w:val="22"/>
        </w:rPr>
      </w:pPr>
      <w:r w:rsidRPr="00E90A3F">
        <w:rPr>
          <w:b/>
          <w:sz w:val="22"/>
          <w:szCs w:val="22"/>
        </w:rPr>
        <w:lastRenderedPageBreak/>
        <w:t>SAMPLE</w:t>
      </w:r>
    </w:p>
    <w:p w:rsidR="004660C4" w:rsidRPr="00886EE0" w:rsidRDefault="004660C4" w:rsidP="00EA2920">
      <w:pPr>
        <w:tabs>
          <w:tab w:val="left" w:pos="446"/>
        </w:tabs>
        <w:ind w:hanging="446"/>
        <w:rPr>
          <w:sz w:val="22"/>
          <w:szCs w:val="22"/>
        </w:rPr>
      </w:pPr>
    </w:p>
    <w:sectPr w:rsidR="004660C4" w:rsidRPr="00886EE0" w:rsidSect="005B3052">
      <w:headerReference w:type="even" r:id="rId18"/>
      <w:headerReference w:type="default" r:id="rId19"/>
      <w:pgSz w:w="12240" w:h="15840"/>
      <w:pgMar w:top="1440" w:right="1296" w:bottom="1440" w:left="129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3B8" w:rsidRDefault="001823B8">
      <w:r>
        <w:separator/>
      </w:r>
    </w:p>
  </w:endnote>
  <w:endnote w:type="continuationSeparator" w:id="0">
    <w:p w:rsidR="001823B8" w:rsidRDefault="001823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thematical Pi-One">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pPr>
      <w:pStyle w:val="Footer"/>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3B8" w:rsidRDefault="001823B8">
      <w:r>
        <w:separator/>
      </w:r>
    </w:p>
  </w:footnote>
  <w:footnote w:type="continuationSeparator" w:id="0">
    <w:p w:rsidR="001823B8" w:rsidRDefault="001823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7C5CFD">
    <w:pPr>
      <w:pStyle w:val="Header"/>
    </w:pPr>
    <w:r>
      <w:t>C-</w:t>
    </w:r>
    <w:r w:rsidR="00760544">
      <w:rPr>
        <w:rStyle w:val="PageNumber"/>
      </w:rPr>
      <w:fldChar w:fldCharType="begin"/>
    </w:r>
    <w:r>
      <w:rPr>
        <w:rStyle w:val="PageNumber"/>
      </w:rPr>
      <w:instrText xml:space="preserve"> PAGE </w:instrText>
    </w:r>
    <w:r w:rsidR="00760544">
      <w:rPr>
        <w:rStyle w:val="PageNumber"/>
      </w:rPr>
      <w:fldChar w:fldCharType="separate"/>
    </w:r>
    <w:r>
      <w:rPr>
        <w:rStyle w:val="PageNumber"/>
        <w:noProof/>
      </w:rPr>
      <w:t>3</w:t>
    </w:r>
    <w:r w:rsidR="00760544">
      <w:rPr>
        <w:rStyle w:val="PageNumber"/>
      </w:rPr>
      <w:fldChar w:fldCharType="end"/>
    </w:r>
    <w:r>
      <w:rPr>
        <w:rStyle w:val="PageNumber"/>
      </w:rPr>
      <w:t xml:space="preserve">  CASE SOLUTIONS</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3E7F84">
    <w:pPr>
      <w:pStyle w:val="Header"/>
      <w:jc w:val="right"/>
    </w:pPr>
    <w:r>
      <w:t>CHAPTER 21  C-</w:t>
    </w:r>
    <w:r w:rsidR="00760544">
      <w:rPr>
        <w:rStyle w:val="PageNumber"/>
      </w:rPr>
      <w:fldChar w:fldCharType="begin"/>
    </w:r>
    <w:r>
      <w:rPr>
        <w:rStyle w:val="PageNumber"/>
      </w:rPr>
      <w:instrText xml:space="preserve"> PAGE </w:instrText>
    </w:r>
    <w:r w:rsidR="00760544">
      <w:rPr>
        <w:rStyle w:val="PageNumber"/>
      </w:rPr>
      <w:fldChar w:fldCharType="separate"/>
    </w:r>
    <w:r w:rsidR="00E90A3F">
      <w:rPr>
        <w:rStyle w:val="PageNumber"/>
        <w:noProof/>
      </w:rPr>
      <w:t>83</w:t>
    </w:r>
    <w:r w:rsidR="00760544">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760544">
    <w:pPr>
      <w:pStyle w:val="Header"/>
    </w:pPr>
    <w:r>
      <w:fldChar w:fldCharType="begin"/>
    </w:r>
    <w:r w:rsidR="00C433C1">
      <w:instrText xml:space="preserve"> PAGE   \* MERGEFORMAT </w:instrText>
    </w:r>
    <w:r>
      <w:fldChar w:fldCharType="separate"/>
    </w:r>
    <w:r w:rsidR="00C433C1">
      <w:rPr>
        <w:noProof/>
      </w:rPr>
      <w:t>0</w:t>
    </w:r>
    <w:r>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pPr>
      <w:pStyle w:val="Header"/>
    </w:pPr>
    <w:r>
      <w:t xml:space="preserve">C - </w:t>
    </w:r>
    <w:r w:rsidR="00760544">
      <w:fldChar w:fldCharType="begin"/>
    </w:r>
    <w:r>
      <w:instrText xml:space="preserve"> PAGE   \* MERGEFORMAT </w:instrText>
    </w:r>
    <w:r w:rsidR="00760544">
      <w:fldChar w:fldCharType="separate"/>
    </w:r>
    <w:r w:rsidR="00E90A3F">
      <w:rPr>
        <w:noProof/>
      </w:rPr>
      <w:t>4</w:t>
    </w:r>
    <w:r w:rsidR="00760544">
      <w:rPr>
        <w:noProof/>
      </w:rPr>
      <w:fldChar w:fldCharType="end"/>
    </w:r>
    <w:r>
      <w:t xml:space="preserve">  CASE SOLUTIONS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4F14A5">
    <w:pPr>
      <w:pStyle w:val="Header"/>
      <w:jc w:val="right"/>
    </w:pPr>
    <w:r>
      <w:t xml:space="preserve"> CHAPTER 2  C-</w:t>
    </w:r>
    <w:r w:rsidR="00760544">
      <w:rPr>
        <w:rStyle w:val="PageNumber"/>
      </w:rPr>
      <w:fldChar w:fldCharType="begin"/>
    </w:r>
    <w:r>
      <w:rPr>
        <w:rStyle w:val="PageNumber"/>
      </w:rPr>
      <w:instrText xml:space="preserve"> PAGE </w:instrText>
    </w:r>
    <w:r w:rsidR="00760544">
      <w:rPr>
        <w:rStyle w:val="PageNumber"/>
      </w:rPr>
      <w:fldChar w:fldCharType="separate"/>
    </w:r>
    <w:r w:rsidR="00E90A3F">
      <w:rPr>
        <w:rStyle w:val="PageNumber"/>
        <w:noProof/>
      </w:rPr>
      <w:t>5</w:t>
    </w:r>
    <w:r w:rsidR="00760544">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ED1038">
    <w:pPr>
      <w:pStyle w:val="Header"/>
    </w:pPr>
    <w:r>
      <w:t>C</w:t>
    </w:r>
    <w:r>
      <w:rPr>
        <w:rStyle w:val="PageNumber"/>
      </w:rPr>
      <w:t>-</w:t>
    </w:r>
    <w:r w:rsidR="00760544">
      <w:rPr>
        <w:rStyle w:val="PageNumber"/>
      </w:rPr>
      <w:fldChar w:fldCharType="begin"/>
    </w:r>
    <w:r>
      <w:rPr>
        <w:rStyle w:val="PageNumber"/>
      </w:rPr>
      <w:instrText xml:space="preserve"> PAGE </w:instrText>
    </w:r>
    <w:r w:rsidR="00760544">
      <w:rPr>
        <w:rStyle w:val="PageNumber"/>
      </w:rPr>
      <w:fldChar w:fldCharType="separate"/>
    </w:r>
    <w:r w:rsidR="00E90A3F">
      <w:rPr>
        <w:rStyle w:val="PageNumber"/>
        <w:noProof/>
      </w:rPr>
      <w:t>18</w:t>
    </w:r>
    <w:r w:rsidR="00760544">
      <w:rPr>
        <w:rStyle w:val="PageNumber"/>
      </w:rPr>
      <w:fldChar w:fldCharType="end"/>
    </w:r>
    <w:r>
      <w:rPr>
        <w:rStyle w:val="PageNumber"/>
      </w:rPr>
      <w:t xml:space="preserve"> CASE SOLUTIONS</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4F14A5">
    <w:pPr>
      <w:pStyle w:val="Header"/>
      <w:jc w:val="right"/>
    </w:pPr>
    <w:r>
      <w:t xml:space="preserve"> CHAPTER 3  C-</w:t>
    </w:r>
    <w:r w:rsidR="00760544">
      <w:rPr>
        <w:rStyle w:val="PageNumber"/>
      </w:rPr>
      <w:fldChar w:fldCharType="begin"/>
    </w:r>
    <w:r>
      <w:rPr>
        <w:rStyle w:val="PageNumber"/>
      </w:rPr>
      <w:instrText xml:space="preserve"> PAGE </w:instrText>
    </w:r>
    <w:r w:rsidR="00760544">
      <w:rPr>
        <w:rStyle w:val="PageNumber"/>
      </w:rPr>
      <w:fldChar w:fldCharType="separate"/>
    </w:r>
    <w:r w:rsidR="00E90A3F">
      <w:rPr>
        <w:rStyle w:val="PageNumber"/>
        <w:noProof/>
      </w:rPr>
      <w:t>15</w:t>
    </w:r>
    <w:r w:rsidR="00760544">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4F14A5">
    <w:pPr>
      <w:pStyle w:val="Header"/>
      <w:jc w:val="right"/>
    </w:pPr>
    <w:r>
      <w:t xml:space="preserve"> CHAPTER 4  C-</w:t>
    </w:r>
    <w:r w:rsidR="00760544">
      <w:rPr>
        <w:rStyle w:val="PageNumber"/>
      </w:rPr>
      <w:fldChar w:fldCharType="begin"/>
    </w:r>
    <w:r>
      <w:rPr>
        <w:rStyle w:val="PageNumber"/>
      </w:rPr>
      <w:instrText xml:space="preserve"> PAGE </w:instrText>
    </w:r>
    <w:r w:rsidR="00760544">
      <w:rPr>
        <w:rStyle w:val="PageNumber"/>
      </w:rPr>
      <w:fldChar w:fldCharType="separate"/>
    </w:r>
    <w:r w:rsidR="00E90A3F">
      <w:rPr>
        <w:rStyle w:val="PageNumber"/>
        <w:noProof/>
      </w:rPr>
      <w:t>19</w:t>
    </w:r>
    <w:r w:rsidR="00760544">
      <w:rPr>
        <w:rStyle w:val="PageNumber"/>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C1" w:rsidRDefault="00C433C1" w:rsidP="005B3052">
    <w:pPr>
      <w:pStyle w:val="Header"/>
      <w:tabs>
        <w:tab w:val="left" w:pos="8114"/>
        <w:tab w:val="right" w:pos="9648"/>
      </w:tabs>
    </w:pP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161C"/>
    <w:multiLevelType w:val="multilevel"/>
    <w:tmpl w:val="BBF68070"/>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23954C6A"/>
    <w:multiLevelType w:val="hybridMultilevel"/>
    <w:tmpl w:val="C29EBD2A"/>
    <w:lvl w:ilvl="0" w:tplc="C2CA60CA">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74B10076"/>
    <w:multiLevelType w:val="hybridMultilevel"/>
    <w:tmpl w:val="FBD0EC12"/>
    <w:lvl w:ilvl="0" w:tplc="B9906542">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AE59E8"/>
    <w:rsid w:val="00000CB1"/>
    <w:rsid w:val="00005FF6"/>
    <w:rsid w:val="00007669"/>
    <w:rsid w:val="00011D7E"/>
    <w:rsid w:val="00011E67"/>
    <w:rsid w:val="0001536C"/>
    <w:rsid w:val="00025A7C"/>
    <w:rsid w:val="00026697"/>
    <w:rsid w:val="00027CE4"/>
    <w:rsid w:val="00030535"/>
    <w:rsid w:val="0003274D"/>
    <w:rsid w:val="000350BC"/>
    <w:rsid w:val="00035F4B"/>
    <w:rsid w:val="00037AF5"/>
    <w:rsid w:val="000404F2"/>
    <w:rsid w:val="000427D0"/>
    <w:rsid w:val="0004403B"/>
    <w:rsid w:val="00046448"/>
    <w:rsid w:val="0004717B"/>
    <w:rsid w:val="0005080F"/>
    <w:rsid w:val="00064282"/>
    <w:rsid w:val="00065F6D"/>
    <w:rsid w:val="00072137"/>
    <w:rsid w:val="00073054"/>
    <w:rsid w:val="0007348F"/>
    <w:rsid w:val="00073E4C"/>
    <w:rsid w:val="00073F75"/>
    <w:rsid w:val="00082591"/>
    <w:rsid w:val="00082AC7"/>
    <w:rsid w:val="000902F4"/>
    <w:rsid w:val="00091E58"/>
    <w:rsid w:val="00095528"/>
    <w:rsid w:val="00095B84"/>
    <w:rsid w:val="000A04CF"/>
    <w:rsid w:val="000A1171"/>
    <w:rsid w:val="000A15A4"/>
    <w:rsid w:val="000A216A"/>
    <w:rsid w:val="000A35CA"/>
    <w:rsid w:val="000A403D"/>
    <w:rsid w:val="000A75C7"/>
    <w:rsid w:val="000B51F9"/>
    <w:rsid w:val="000C3B75"/>
    <w:rsid w:val="000C6D53"/>
    <w:rsid w:val="000D3645"/>
    <w:rsid w:val="000D60FB"/>
    <w:rsid w:val="000E20C9"/>
    <w:rsid w:val="000E68F7"/>
    <w:rsid w:val="000F0976"/>
    <w:rsid w:val="000F4E85"/>
    <w:rsid w:val="000F5D41"/>
    <w:rsid w:val="001031B6"/>
    <w:rsid w:val="00103ED6"/>
    <w:rsid w:val="00120393"/>
    <w:rsid w:val="0012103E"/>
    <w:rsid w:val="001310DB"/>
    <w:rsid w:val="001364E9"/>
    <w:rsid w:val="00136CA0"/>
    <w:rsid w:val="00137C1F"/>
    <w:rsid w:val="00140E1C"/>
    <w:rsid w:val="00142154"/>
    <w:rsid w:val="0014357F"/>
    <w:rsid w:val="00145550"/>
    <w:rsid w:val="00146169"/>
    <w:rsid w:val="00146957"/>
    <w:rsid w:val="00146C6A"/>
    <w:rsid w:val="0016410C"/>
    <w:rsid w:val="00167670"/>
    <w:rsid w:val="001677C7"/>
    <w:rsid w:val="00173B34"/>
    <w:rsid w:val="0017490F"/>
    <w:rsid w:val="00175351"/>
    <w:rsid w:val="00176FA1"/>
    <w:rsid w:val="001804E2"/>
    <w:rsid w:val="001823B8"/>
    <w:rsid w:val="001835E8"/>
    <w:rsid w:val="00186BDC"/>
    <w:rsid w:val="00193C12"/>
    <w:rsid w:val="00195078"/>
    <w:rsid w:val="001952A1"/>
    <w:rsid w:val="00196359"/>
    <w:rsid w:val="001A03C2"/>
    <w:rsid w:val="001A093C"/>
    <w:rsid w:val="001A79D0"/>
    <w:rsid w:val="001B1817"/>
    <w:rsid w:val="001B289A"/>
    <w:rsid w:val="001B3B9F"/>
    <w:rsid w:val="001C0146"/>
    <w:rsid w:val="001C14AE"/>
    <w:rsid w:val="001D2ED4"/>
    <w:rsid w:val="001D582B"/>
    <w:rsid w:val="001E177A"/>
    <w:rsid w:val="001E466A"/>
    <w:rsid w:val="001E5179"/>
    <w:rsid w:val="001E6140"/>
    <w:rsid w:val="001E7E76"/>
    <w:rsid w:val="001F188F"/>
    <w:rsid w:val="001F3DAB"/>
    <w:rsid w:val="001F62E5"/>
    <w:rsid w:val="002121CE"/>
    <w:rsid w:val="002205D6"/>
    <w:rsid w:val="002311B1"/>
    <w:rsid w:val="00232208"/>
    <w:rsid w:val="002344F7"/>
    <w:rsid w:val="00236A30"/>
    <w:rsid w:val="00237144"/>
    <w:rsid w:val="00237828"/>
    <w:rsid w:val="00242D83"/>
    <w:rsid w:val="00246C6F"/>
    <w:rsid w:val="002515E9"/>
    <w:rsid w:val="00251609"/>
    <w:rsid w:val="0025607E"/>
    <w:rsid w:val="00260520"/>
    <w:rsid w:val="002660D8"/>
    <w:rsid w:val="00266677"/>
    <w:rsid w:val="0026744C"/>
    <w:rsid w:val="00270E10"/>
    <w:rsid w:val="00271896"/>
    <w:rsid w:val="0027196C"/>
    <w:rsid w:val="00271A74"/>
    <w:rsid w:val="002725B8"/>
    <w:rsid w:val="002735D5"/>
    <w:rsid w:val="00273733"/>
    <w:rsid w:val="0027577E"/>
    <w:rsid w:val="002769F3"/>
    <w:rsid w:val="00283883"/>
    <w:rsid w:val="00283FB6"/>
    <w:rsid w:val="00290178"/>
    <w:rsid w:val="00290587"/>
    <w:rsid w:val="00291107"/>
    <w:rsid w:val="00291383"/>
    <w:rsid w:val="00291526"/>
    <w:rsid w:val="00293701"/>
    <w:rsid w:val="00293F6B"/>
    <w:rsid w:val="002943C1"/>
    <w:rsid w:val="002A14FB"/>
    <w:rsid w:val="002A4594"/>
    <w:rsid w:val="002A5C08"/>
    <w:rsid w:val="002A6BCF"/>
    <w:rsid w:val="002B1E9F"/>
    <w:rsid w:val="002B3365"/>
    <w:rsid w:val="002B57F7"/>
    <w:rsid w:val="002B694A"/>
    <w:rsid w:val="002C181E"/>
    <w:rsid w:val="002C73AF"/>
    <w:rsid w:val="002D72FA"/>
    <w:rsid w:val="002E5D8A"/>
    <w:rsid w:val="002E67B0"/>
    <w:rsid w:val="002F2220"/>
    <w:rsid w:val="00300126"/>
    <w:rsid w:val="003025A4"/>
    <w:rsid w:val="00303314"/>
    <w:rsid w:val="003108F1"/>
    <w:rsid w:val="00313E85"/>
    <w:rsid w:val="0031603A"/>
    <w:rsid w:val="00316051"/>
    <w:rsid w:val="003162A8"/>
    <w:rsid w:val="00316C6C"/>
    <w:rsid w:val="00316D34"/>
    <w:rsid w:val="00317234"/>
    <w:rsid w:val="00322C49"/>
    <w:rsid w:val="00324E3A"/>
    <w:rsid w:val="00330BD3"/>
    <w:rsid w:val="00330CB9"/>
    <w:rsid w:val="0033132E"/>
    <w:rsid w:val="00331A72"/>
    <w:rsid w:val="00334BD8"/>
    <w:rsid w:val="00340CE6"/>
    <w:rsid w:val="00343664"/>
    <w:rsid w:val="003459C5"/>
    <w:rsid w:val="003521DF"/>
    <w:rsid w:val="0035222A"/>
    <w:rsid w:val="00353D94"/>
    <w:rsid w:val="003542A4"/>
    <w:rsid w:val="00354714"/>
    <w:rsid w:val="00355490"/>
    <w:rsid w:val="00356054"/>
    <w:rsid w:val="00362535"/>
    <w:rsid w:val="00376649"/>
    <w:rsid w:val="00382A13"/>
    <w:rsid w:val="00384163"/>
    <w:rsid w:val="00385522"/>
    <w:rsid w:val="00386438"/>
    <w:rsid w:val="00390217"/>
    <w:rsid w:val="00396543"/>
    <w:rsid w:val="003A44E0"/>
    <w:rsid w:val="003A5642"/>
    <w:rsid w:val="003A6B0D"/>
    <w:rsid w:val="003B028E"/>
    <w:rsid w:val="003B33A4"/>
    <w:rsid w:val="003B4A8A"/>
    <w:rsid w:val="003B525F"/>
    <w:rsid w:val="003B5814"/>
    <w:rsid w:val="003B7793"/>
    <w:rsid w:val="003C0514"/>
    <w:rsid w:val="003C07D7"/>
    <w:rsid w:val="003C1210"/>
    <w:rsid w:val="003C15F1"/>
    <w:rsid w:val="003C46ED"/>
    <w:rsid w:val="003C6FDA"/>
    <w:rsid w:val="003D0000"/>
    <w:rsid w:val="003D6E72"/>
    <w:rsid w:val="003E1F42"/>
    <w:rsid w:val="003E2C3B"/>
    <w:rsid w:val="003E37B9"/>
    <w:rsid w:val="003E5C5E"/>
    <w:rsid w:val="003E7F84"/>
    <w:rsid w:val="003F0ED1"/>
    <w:rsid w:val="003F10EF"/>
    <w:rsid w:val="003F4D89"/>
    <w:rsid w:val="004057C5"/>
    <w:rsid w:val="00411C42"/>
    <w:rsid w:val="00422379"/>
    <w:rsid w:val="00422A28"/>
    <w:rsid w:val="0043502E"/>
    <w:rsid w:val="0043697D"/>
    <w:rsid w:val="00437BBF"/>
    <w:rsid w:val="0044064B"/>
    <w:rsid w:val="0044288A"/>
    <w:rsid w:val="00446551"/>
    <w:rsid w:val="00447D92"/>
    <w:rsid w:val="00450A09"/>
    <w:rsid w:val="004534DE"/>
    <w:rsid w:val="00454614"/>
    <w:rsid w:val="00462C45"/>
    <w:rsid w:val="004660C4"/>
    <w:rsid w:val="00471111"/>
    <w:rsid w:val="00474F6C"/>
    <w:rsid w:val="0047675B"/>
    <w:rsid w:val="00476EEB"/>
    <w:rsid w:val="004814BE"/>
    <w:rsid w:val="00486402"/>
    <w:rsid w:val="00492284"/>
    <w:rsid w:val="004947E6"/>
    <w:rsid w:val="00495544"/>
    <w:rsid w:val="00497F00"/>
    <w:rsid w:val="004A429C"/>
    <w:rsid w:val="004A431E"/>
    <w:rsid w:val="004B0FB0"/>
    <w:rsid w:val="004B2872"/>
    <w:rsid w:val="004B3949"/>
    <w:rsid w:val="004B6554"/>
    <w:rsid w:val="004C3085"/>
    <w:rsid w:val="004C3CE7"/>
    <w:rsid w:val="004C46A6"/>
    <w:rsid w:val="004D3676"/>
    <w:rsid w:val="004D424E"/>
    <w:rsid w:val="004D578E"/>
    <w:rsid w:val="004D625E"/>
    <w:rsid w:val="004E2D57"/>
    <w:rsid w:val="004E5879"/>
    <w:rsid w:val="004F14A5"/>
    <w:rsid w:val="004F4D25"/>
    <w:rsid w:val="004F5012"/>
    <w:rsid w:val="004F6B52"/>
    <w:rsid w:val="004F7CCF"/>
    <w:rsid w:val="004F7F5A"/>
    <w:rsid w:val="00501372"/>
    <w:rsid w:val="00503552"/>
    <w:rsid w:val="00506AAE"/>
    <w:rsid w:val="00511CEF"/>
    <w:rsid w:val="005147E0"/>
    <w:rsid w:val="00515FAC"/>
    <w:rsid w:val="00516407"/>
    <w:rsid w:val="0053082A"/>
    <w:rsid w:val="005376B1"/>
    <w:rsid w:val="00545280"/>
    <w:rsid w:val="005505B3"/>
    <w:rsid w:val="00552BBF"/>
    <w:rsid w:val="00553AA4"/>
    <w:rsid w:val="00554BBB"/>
    <w:rsid w:val="005641B6"/>
    <w:rsid w:val="005653F1"/>
    <w:rsid w:val="00565BEC"/>
    <w:rsid w:val="0057006B"/>
    <w:rsid w:val="00575F8B"/>
    <w:rsid w:val="005777EE"/>
    <w:rsid w:val="005811F4"/>
    <w:rsid w:val="00585735"/>
    <w:rsid w:val="00585F00"/>
    <w:rsid w:val="00586ECD"/>
    <w:rsid w:val="00594F7F"/>
    <w:rsid w:val="005A3F1F"/>
    <w:rsid w:val="005A5392"/>
    <w:rsid w:val="005A5721"/>
    <w:rsid w:val="005A78FD"/>
    <w:rsid w:val="005B0D83"/>
    <w:rsid w:val="005B1C86"/>
    <w:rsid w:val="005B3052"/>
    <w:rsid w:val="005B53FE"/>
    <w:rsid w:val="005B5F39"/>
    <w:rsid w:val="005B6B4B"/>
    <w:rsid w:val="005B77E3"/>
    <w:rsid w:val="005C38E4"/>
    <w:rsid w:val="005C5F6C"/>
    <w:rsid w:val="005C7159"/>
    <w:rsid w:val="005D3E45"/>
    <w:rsid w:val="005D46D5"/>
    <w:rsid w:val="005D4B68"/>
    <w:rsid w:val="005E1C4C"/>
    <w:rsid w:val="005E532F"/>
    <w:rsid w:val="005E556F"/>
    <w:rsid w:val="005F304A"/>
    <w:rsid w:val="005F3DB5"/>
    <w:rsid w:val="005F3E1D"/>
    <w:rsid w:val="005F4CB0"/>
    <w:rsid w:val="005F59F2"/>
    <w:rsid w:val="005F5E92"/>
    <w:rsid w:val="005F7128"/>
    <w:rsid w:val="00600E24"/>
    <w:rsid w:val="00601A56"/>
    <w:rsid w:val="0060773C"/>
    <w:rsid w:val="006105F8"/>
    <w:rsid w:val="00611448"/>
    <w:rsid w:val="006120B8"/>
    <w:rsid w:val="006219CE"/>
    <w:rsid w:val="006220D8"/>
    <w:rsid w:val="0062252E"/>
    <w:rsid w:val="00635883"/>
    <w:rsid w:val="00637DCC"/>
    <w:rsid w:val="006405CC"/>
    <w:rsid w:val="0065021D"/>
    <w:rsid w:val="0065320E"/>
    <w:rsid w:val="00653FB0"/>
    <w:rsid w:val="0065472B"/>
    <w:rsid w:val="00660657"/>
    <w:rsid w:val="00661FE1"/>
    <w:rsid w:val="006655D2"/>
    <w:rsid w:val="006701E7"/>
    <w:rsid w:val="00690B39"/>
    <w:rsid w:val="00690EAD"/>
    <w:rsid w:val="006919E0"/>
    <w:rsid w:val="00693592"/>
    <w:rsid w:val="00693C58"/>
    <w:rsid w:val="00694CE3"/>
    <w:rsid w:val="006952C1"/>
    <w:rsid w:val="00696249"/>
    <w:rsid w:val="00697E23"/>
    <w:rsid w:val="006A026F"/>
    <w:rsid w:val="006A1287"/>
    <w:rsid w:val="006A6A3A"/>
    <w:rsid w:val="006B256C"/>
    <w:rsid w:val="006B4BBF"/>
    <w:rsid w:val="006D04D3"/>
    <w:rsid w:val="006D12C1"/>
    <w:rsid w:val="006D2CE1"/>
    <w:rsid w:val="006D4046"/>
    <w:rsid w:val="006D43A6"/>
    <w:rsid w:val="006D4933"/>
    <w:rsid w:val="006D55FC"/>
    <w:rsid w:val="006D7011"/>
    <w:rsid w:val="006F04B8"/>
    <w:rsid w:val="006F5788"/>
    <w:rsid w:val="006F6633"/>
    <w:rsid w:val="006F7B3D"/>
    <w:rsid w:val="00701A31"/>
    <w:rsid w:val="007039CD"/>
    <w:rsid w:val="00704FBB"/>
    <w:rsid w:val="007052C4"/>
    <w:rsid w:val="00705961"/>
    <w:rsid w:val="00706AEA"/>
    <w:rsid w:val="00707A45"/>
    <w:rsid w:val="00710E1F"/>
    <w:rsid w:val="00711394"/>
    <w:rsid w:val="007121A6"/>
    <w:rsid w:val="00712AA4"/>
    <w:rsid w:val="007169BB"/>
    <w:rsid w:val="00720649"/>
    <w:rsid w:val="00720D4A"/>
    <w:rsid w:val="00722109"/>
    <w:rsid w:val="00727B7F"/>
    <w:rsid w:val="0073166A"/>
    <w:rsid w:val="0073405E"/>
    <w:rsid w:val="0073531F"/>
    <w:rsid w:val="0073554D"/>
    <w:rsid w:val="00736503"/>
    <w:rsid w:val="00737CFE"/>
    <w:rsid w:val="00743337"/>
    <w:rsid w:val="0074541A"/>
    <w:rsid w:val="00745BC0"/>
    <w:rsid w:val="00745CF0"/>
    <w:rsid w:val="0075412B"/>
    <w:rsid w:val="00757432"/>
    <w:rsid w:val="00760544"/>
    <w:rsid w:val="0076372C"/>
    <w:rsid w:val="00764EA5"/>
    <w:rsid w:val="00765FDE"/>
    <w:rsid w:val="007728C2"/>
    <w:rsid w:val="00774D10"/>
    <w:rsid w:val="0078011E"/>
    <w:rsid w:val="007807B1"/>
    <w:rsid w:val="0078248C"/>
    <w:rsid w:val="0078256F"/>
    <w:rsid w:val="00782E4B"/>
    <w:rsid w:val="00783C89"/>
    <w:rsid w:val="00793987"/>
    <w:rsid w:val="00793D2F"/>
    <w:rsid w:val="00797F9E"/>
    <w:rsid w:val="007A1851"/>
    <w:rsid w:val="007A2DD5"/>
    <w:rsid w:val="007A520C"/>
    <w:rsid w:val="007A55F1"/>
    <w:rsid w:val="007A5B82"/>
    <w:rsid w:val="007A5C68"/>
    <w:rsid w:val="007B38B8"/>
    <w:rsid w:val="007B5386"/>
    <w:rsid w:val="007B71B5"/>
    <w:rsid w:val="007C069B"/>
    <w:rsid w:val="007C2F61"/>
    <w:rsid w:val="007C4330"/>
    <w:rsid w:val="007C5CFD"/>
    <w:rsid w:val="007C675A"/>
    <w:rsid w:val="007D0819"/>
    <w:rsid w:val="007D1B0D"/>
    <w:rsid w:val="007D3232"/>
    <w:rsid w:val="007D40A9"/>
    <w:rsid w:val="007E0CBD"/>
    <w:rsid w:val="007E1545"/>
    <w:rsid w:val="007E364F"/>
    <w:rsid w:val="007E7848"/>
    <w:rsid w:val="007F07CA"/>
    <w:rsid w:val="007F3659"/>
    <w:rsid w:val="007F6FF7"/>
    <w:rsid w:val="007F772B"/>
    <w:rsid w:val="008023DB"/>
    <w:rsid w:val="0080276B"/>
    <w:rsid w:val="00804DF4"/>
    <w:rsid w:val="00807473"/>
    <w:rsid w:val="00814C9E"/>
    <w:rsid w:val="00817697"/>
    <w:rsid w:val="00820651"/>
    <w:rsid w:val="008234B6"/>
    <w:rsid w:val="008258B3"/>
    <w:rsid w:val="008259AB"/>
    <w:rsid w:val="00826174"/>
    <w:rsid w:val="00834245"/>
    <w:rsid w:val="00834D1E"/>
    <w:rsid w:val="008368F6"/>
    <w:rsid w:val="0084160C"/>
    <w:rsid w:val="00843103"/>
    <w:rsid w:val="008451CD"/>
    <w:rsid w:val="0084633C"/>
    <w:rsid w:val="0085202A"/>
    <w:rsid w:val="0086264D"/>
    <w:rsid w:val="00863324"/>
    <w:rsid w:val="00863F0F"/>
    <w:rsid w:val="008656FE"/>
    <w:rsid w:val="008709B7"/>
    <w:rsid w:val="00870A39"/>
    <w:rsid w:val="0087152D"/>
    <w:rsid w:val="008733BB"/>
    <w:rsid w:val="00882D75"/>
    <w:rsid w:val="008837CB"/>
    <w:rsid w:val="00884D7E"/>
    <w:rsid w:val="00886C77"/>
    <w:rsid w:val="00886EE0"/>
    <w:rsid w:val="0089366C"/>
    <w:rsid w:val="0089446B"/>
    <w:rsid w:val="00895117"/>
    <w:rsid w:val="008967B0"/>
    <w:rsid w:val="008A06F5"/>
    <w:rsid w:val="008A2BD6"/>
    <w:rsid w:val="008A4893"/>
    <w:rsid w:val="008B2229"/>
    <w:rsid w:val="008C0929"/>
    <w:rsid w:val="008C299A"/>
    <w:rsid w:val="008C57CF"/>
    <w:rsid w:val="008C62A7"/>
    <w:rsid w:val="008C68C9"/>
    <w:rsid w:val="008C6D54"/>
    <w:rsid w:val="008C6E0A"/>
    <w:rsid w:val="008C6F0C"/>
    <w:rsid w:val="008C7362"/>
    <w:rsid w:val="008D1D22"/>
    <w:rsid w:val="008D4B65"/>
    <w:rsid w:val="008D4EF4"/>
    <w:rsid w:val="008D68EC"/>
    <w:rsid w:val="008E2571"/>
    <w:rsid w:val="008E7863"/>
    <w:rsid w:val="008F190F"/>
    <w:rsid w:val="008F5B87"/>
    <w:rsid w:val="008F7512"/>
    <w:rsid w:val="0090029C"/>
    <w:rsid w:val="00903734"/>
    <w:rsid w:val="00906D37"/>
    <w:rsid w:val="009100FE"/>
    <w:rsid w:val="00910547"/>
    <w:rsid w:val="00910AE2"/>
    <w:rsid w:val="00914970"/>
    <w:rsid w:val="0092285B"/>
    <w:rsid w:val="009247D5"/>
    <w:rsid w:val="009275D6"/>
    <w:rsid w:val="00931C0F"/>
    <w:rsid w:val="009328A0"/>
    <w:rsid w:val="00933832"/>
    <w:rsid w:val="00936CB6"/>
    <w:rsid w:val="00941A9D"/>
    <w:rsid w:val="0094235B"/>
    <w:rsid w:val="00944835"/>
    <w:rsid w:val="00944CC1"/>
    <w:rsid w:val="00947517"/>
    <w:rsid w:val="009527C2"/>
    <w:rsid w:val="00954178"/>
    <w:rsid w:val="0096317B"/>
    <w:rsid w:val="00963DCD"/>
    <w:rsid w:val="009653D9"/>
    <w:rsid w:val="009710BF"/>
    <w:rsid w:val="0097566D"/>
    <w:rsid w:val="00981176"/>
    <w:rsid w:val="00986516"/>
    <w:rsid w:val="0098769F"/>
    <w:rsid w:val="00995A9F"/>
    <w:rsid w:val="009A4077"/>
    <w:rsid w:val="009A46F8"/>
    <w:rsid w:val="009B3062"/>
    <w:rsid w:val="009B3DBE"/>
    <w:rsid w:val="009B74F4"/>
    <w:rsid w:val="009C2A06"/>
    <w:rsid w:val="009C6F30"/>
    <w:rsid w:val="009D09DA"/>
    <w:rsid w:val="009D6A2D"/>
    <w:rsid w:val="009D7767"/>
    <w:rsid w:val="009E17F6"/>
    <w:rsid w:val="009E24C0"/>
    <w:rsid w:val="009E7CD3"/>
    <w:rsid w:val="009E7DCD"/>
    <w:rsid w:val="009F1215"/>
    <w:rsid w:val="009F1C35"/>
    <w:rsid w:val="009F534B"/>
    <w:rsid w:val="009F7575"/>
    <w:rsid w:val="00A012D0"/>
    <w:rsid w:val="00A01F4A"/>
    <w:rsid w:val="00A0691B"/>
    <w:rsid w:val="00A20AF1"/>
    <w:rsid w:val="00A23625"/>
    <w:rsid w:val="00A24362"/>
    <w:rsid w:val="00A30F16"/>
    <w:rsid w:val="00A3638F"/>
    <w:rsid w:val="00A41728"/>
    <w:rsid w:val="00A41AE0"/>
    <w:rsid w:val="00A4430D"/>
    <w:rsid w:val="00A46F67"/>
    <w:rsid w:val="00A50C1E"/>
    <w:rsid w:val="00A54BCE"/>
    <w:rsid w:val="00A55E8F"/>
    <w:rsid w:val="00A56F4E"/>
    <w:rsid w:val="00A6288F"/>
    <w:rsid w:val="00A67147"/>
    <w:rsid w:val="00A70E51"/>
    <w:rsid w:val="00A71385"/>
    <w:rsid w:val="00A71F6C"/>
    <w:rsid w:val="00A74AE5"/>
    <w:rsid w:val="00A751E7"/>
    <w:rsid w:val="00A75F54"/>
    <w:rsid w:val="00A81617"/>
    <w:rsid w:val="00A84BEF"/>
    <w:rsid w:val="00A85BBB"/>
    <w:rsid w:val="00A87DAF"/>
    <w:rsid w:val="00A90511"/>
    <w:rsid w:val="00A96586"/>
    <w:rsid w:val="00AA4582"/>
    <w:rsid w:val="00AA5F92"/>
    <w:rsid w:val="00AB292D"/>
    <w:rsid w:val="00AB2CDD"/>
    <w:rsid w:val="00AB3BC9"/>
    <w:rsid w:val="00AB549F"/>
    <w:rsid w:val="00AB6864"/>
    <w:rsid w:val="00AB6CFB"/>
    <w:rsid w:val="00AC4D13"/>
    <w:rsid w:val="00AC56D8"/>
    <w:rsid w:val="00AD4D13"/>
    <w:rsid w:val="00AD6550"/>
    <w:rsid w:val="00AD6AEA"/>
    <w:rsid w:val="00AE1815"/>
    <w:rsid w:val="00AE59E8"/>
    <w:rsid w:val="00AF289F"/>
    <w:rsid w:val="00AF33E3"/>
    <w:rsid w:val="00AF77C1"/>
    <w:rsid w:val="00B03118"/>
    <w:rsid w:val="00B0458C"/>
    <w:rsid w:val="00B10437"/>
    <w:rsid w:val="00B1478D"/>
    <w:rsid w:val="00B14B07"/>
    <w:rsid w:val="00B169D7"/>
    <w:rsid w:val="00B2426B"/>
    <w:rsid w:val="00B27EFC"/>
    <w:rsid w:val="00B309CF"/>
    <w:rsid w:val="00B30A4A"/>
    <w:rsid w:val="00B334BE"/>
    <w:rsid w:val="00B36D1A"/>
    <w:rsid w:val="00B50221"/>
    <w:rsid w:val="00B51ACD"/>
    <w:rsid w:val="00B52576"/>
    <w:rsid w:val="00B54518"/>
    <w:rsid w:val="00B55EC5"/>
    <w:rsid w:val="00B60CB0"/>
    <w:rsid w:val="00B621E0"/>
    <w:rsid w:val="00B730A7"/>
    <w:rsid w:val="00B83029"/>
    <w:rsid w:val="00B92734"/>
    <w:rsid w:val="00B92E80"/>
    <w:rsid w:val="00B9325E"/>
    <w:rsid w:val="00B94D47"/>
    <w:rsid w:val="00B94E6E"/>
    <w:rsid w:val="00BA66CD"/>
    <w:rsid w:val="00BB64E7"/>
    <w:rsid w:val="00BB7C87"/>
    <w:rsid w:val="00BC1063"/>
    <w:rsid w:val="00BC187E"/>
    <w:rsid w:val="00BC2C77"/>
    <w:rsid w:val="00BC5A58"/>
    <w:rsid w:val="00BD06CA"/>
    <w:rsid w:val="00BD30A5"/>
    <w:rsid w:val="00BD311A"/>
    <w:rsid w:val="00BD4240"/>
    <w:rsid w:val="00BD5819"/>
    <w:rsid w:val="00BD5E0C"/>
    <w:rsid w:val="00BD7414"/>
    <w:rsid w:val="00BE2D3A"/>
    <w:rsid w:val="00BE550B"/>
    <w:rsid w:val="00BE6224"/>
    <w:rsid w:val="00BF1ED4"/>
    <w:rsid w:val="00BF2B79"/>
    <w:rsid w:val="00BF370B"/>
    <w:rsid w:val="00BF39D7"/>
    <w:rsid w:val="00BF64F0"/>
    <w:rsid w:val="00BF67DC"/>
    <w:rsid w:val="00BF75D3"/>
    <w:rsid w:val="00C07EC9"/>
    <w:rsid w:val="00C10EDB"/>
    <w:rsid w:val="00C11F76"/>
    <w:rsid w:val="00C20545"/>
    <w:rsid w:val="00C20879"/>
    <w:rsid w:val="00C21998"/>
    <w:rsid w:val="00C23ADB"/>
    <w:rsid w:val="00C25B9C"/>
    <w:rsid w:val="00C279E3"/>
    <w:rsid w:val="00C3728F"/>
    <w:rsid w:val="00C433C1"/>
    <w:rsid w:val="00C57159"/>
    <w:rsid w:val="00C60B86"/>
    <w:rsid w:val="00C63E59"/>
    <w:rsid w:val="00C649F3"/>
    <w:rsid w:val="00C65DCD"/>
    <w:rsid w:val="00C76102"/>
    <w:rsid w:val="00C829AC"/>
    <w:rsid w:val="00C8452B"/>
    <w:rsid w:val="00C94116"/>
    <w:rsid w:val="00C9430D"/>
    <w:rsid w:val="00C95024"/>
    <w:rsid w:val="00CA02BC"/>
    <w:rsid w:val="00CA0659"/>
    <w:rsid w:val="00CA200F"/>
    <w:rsid w:val="00CB0EF5"/>
    <w:rsid w:val="00CC015B"/>
    <w:rsid w:val="00CC2EC7"/>
    <w:rsid w:val="00CC3881"/>
    <w:rsid w:val="00CC49E7"/>
    <w:rsid w:val="00CC5171"/>
    <w:rsid w:val="00CD0A44"/>
    <w:rsid w:val="00CD1685"/>
    <w:rsid w:val="00CD46C1"/>
    <w:rsid w:val="00CD4CB0"/>
    <w:rsid w:val="00CD5D5A"/>
    <w:rsid w:val="00CD6462"/>
    <w:rsid w:val="00CE14EA"/>
    <w:rsid w:val="00CE2084"/>
    <w:rsid w:val="00CE35C6"/>
    <w:rsid w:val="00CE6C25"/>
    <w:rsid w:val="00CF178A"/>
    <w:rsid w:val="00CF3D4A"/>
    <w:rsid w:val="00CF4EBC"/>
    <w:rsid w:val="00D020E9"/>
    <w:rsid w:val="00D175F3"/>
    <w:rsid w:val="00D2735D"/>
    <w:rsid w:val="00D30224"/>
    <w:rsid w:val="00D33A2F"/>
    <w:rsid w:val="00D42F66"/>
    <w:rsid w:val="00D443E3"/>
    <w:rsid w:val="00D473A2"/>
    <w:rsid w:val="00D51476"/>
    <w:rsid w:val="00D51706"/>
    <w:rsid w:val="00D5374C"/>
    <w:rsid w:val="00D569E1"/>
    <w:rsid w:val="00D80835"/>
    <w:rsid w:val="00D81BFE"/>
    <w:rsid w:val="00D90F8E"/>
    <w:rsid w:val="00D92724"/>
    <w:rsid w:val="00D92A08"/>
    <w:rsid w:val="00D95597"/>
    <w:rsid w:val="00D956E5"/>
    <w:rsid w:val="00DA05C9"/>
    <w:rsid w:val="00DA4C63"/>
    <w:rsid w:val="00DA55AE"/>
    <w:rsid w:val="00DA6806"/>
    <w:rsid w:val="00DB2348"/>
    <w:rsid w:val="00DB2D71"/>
    <w:rsid w:val="00DB4650"/>
    <w:rsid w:val="00DB46EF"/>
    <w:rsid w:val="00DC00F9"/>
    <w:rsid w:val="00DC0A05"/>
    <w:rsid w:val="00DC2489"/>
    <w:rsid w:val="00DC4FC8"/>
    <w:rsid w:val="00DC67F7"/>
    <w:rsid w:val="00DD2919"/>
    <w:rsid w:val="00DD2CC5"/>
    <w:rsid w:val="00DD2E07"/>
    <w:rsid w:val="00DD7095"/>
    <w:rsid w:val="00DE329A"/>
    <w:rsid w:val="00DE3C9A"/>
    <w:rsid w:val="00DF0772"/>
    <w:rsid w:val="00DF232D"/>
    <w:rsid w:val="00DF6406"/>
    <w:rsid w:val="00DF78E5"/>
    <w:rsid w:val="00E00681"/>
    <w:rsid w:val="00E00EB0"/>
    <w:rsid w:val="00E0611B"/>
    <w:rsid w:val="00E06312"/>
    <w:rsid w:val="00E11338"/>
    <w:rsid w:val="00E12D4B"/>
    <w:rsid w:val="00E154A0"/>
    <w:rsid w:val="00E171FD"/>
    <w:rsid w:val="00E25E30"/>
    <w:rsid w:val="00E30B2E"/>
    <w:rsid w:val="00E3592E"/>
    <w:rsid w:val="00E35D22"/>
    <w:rsid w:val="00E36C86"/>
    <w:rsid w:val="00E37CA8"/>
    <w:rsid w:val="00E4070A"/>
    <w:rsid w:val="00E41484"/>
    <w:rsid w:val="00E54115"/>
    <w:rsid w:val="00E55CA9"/>
    <w:rsid w:val="00E5755A"/>
    <w:rsid w:val="00E60C7A"/>
    <w:rsid w:val="00E64006"/>
    <w:rsid w:val="00E64EE6"/>
    <w:rsid w:val="00E66241"/>
    <w:rsid w:val="00E7170A"/>
    <w:rsid w:val="00E72FC3"/>
    <w:rsid w:val="00E75959"/>
    <w:rsid w:val="00E773A3"/>
    <w:rsid w:val="00E77808"/>
    <w:rsid w:val="00E8123F"/>
    <w:rsid w:val="00E84298"/>
    <w:rsid w:val="00E84B15"/>
    <w:rsid w:val="00E85844"/>
    <w:rsid w:val="00E86194"/>
    <w:rsid w:val="00E90049"/>
    <w:rsid w:val="00E90A3F"/>
    <w:rsid w:val="00E91C70"/>
    <w:rsid w:val="00E936EA"/>
    <w:rsid w:val="00E95E4F"/>
    <w:rsid w:val="00E96C69"/>
    <w:rsid w:val="00E9765E"/>
    <w:rsid w:val="00EA2920"/>
    <w:rsid w:val="00EA2A42"/>
    <w:rsid w:val="00EA37B5"/>
    <w:rsid w:val="00EB53E2"/>
    <w:rsid w:val="00EB6519"/>
    <w:rsid w:val="00EB6C73"/>
    <w:rsid w:val="00EB7AD5"/>
    <w:rsid w:val="00EB7C2C"/>
    <w:rsid w:val="00ED0306"/>
    <w:rsid w:val="00ED0E56"/>
    <w:rsid w:val="00ED1038"/>
    <w:rsid w:val="00ED169D"/>
    <w:rsid w:val="00ED254A"/>
    <w:rsid w:val="00ED724C"/>
    <w:rsid w:val="00EE04F1"/>
    <w:rsid w:val="00EE1861"/>
    <w:rsid w:val="00EE1989"/>
    <w:rsid w:val="00EE3CCD"/>
    <w:rsid w:val="00EE6955"/>
    <w:rsid w:val="00EF1187"/>
    <w:rsid w:val="00EF2D35"/>
    <w:rsid w:val="00F015C6"/>
    <w:rsid w:val="00F01B12"/>
    <w:rsid w:val="00F02847"/>
    <w:rsid w:val="00F1309D"/>
    <w:rsid w:val="00F20865"/>
    <w:rsid w:val="00F208A2"/>
    <w:rsid w:val="00F24155"/>
    <w:rsid w:val="00F26D4B"/>
    <w:rsid w:val="00F3186E"/>
    <w:rsid w:val="00F32484"/>
    <w:rsid w:val="00F3261A"/>
    <w:rsid w:val="00F32801"/>
    <w:rsid w:val="00F32A84"/>
    <w:rsid w:val="00F34DC2"/>
    <w:rsid w:val="00F416A3"/>
    <w:rsid w:val="00F52279"/>
    <w:rsid w:val="00F53D6B"/>
    <w:rsid w:val="00F57E83"/>
    <w:rsid w:val="00F608C6"/>
    <w:rsid w:val="00F6711E"/>
    <w:rsid w:val="00F67E6B"/>
    <w:rsid w:val="00F77E09"/>
    <w:rsid w:val="00F80E32"/>
    <w:rsid w:val="00F815CD"/>
    <w:rsid w:val="00F93094"/>
    <w:rsid w:val="00FA14E8"/>
    <w:rsid w:val="00FA18E8"/>
    <w:rsid w:val="00FA2542"/>
    <w:rsid w:val="00FA7111"/>
    <w:rsid w:val="00FA7C89"/>
    <w:rsid w:val="00FB2AE4"/>
    <w:rsid w:val="00FD1001"/>
    <w:rsid w:val="00FD34D7"/>
    <w:rsid w:val="00FD3C8E"/>
    <w:rsid w:val="00FD55A5"/>
    <w:rsid w:val="00FD5D43"/>
    <w:rsid w:val="00FD7D5B"/>
    <w:rsid w:val="00FE1D6D"/>
    <w:rsid w:val="00FE234F"/>
    <w:rsid w:val="00FE2B1C"/>
    <w:rsid w:val="00FF77ED"/>
    <w:rsid w:val="00FF7ED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52B"/>
    <w:pPr>
      <w:ind w:left="446" w:hanging="547"/>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082A"/>
    <w:pPr>
      <w:tabs>
        <w:tab w:val="center" w:pos="4320"/>
        <w:tab w:val="right" w:pos="8640"/>
      </w:tabs>
    </w:pPr>
    <w:rPr>
      <w:rFonts w:ascii="Times" w:hAnsi="Times"/>
      <w:sz w:val="22"/>
      <w:szCs w:val="20"/>
    </w:rPr>
  </w:style>
  <w:style w:type="table" w:styleId="TableGrid">
    <w:name w:val="Table Grid"/>
    <w:basedOn w:val="TableNormal"/>
    <w:rsid w:val="00AC4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195078"/>
    <w:pPr>
      <w:jc w:val="center"/>
    </w:pPr>
    <w:rPr>
      <w:sz w:val="22"/>
    </w:rPr>
  </w:style>
  <w:style w:type="character" w:styleId="Hyperlink">
    <w:name w:val="Hyperlink"/>
    <w:basedOn w:val="DefaultParagraphFont"/>
    <w:rsid w:val="009F1215"/>
    <w:rPr>
      <w:color w:val="0000FF"/>
      <w:u w:val="single"/>
    </w:rPr>
  </w:style>
  <w:style w:type="paragraph" w:styleId="Footer">
    <w:name w:val="footer"/>
    <w:basedOn w:val="Normal"/>
    <w:rsid w:val="004E5879"/>
    <w:pPr>
      <w:tabs>
        <w:tab w:val="center" w:pos="4320"/>
        <w:tab w:val="right" w:pos="8640"/>
      </w:tabs>
    </w:pPr>
  </w:style>
  <w:style w:type="character" w:styleId="PageNumber">
    <w:name w:val="page number"/>
    <w:basedOn w:val="DefaultParagraphFont"/>
    <w:rsid w:val="004E5879"/>
  </w:style>
  <w:style w:type="paragraph" w:styleId="NormalWeb">
    <w:name w:val="Normal (Web)"/>
    <w:basedOn w:val="Normal"/>
    <w:rsid w:val="00AD6AEA"/>
    <w:pPr>
      <w:spacing w:before="100" w:beforeAutospacing="1" w:after="100" w:afterAutospacing="1"/>
    </w:pPr>
    <w:rPr>
      <w:rFonts w:ascii="Verdana" w:hAnsi="Verdana"/>
      <w:sz w:val="20"/>
      <w:szCs w:val="20"/>
    </w:rPr>
  </w:style>
  <w:style w:type="paragraph" w:styleId="BodyTextIndent3">
    <w:name w:val="Body Text Indent 3"/>
    <w:basedOn w:val="Normal"/>
    <w:rsid w:val="008C6D54"/>
    <w:pPr>
      <w:tabs>
        <w:tab w:val="left" w:pos="720"/>
        <w:tab w:val="left" w:pos="1260"/>
      </w:tabs>
      <w:ind w:left="1260" w:hanging="1260"/>
    </w:pPr>
    <w:rPr>
      <w:sz w:val="20"/>
    </w:rPr>
  </w:style>
  <w:style w:type="character" w:styleId="Strong">
    <w:name w:val="Strong"/>
    <w:basedOn w:val="DefaultParagraphFont"/>
    <w:qFormat/>
    <w:rsid w:val="000A403D"/>
    <w:rPr>
      <w:b/>
      <w:bCs/>
    </w:rPr>
  </w:style>
  <w:style w:type="paragraph" w:customStyle="1" w:styleId="ProblemNumber">
    <w:name w:val="ProblemNumber"/>
    <w:basedOn w:val="Normal"/>
    <w:rsid w:val="00DA05C9"/>
    <w:pPr>
      <w:keepNext/>
      <w:tabs>
        <w:tab w:val="left" w:pos="720"/>
        <w:tab w:val="left" w:pos="1440"/>
      </w:tabs>
      <w:spacing w:before="240"/>
      <w:ind w:left="1440" w:hanging="1440"/>
    </w:pPr>
    <w:rPr>
      <w:sz w:val="22"/>
    </w:rPr>
  </w:style>
  <w:style w:type="paragraph" w:customStyle="1" w:styleId="eqn">
    <w:name w:val="eqn"/>
    <w:basedOn w:val="Normal"/>
    <w:rsid w:val="00DA05C9"/>
    <w:pPr>
      <w:spacing w:before="120" w:after="120"/>
      <w:ind w:left="1800"/>
    </w:pPr>
    <w:rPr>
      <w:sz w:val="22"/>
    </w:rPr>
  </w:style>
  <w:style w:type="paragraph" w:customStyle="1" w:styleId="abcleaders">
    <w:name w:val="abc leaders"/>
    <w:basedOn w:val="Normal"/>
    <w:rsid w:val="00A0691B"/>
    <w:pPr>
      <w:tabs>
        <w:tab w:val="left" w:pos="440"/>
        <w:tab w:val="left" w:pos="900"/>
      </w:tabs>
      <w:ind w:left="900" w:hanging="900"/>
      <w:jc w:val="both"/>
    </w:pPr>
    <w:rPr>
      <w:rFonts w:ascii="Times" w:hAnsi="Times"/>
      <w:sz w:val="22"/>
      <w:szCs w:val="20"/>
    </w:rPr>
  </w:style>
  <w:style w:type="paragraph" w:styleId="BalloonText">
    <w:name w:val="Balloon Text"/>
    <w:basedOn w:val="Normal"/>
    <w:semiHidden/>
    <w:rsid w:val="007C675A"/>
    <w:rPr>
      <w:rFonts w:ascii="Tahoma" w:hAnsi="Tahoma" w:cs="Tahoma"/>
      <w:sz w:val="16"/>
      <w:szCs w:val="16"/>
    </w:rPr>
  </w:style>
  <w:style w:type="character" w:styleId="PlaceholderText">
    <w:name w:val="Placeholder Text"/>
    <w:basedOn w:val="DefaultParagraphFont"/>
    <w:uiPriority w:val="99"/>
    <w:semiHidden/>
    <w:rsid w:val="00B83029"/>
    <w:rPr>
      <w:color w:val="808080"/>
    </w:rPr>
  </w:style>
  <w:style w:type="paragraph" w:customStyle="1" w:styleId="Style7">
    <w:name w:val="Style7"/>
    <w:basedOn w:val="Normal"/>
    <w:next w:val="Normal"/>
    <w:rsid w:val="00B309CF"/>
    <w:pPr>
      <w:widowControl w:val="0"/>
      <w:autoSpaceDE w:val="0"/>
      <w:autoSpaceDN w:val="0"/>
      <w:adjustRightInd w:val="0"/>
      <w:ind w:left="0" w:firstLine="0"/>
    </w:pPr>
    <w:rPr>
      <w:rFonts w:ascii="Mathematical Pi-One" w:hAnsi="Mathematical Pi-One" w:cs="Mathematical Pi-One"/>
      <w:sz w:val="20"/>
      <w:szCs w:val="20"/>
    </w:rPr>
  </w:style>
  <w:style w:type="character" w:customStyle="1" w:styleId="HeaderChar">
    <w:name w:val="Header Char"/>
    <w:basedOn w:val="DefaultParagraphFont"/>
    <w:link w:val="Header"/>
    <w:uiPriority w:val="99"/>
    <w:rsid w:val="00FD5D43"/>
    <w:rPr>
      <w:rFonts w:ascii="Times" w:hAnsi="Times"/>
      <w:sz w:val="22"/>
    </w:rPr>
  </w:style>
  <w:style w:type="paragraph" w:styleId="DocumentMap">
    <w:name w:val="Document Map"/>
    <w:basedOn w:val="Normal"/>
    <w:link w:val="DocumentMapChar"/>
    <w:semiHidden/>
    <w:unhideWhenUsed/>
    <w:rsid w:val="001B289A"/>
  </w:style>
  <w:style w:type="character" w:customStyle="1" w:styleId="DocumentMapChar">
    <w:name w:val="Document Map Char"/>
    <w:basedOn w:val="DefaultParagraphFont"/>
    <w:link w:val="DocumentMap"/>
    <w:semiHidden/>
    <w:rsid w:val="001B289A"/>
    <w:rPr>
      <w:sz w:val="24"/>
      <w:szCs w:val="24"/>
    </w:rPr>
  </w:style>
  <w:style w:type="character" w:styleId="CommentReference">
    <w:name w:val="annotation reference"/>
    <w:basedOn w:val="DefaultParagraphFont"/>
    <w:semiHidden/>
    <w:unhideWhenUsed/>
    <w:rsid w:val="00EE1861"/>
    <w:rPr>
      <w:sz w:val="18"/>
      <w:szCs w:val="18"/>
    </w:rPr>
  </w:style>
  <w:style w:type="paragraph" w:styleId="CommentText">
    <w:name w:val="annotation text"/>
    <w:basedOn w:val="Normal"/>
    <w:link w:val="CommentTextChar"/>
    <w:semiHidden/>
    <w:unhideWhenUsed/>
    <w:rsid w:val="00EE1861"/>
  </w:style>
  <w:style w:type="character" w:customStyle="1" w:styleId="CommentTextChar">
    <w:name w:val="Comment Text Char"/>
    <w:basedOn w:val="DefaultParagraphFont"/>
    <w:link w:val="CommentText"/>
    <w:semiHidden/>
    <w:rsid w:val="00EE1861"/>
    <w:rPr>
      <w:sz w:val="24"/>
      <w:szCs w:val="24"/>
    </w:rPr>
  </w:style>
  <w:style w:type="paragraph" w:styleId="CommentSubject">
    <w:name w:val="annotation subject"/>
    <w:basedOn w:val="CommentText"/>
    <w:next w:val="CommentText"/>
    <w:link w:val="CommentSubjectChar"/>
    <w:semiHidden/>
    <w:unhideWhenUsed/>
    <w:rsid w:val="00EE1861"/>
    <w:rPr>
      <w:b/>
      <w:bCs/>
      <w:sz w:val="20"/>
      <w:szCs w:val="20"/>
    </w:rPr>
  </w:style>
  <w:style w:type="character" w:customStyle="1" w:styleId="CommentSubjectChar">
    <w:name w:val="Comment Subject Char"/>
    <w:basedOn w:val="CommentTextChar"/>
    <w:link w:val="CommentSubject"/>
    <w:semiHidden/>
    <w:rsid w:val="00EE1861"/>
    <w:rPr>
      <w:b/>
      <w:bCs/>
      <w:sz w:val="24"/>
      <w:szCs w:val="24"/>
    </w:rPr>
  </w:style>
  <w:style w:type="paragraph" w:styleId="Revision">
    <w:name w:val="Revision"/>
    <w:hidden/>
    <w:uiPriority w:val="99"/>
    <w:semiHidden/>
    <w:rsid w:val="00CC49E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52B"/>
    <w:pPr>
      <w:ind w:left="446" w:hanging="547"/>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3082A"/>
    <w:pPr>
      <w:tabs>
        <w:tab w:val="center" w:pos="4320"/>
        <w:tab w:val="right" w:pos="8640"/>
      </w:tabs>
    </w:pPr>
    <w:rPr>
      <w:rFonts w:ascii="Times" w:hAnsi="Times"/>
      <w:sz w:val="22"/>
      <w:szCs w:val="20"/>
    </w:rPr>
  </w:style>
  <w:style w:type="table" w:styleId="TableGrid">
    <w:name w:val="Table Grid"/>
    <w:basedOn w:val="TableNormal"/>
    <w:rsid w:val="00AC4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95078"/>
    <w:pPr>
      <w:jc w:val="center"/>
    </w:pPr>
    <w:rPr>
      <w:sz w:val="22"/>
    </w:rPr>
  </w:style>
  <w:style w:type="character" w:styleId="Hyperlink">
    <w:name w:val="Hyperlink"/>
    <w:basedOn w:val="DefaultParagraphFont"/>
    <w:rsid w:val="009F1215"/>
    <w:rPr>
      <w:color w:val="0000FF"/>
      <w:u w:val="single"/>
    </w:rPr>
  </w:style>
  <w:style w:type="paragraph" w:styleId="Footer">
    <w:name w:val="footer"/>
    <w:basedOn w:val="Normal"/>
    <w:rsid w:val="004E5879"/>
    <w:pPr>
      <w:tabs>
        <w:tab w:val="center" w:pos="4320"/>
        <w:tab w:val="right" w:pos="8640"/>
      </w:tabs>
    </w:pPr>
  </w:style>
  <w:style w:type="character" w:styleId="PageNumber">
    <w:name w:val="page number"/>
    <w:basedOn w:val="DefaultParagraphFont"/>
    <w:rsid w:val="004E5879"/>
  </w:style>
  <w:style w:type="paragraph" w:styleId="NormalWeb">
    <w:name w:val="Normal (Web)"/>
    <w:basedOn w:val="Normal"/>
    <w:rsid w:val="00AD6AEA"/>
    <w:pPr>
      <w:spacing w:before="100" w:beforeAutospacing="1" w:after="100" w:afterAutospacing="1"/>
    </w:pPr>
    <w:rPr>
      <w:rFonts w:ascii="Verdana" w:hAnsi="Verdana"/>
      <w:sz w:val="20"/>
      <w:szCs w:val="20"/>
    </w:rPr>
  </w:style>
  <w:style w:type="paragraph" w:styleId="BodyTextIndent3">
    <w:name w:val="Body Text Indent 3"/>
    <w:basedOn w:val="Normal"/>
    <w:rsid w:val="008C6D54"/>
    <w:pPr>
      <w:tabs>
        <w:tab w:val="left" w:pos="720"/>
        <w:tab w:val="left" w:pos="1260"/>
      </w:tabs>
      <w:ind w:left="1260" w:hanging="1260"/>
    </w:pPr>
    <w:rPr>
      <w:sz w:val="20"/>
    </w:rPr>
  </w:style>
  <w:style w:type="character" w:styleId="Strong">
    <w:name w:val="Strong"/>
    <w:basedOn w:val="DefaultParagraphFont"/>
    <w:qFormat/>
    <w:rsid w:val="000A403D"/>
    <w:rPr>
      <w:b/>
      <w:bCs/>
    </w:rPr>
  </w:style>
  <w:style w:type="paragraph" w:customStyle="1" w:styleId="ProblemNumber">
    <w:name w:val="ProblemNumber"/>
    <w:basedOn w:val="Normal"/>
    <w:rsid w:val="00DA05C9"/>
    <w:pPr>
      <w:keepNext/>
      <w:tabs>
        <w:tab w:val="left" w:pos="720"/>
        <w:tab w:val="left" w:pos="1440"/>
      </w:tabs>
      <w:spacing w:before="240"/>
      <w:ind w:left="1440" w:hanging="1440"/>
    </w:pPr>
    <w:rPr>
      <w:sz w:val="22"/>
    </w:rPr>
  </w:style>
  <w:style w:type="paragraph" w:customStyle="1" w:styleId="eqn">
    <w:name w:val="eqn"/>
    <w:basedOn w:val="Normal"/>
    <w:rsid w:val="00DA05C9"/>
    <w:pPr>
      <w:spacing w:before="120" w:after="120"/>
      <w:ind w:left="1800"/>
    </w:pPr>
    <w:rPr>
      <w:sz w:val="22"/>
    </w:rPr>
  </w:style>
  <w:style w:type="paragraph" w:customStyle="1" w:styleId="abcleaders">
    <w:name w:val="abc leaders"/>
    <w:basedOn w:val="Normal"/>
    <w:rsid w:val="00A0691B"/>
    <w:pPr>
      <w:tabs>
        <w:tab w:val="left" w:pos="440"/>
        <w:tab w:val="left" w:pos="900"/>
      </w:tabs>
      <w:ind w:left="900" w:hanging="900"/>
      <w:jc w:val="both"/>
    </w:pPr>
    <w:rPr>
      <w:rFonts w:ascii="Times" w:hAnsi="Times"/>
      <w:sz w:val="22"/>
      <w:szCs w:val="20"/>
    </w:rPr>
  </w:style>
  <w:style w:type="paragraph" w:styleId="BalloonText">
    <w:name w:val="Balloon Text"/>
    <w:basedOn w:val="Normal"/>
    <w:semiHidden/>
    <w:rsid w:val="007C675A"/>
    <w:rPr>
      <w:rFonts w:ascii="Tahoma" w:hAnsi="Tahoma" w:cs="Tahoma"/>
      <w:sz w:val="16"/>
      <w:szCs w:val="16"/>
    </w:rPr>
  </w:style>
  <w:style w:type="character" w:styleId="PlaceholderText">
    <w:name w:val="Placeholder Text"/>
    <w:basedOn w:val="DefaultParagraphFont"/>
    <w:uiPriority w:val="99"/>
    <w:semiHidden/>
    <w:rsid w:val="00B83029"/>
    <w:rPr>
      <w:color w:val="808080"/>
    </w:rPr>
  </w:style>
  <w:style w:type="paragraph" w:customStyle="1" w:styleId="Style7">
    <w:name w:val="Style7"/>
    <w:basedOn w:val="Normal"/>
    <w:next w:val="Normal"/>
    <w:rsid w:val="00B309CF"/>
    <w:pPr>
      <w:widowControl w:val="0"/>
      <w:autoSpaceDE w:val="0"/>
      <w:autoSpaceDN w:val="0"/>
      <w:adjustRightInd w:val="0"/>
      <w:ind w:left="0" w:firstLine="0"/>
    </w:pPr>
    <w:rPr>
      <w:rFonts w:ascii="Mathematical Pi-One" w:hAnsi="Mathematical Pi-One" w:cs="Mathematical Pi-One"/>
      <w:sz w:val="20"/>
      <w:szCs w:val="20"/>
    </w:rPr>
  </w:style>
  <w:style w:type="character" w:customStyle="1" w:styleId="HeaderChar">
    <w:name w:val="Header Char"/>
    <w:basedOn w:val="DefaultParagraphFont"/>
    <w:link w:val="Header"/>
    <w:uiPriority w:val="99"/>
    <w:rsid w:val="00FD5D43"/>
    <w:rPr>
      <w:rFonts w:ascii="Times" w:hAnsi="Times"/>
      <w:sz w:val="22"/>
    </w:rPr>
  </w:style>
  <w:style w:type="paragraph" w:styleId="DocumentMap">
    <w:name w:val="Document Map"/>
    <w:basedOn w:val="Normal"/>
    <w:link w:val="DocumentMapChar"/>
    <w:semiHidden/>
    <w:unhideWhenUsed/>
    <w:rsid w:val="001B289A"/>
  </w:style>
  <w:style w:type="character" w:customStyle="1" w:styleId="DocumentMapChar">
    <w:name w:val="Document Map Char"/>
    <w:basedOn w:val="DefaultParagraphFont"/>
    <w:link w:val="DocumentMap"/>
    <w:semiHidden/>
    <w:rsid w:val="001B289A"/>
    <w:rPr>
      <w:sz w:val="24"/>
      <w:szCs w:val="24"/>
    </w:rPr>
  </w:style>
  <w:style w:type="character" w:styleId="CommentReference">
    <w:name w:val="annotation reference"/>
    <w:basedOn w:val="DefaultParagraphFont"/>
    <w:semiHidden/>
    <w:unhideWhenUsed/>
    <w:rsid w:val="00EE1861"/>
    <w:rPr>
      <w:sz w:val="18"/>
      <w:szCs w:val="18"/>
    </w:rPr>
  </w:style>
  <w:style w:type="paragraph" w:styleId="CommentText">
    <w:name w:val="annotation text"/>
    <w:basedOn w:val="Normal"/>
    <w:link w:val="CommentTextChar"/>
    <w:semiHidden/>
    <w:unhideWhenUsed/>
    <w:rsid w:val="00EE1861"/>
  </w:style>
  <w:style w:type="character" w:customStyle="1" w:styleId="CommentTextChar">
    <w:name w:val="Comment Text Char"/>
    <w:basedOn w:val="DefaultParagraphFont"/>
    <w:link w:val="CommentText"/>
    <w:semiHidden/>
    <w:rsid w:val="00EE1861"/>
    <w:rPr>
      <w:sz w:val="24"/>
      <w:szCs w:val="24"/>
    </w:rPr>
  </w:style>
  <w:style w:type="paragraph" w:styleId="CommentSubject">
    <w:name w:val="annotation subject"/>
    <w:basedOn w:val="CommentText"/>
    <w:next w:val="CommentText"/>
    <w:link w:val="CommentSubjectChar"/>
    <w:semiHidden/>
    <w:unhideWhenUsed/>
    <w:rsid w:val="00EE1861"/>
    <w:rPr>
      <w:b/>
      <w:bCs/>
      <w:sz w:val="20"/>
      <w:szCs w:val="20"/>
    </w:rPr>
  </w:style>
  <w:style w:type="character" w:customStyle="1" w:styleId="CommentSubjectChar">
    <w:name w:val="Comment Subject Char"/>
    <w:basedOn w:val="CommentTextChar"/>
    <w:link w:val="CommentSubject"/>
    <w:semiHidden/>
    <w:rsid w:val="00EE1861"/>
    <w:rPr>
      <w:b/>
      <w:bCs/>
      <w:sz w:val="24"/>
      <w:szCs w:val="24"/>
    </w:rPr>
  </w:style>
  <w:style w:type="paragraph" w:styleId="Revision">
    <w:name w:val="Revision"/>
    <w:hidden/>
    <w:uiPriority w:val="99"/>
    <w:semiHidden/>
    <w:rsid w:val="00CC49E7"/>
    <w:rPr>
      <w:sz w:val="24"/>
      <w:szCs w:val="24"/>
    </w:rPr>
  </w:style>
</w:styles>
</file>

<file path=word/webSettings.xml><?xml version="1.0" encoding="utf-8"?>
<w:webSettings xmlns:r="http://schemas.openxmlformats.org/officeDocument/2006/relationships" xmlns:w="http://schemas.openxmlformats.org/wordprocessingml/2006/main">
  <w:divs>
    <w:div w:id="5178937">
      <w:bodyDiv w:val="1"/>
      <w:marLeft w:val="0"/>
      <w:marRight w:val="0"/>
      <w:marTop w:val="0"/>
      <w:marBottom w:val="0"/>
      <w:divBdr>
        <w:top w:val="none" w:sz="0" w:space="0" w:color="auto"/>
        <w:left w:val="none" w:sz="0" w:space="0" w:color="auto"/>
        <w:bottom w:val="none" w:sz="0" w:space="0" w:color="auto"/>
        <w:right w:val="none" w:sz="0" w:space="0" w:color="auto"/>
      </w:divBdr>
    </w:div>
    <w:div w:id="39791070">
      <w:bodyDiv w:val="1"/>
      <w:marLeft w:val="0"/>
      <w:marRight w:val="0"/>
      <w:marTop w:val="0"/>
      <w:marBottom w:val="0"/>
      <w:divBdr>
        <w:top w:val="none" w:sz="0" w:space="0" w:color="auto"/>
        <w:left w:val="none" w:sz="0" w:space="0" w:color="auto"/>
        <w:bottom w:val="none" w:sz="0" w:space="0" w:color="auto"/>
        <w:right w:val="none" w:sz="0" w:space="0" w:color="auto"/>
      </w:divBdr>
    </w:div>
    <w:div w:id="169757842">
      <w:bodyDiv w:val="1"/>
      <w:marLeft w:val="0"/>
      <w:marRight w:val="0"/>
      <w:marTop w:val="0"/>
      <w:marBottom w:val="0"/>
      <w:divBdr>
        <w:top w:val="none" w:sz="0" w:space="0" w:color="auto"/>
        <w:left w:val="none" w:sz="0" w:space="0" w:color="auto"/>
        <w:bottom w:val="none" w:sz="0" w:space="0" w:color="auto"/>
        <w:right w:val="none" w:sz="0" w:space="0" w:color="auto"/>
      </w:divBdr>
    </w:div>
    <w:div w:id="173616595">
      <w:bodyDiv w:val="1"/>
      <w:marLeft w:val="0"/>
      <w:marRight w:val="0"/>
      <w:marTop w:val="0"/>
      <w:marBottom w:val="0"/>
      <w:divBdr>
        <w:top w:val="none" w:sz="0" w:space="0" w:color="auto"/>
        <w:left w:val="none" w:sz="0" w:space="0" w:color="auto"/>
        <w:bottom w:val="none" w:sz="0" w:space="0" w:color="auto"/>
        <w:right w:val="none" w:sz="0" w:space="0" w:color="auto"/>
      </w:divBdr>
    </w:div>
    <w:div w:id="254435487">
      <w:bodyDiv w:val="1"/>
      <w:marLeft w:val="0"/>
      <w:marRight w:val="0"/>
      <w:marTop w:val="0"/>
      <w:marBottom w:val="0"/>
      <w:divBdr>
        <w:top w:val="none" w:sz="0" w:space="0" w:color="auto"/>
        <w:left w:val="none" w:sz="0" w:space="0" w:color="auto"/>
        <w:bottom w:val="none" w:sz="0" w:space="0" w:color="auto"/>
        <w:right w:val="none" w:sz="0" w:space="0" w:color="auto"/>
      </w:divBdr>
    </w:div>
    <w:div w:id="325934676">
      <w:bodyDiv w:val="1"/>
      <w:marLeft w:val="0"/>
      <w:marRight w:val="0"/>
      <w:marTop w:val="0"/>
      <w:marBottom w:val="0"/>
      <w:divBdr>
        <w:top w:val="none" w:sz="0" w:space="0" w:color="auto"/>
        <w:left w:val="none" w:sz="0" w:space="0" w:color="auto"/>
        <w:bottom w:val="none" w:sz="0" w:space="0" w:color="auto"/>
        <w:right w:val="none" w:sz="0" w:space="0" w:color="auto"/>
      </w:divBdr>
    </w:div>
    <w:div w:id="390009114">
      <w:bodyDiv w:val="1"/>
      <w:marLeft w:val="0"/>
      <w:marRight w:val="0"/>
      <w:marTop w:val="0"/>
      <w:marBottom w:val="0"/>
      <w:divBdr>
        <w:top w:val="none" w:sz="0" w:space="0" w:color="auto"/>
        <w:left w:val="none" w:sz="0" w:space="0" w:color="auto"/>
        <w:bottom w:val="none" w:sz="0" w:space="0" w:color="auto"/>
        <w:right w:val="none" w:sz="0" w:space="0" w:color="auto"/>
      </w:divBdr>
    </w:div>
    <w:div w:id="578172771">
      <w:bodyDiv w:val="1"/>
      <w:marLeft w:val="0"/>
      <w:marRight w:val="0"/>
      <w:marTop w:val="0"/>
      <w:marBottom w:val="0"/>
      <w:divBdr>
        <w:top w:val="none" w:sz="0" w:space="0" w:color="auto"/>
        <w:left w:val="none" w:sz="0" w:space="0" w:color="auto"/>
        <w:bottom w:val="none" w:sz="0" w:space="0" w:color="auto"/>
        <w:right w:val="none" w:sz="0" w:space="0" w:color="auto"/>
      </w:divBdr>
    </w:div>
    <w:div w:id="764229179">
      <w:bodyDiv w:val="1"/>
      <w:marLeft w:val="0"/>
      <w:marRight w:val="0"/>
      <w:marTop w:val="0"/>
      <w:marBottom w:val="0"/>
      <w:divBdr>
        <w:top w:val="none" w:sz="0" w:space="0" w:color="auto"/>
        <w:left w:val="none" w:sz="0" w:space="0" w:color="auto"/>
        <w:bottom w:val="none" w:sz="0" w:space="0" w:color="auto"/>
        <w:right w:val="none" w:sz="0" w:space="0" w:color="auto"/>
      </w:divBdr>
    </w:div>
    <w:div w:id="818500054">
      <w:bodyDiv w:val="1"/>
      <w:marLeft w:val="0"/>
      <w:marRight w:val="0"/>
      <w:marTop w:val="0"/>
      <w:marBottom w:val="0"/>
      <w:divBdr>
        <w:top w:val="none" w:sz="0" w:space="0" w:color="auto"/>
        <w:left w:val="none" w:sz="0" w:space="0" w:color="auto"/>
        <w:bottom w:val="none" w:sz="0" w:space="0" w:color="auto"/>
        <w:right w:val="none" w:sz="0" w:space="0" w:color="auto"/>
      </w:divBdr>
    </w:div>
    <w:div w:id="831604744">
      <w:bodyDiv w:val="1"/>
      <w:marLeft w:val="0"/>
      <w:marRight w:val="0"/>
      <w:marTop w:val="0"/>
      <w:marBottom w:val="0"/>
      <w:divBdr>
        <w:top w:val="none" w:sz="0" w:space="0" w:color="auto"/>
        <w:left w:val="none" w:sz="0" w:space="0" w:color="auto"/>
        <w:bottom w:val="none" w:sz="0" w:space="0" w:color="auto"/>
        <w:right w:val="none" w:sz="0" w:space="0" w:color="auto"/>
      </w:divBdr>
    </w:div>
    <w:div w:id="951205955">
      <w:bodyDiv w:val="1"/>
      <w:marLeft w:val="0"/>
      <w:marRight w:val="0"/>
      <w:marTop w:val="0"/>
      <w:marBottom w:val="0"/>
      <w:divBdr>
        <w:top w:val="none" w:sz="0" w:space="0" w:color="auto"/>
        <w:left w:val="none" w:sz="0" w:space="0" w:color="auto"/>
        <w:bottom w:val="none" w:sz="0" w:space="0" w:color="auto"/>
        <w:right w:val="none" w:sz="0" w:space="0" w:color="auto"/>
      </w:divBdr>
    </w:div>
    <w:div w:id="975064279">
      <w:bodyDiv w:val="1"/>
      <w:marLeft w:val="0"/>
      <w:marRight w:val="0"/>
      <w:marTop w:val="0"/>
      <w:marBottom w:val="0"/>
      <w:divBdr>
        <w:top w:val="none" w:sz="0" w:space="0" w:color="auto"/>
        <w:left w:val="none" w:sz="0" w:space="0" w:color="auto"/>
        <w:bottom w:val="none" w:sz="0" w:space="0" w:color="auto"/>
        <w:right w:val="none" w:sz="0" w:space="0" w:color="auto"/>
      </w:divBdr>
    </w:div>
    <w:div w:id="1032074034">
      <w:bodyDiv w:val="1"/>
      <w:marLeft w:val="0"/>
      <w:marRight w:val="0"/>
      <w:marTop w:val="0"/>
      <w:marBottom w:val="0"/>
      <w:divBdr>
        <w:top w:val="none" w:sz="0" w:space="0" w:color="auto"/>
        <w:left w:val="none" w:sz="0" w:space="0" w:color="auto"/>
        <w:bottom w:val="none" w:sz="0" w:space="0" w:color="auto"/>
        <w:right w:val="none" w:sz="0" w:space="0" w:color="auto"/>
      </w:divBdr>
    </w:div>
    <w:div w:id="1042441501">
      <w:bodyDiv w:val="1"/>
      <w:marLeft w:val="0"/>
      <w:marRight w:val="0"/>
      <w:marTop w:val="0"/>
      <w:marBottom w:val="0"/>
      <w:divBdr>
        <w:top w:val="none" w:sz="0" w:space="0" w:color="auto"/>
        <w:left w:val="none" w:sz="0" w:space="0" w:color="auto"/>
        <w:bottom w:val="none" w:sz="0" w:space="0" w:color="auto"/>
        <w:right w:val="none" w:sz="0" w:space="0" w:color="auto"/>
      </w:divBdr>
    </w:div>
    <w:div w:id="1110053327">
      <w:bodyDiv w:val="1"/>
      <w:marLeft w:val="0"/>
      <w:marRight w:val="0"/>
      <w:marTop w:val="0"/>
      <w:marBottom w:val="0"/>
      <w:divBdr>
        <w:top w:val="none" w:sz="0" w:space="0" w:color="auto"/>
        <w:left w:val="none" w:sz="0" w:space="0" w:color="auto"/>
        <w:bottom w:val="none" w:sz="0" w:space="0" w:color="auto"/>
        <w:right w:val="none" w:sz="0" w:space="0" w:color="auto"/>
      </w:divBdr>
    </w:div>
    <w:div w:id="1238514506">
      <w:bodyDiv w:val="1"/>
      <w:marLeft w:val="0"/>
      <w:marRight w:val="0"/>
      <w:marTop w:val="0"/>
      <w:marBottom w:val="0"/>
      <w:divBdr>
        <w:top w:val="none" w:sz="0" w:space="0" w:color="auto"/>
        <w:left w:val="none" w:sz="0" w:space="0" w:color="auto"/>
        <w:bottom w:val="none" w:sz="0" w:space="0" w:color="auto"/>
        <w:right w:val="none" w:sz="0" w:space="0" w:color="auto"/>
      </w:divBdr>
    </w:div>
    <w:div w:id="1325014790">
      <w:bodyDiv w:val="1"/>
      <w:marLeft w:val="0"/>
      <w:marRight w:val="0"/>
      <w:marTop w:val="0"/>
      <w:marBottom w:val="0"/>
      <w:divBdr>
        <w:top w:val="none" w:sz="0" w:space="0" w:color="auto"/>
        <w:left w:val="none" w:sz="0" w:space="0" w:color="auto"/>
        <w:bottom w:val="none" w:sz="0" w:space="0" w:color="auto"/>
        <w:right w:val="none" w:sz="0" w:space="0" w:color="auto"/>
      </w:divBdr>
    </w:div>
    <w:div w:id="1391538688">
      <w:bodyDiv w:val="1"/>
      <w:marLeft w:val="0"/>
      <w:marRight w:val="0"/>
      <w:marTop w:val="0"/>
      <w:marBottom w:val="0"/>
      <w:divBdr>
        <w:top w:val="none" w:sz="0" w:space="0" w:color="auto"/>
        <w:left w:val="none" w:sz="0" w:space="0" w:color="auto"/>
        <w:bottom w:val="none" w:sz="0" w:space="0" w:color="auto"/>
        <w:right w:val="none" w:sz="0" w:space="0" w:color="auto"/>
      </w:divBdr>
    </w:div>
    <w:div w:id="1578396615">
      <w:bodyDiv w:val="1"/>
      <w:marLeft w:val="0"/>
      <w:marRight w:val="0"/>
      <w:marTop w:val="0"/>
      <w:marBottom w:val="0"/>
      <w:divBdr>
        <w:top w:val="none" w:sz="0" w:space="0" w:color="auto"/>
        <w:left w:val="none" w:sz="0" w:space="0" w:color="auto"/>
        <w:bottom w:val="none" w:sz="0" w:space="0" w:color="auto"/>
        <w:right w:val="none" w:sz="0" w:space="0" w:color="auto"/>
      </w:divBdr>
    </w:div>
    <w:div w:id="1607887448">
      <w:bodyDiv w:val="1"/>
      <w:marLeft w:val="0"/>
      <w:marRight w:val="0"/>
      <w:marTop w:val="0"/>
      <w:marBottom w:val="0"/>
      <w:divBdr>
        <w:top w:val="none" w:sz="0" w:space="0" w:color="auto"/>
        <w:left w:val="none" w:sz="0" w:space="0" w:color="auto"/>
        <w:bottom w:val="none" w:sz="0" w:space="0" w:color="auto"/>
        <w:right w:val="none" w:sz="0" w:space="0" w:color="auto"/>
      </w:divBdr>
    </w:div>
    <w:div w:id="1698778105">
      <w:bodyDiv w:val="1"/>
      <w:marLeft w:val="0"/>
      <w:marRight w:val="0"/>
      <w:marTop w:val="0"/>
      <w:marBottom w:val="0"/>
      <w:divBdr>
        <w:top w:val="none" w:sz="0" w:space="0" w:color="auto"/>
        <w:left w:val="none" w:sz="0" w:space="0" w:color="auto"/>
        <w:bottom w:val="none" w:sz="0" w:space="0" w:color="auto"/>
        <w:right w:val="none" w:sz="0" w:space="0" w:color="auto"/>
      </w:divBdr>
    </w:div>
    <w:div w:id="1776444119">
      <w:bodyDiv w:val="1"/>
      <w:marLeft w:val="0"/>
      <w:marRight w:val="0"/>
      <w:marTop w:val="0"/>
      <w:marBottom w:val="0"/>
      <w:divBdr>
        <w:top w:val="none" w:sz="0" w:space="0" w:color="auto"/>
        <w:left w:val="none" w:sz="0" w:space="0" w:color="auto"/>
        <w:bottom w:val="none" w:sz="0" w:space="0" w:color="auto"/>
        <w:right w:val="none" w:sz="0" w:space="0" w:color="auto"/>
      </w:divBdr>
    </w:div>
    <w:div w:id="1825705320">
      <w:bodyDiv w:val="1"/>
      <w:marLeft w:val="0"/>
      <w:marRight w:val="0"/>
      <w:marTop w:val="0"/>
      <w:marBottom w:val="0"/>
      <w:divBdr>
        <w:top w:val="none" w:sz="0" w:space="0" w:color="auto"/>
        <w:left w:val="none" w:sz="0" w:space="0" w:color="auto"/>
        <w:bottom w:val="none" w:sz="0" w:space="0" w:color="auto"/>
        <w:right w:val="none" w:sz="0" w:space="0" w:color="auto"/>
      </w:divBdr>
    </w:div>
    <w:div w:id="1902666281">
      <w:bodyDiv w:val="1"/>
      <w:marLeft w:val="0"/>
      <w:marRight w:val="0"/>
      <w:marTop w:val="0"/>
      <w:marBottom w:val="0"/>
      <w:divBdr>
        <w:top w:val="none" w:sz="0" w:space="0" w:color="auto"/>
        <w:left w:val="none" w:sz="0" w:space="0" w:color="auto"/>
        <w:bottom w:val="none" w:sz="0" w:space="0" w:color="auto"/>
        <w:right w:val="none" w:sz="0" w:space="0" w:color="auto"/>
      </w:divBdr>
    </w:div>
    <w:div w:id="1933658706">
      <w:bodyDiv w:val="1"/>
      <w:marLeft w:val="0"/>
      <w:marRight w:val="0"/>
      <w:marTop w:val="0"/>
      <w:marBottom w:val="0"/>
      <w:divBdr>
        <w:top w:val="none" w:sz="0" w:space="0" w:color="auto"/>
        <w:left w:val="none" w:sz="0" w:space="0" w:color="auto"/>
        <w:bottom w:val="none" w:sz="0" w:space="0" w:color="auto"/>
        <w:right w:val="none" w:sz="0" w:space="0" w:color="auto"/>
      </w:divBdr>
    </w:div>
    <w:div w:id="1973098920">
      <w:bodyDiv w:val="1"/>
      <w:marLeft w:val="0"/>
      <w:marRight w:val="0"/>
      <w:marTop w:val="0"/>
      <w:marBottom w:val="0"/>
      <w:divBdr>
        <w:top w:val="none" w:sz="0" w:space="0" w:color="auto"/>
        <w:left w:val="none" w:sz="0" w:space="0" w:color="auto"/>
        <w:bottom w:val="none" w:sz="0" w:space="0" w:color="auto"/>
        <w:right w:val="none" w:sz="0" w:space="0" w:color="auto"/>
      </w:divBdr>
    </w:div>
    <w:div w:id="2097822332">
      <w:bodyDiv w:val="1"/>
      <w:marLeft w:val="0"/>
      <w:marRight w:val="0"/>
      <w:marTop w:val="0"/>
      <w:marBottom w:val="0"/>
      <w:divBdr>
        <w:top w:val="none" w:sz="0" w:space="0" w:color="auto"/>
        <w:left w:val="none" w:sz="0" w:space="0" w:color="auto"/>
        <w:bottom w:val="none" w:sz="0" w:space="0" w:color="auto"/>
        <w:right w:val="none" w:sz="0" w:space="0" w:color="auto"/>
      </w:divBdr>
    </w:div>
    <w:div w:id="2138449513">
      <w:bodyDiv w:val="1"/>
      <w:marLeft w:val="0"/>
      <w:marRight w:val="0"/>
      <w:marTop w:val="0"/>
      <w:marBottom w:val="0"/>
      <w:divBdr>
        <w:top w:val="none" w:sz="0" w:space="0" w:color="auto"/>
        <w:left w:val="none" w:sz="0" w:space="0" w:color="auto"/>
        <w:bottom w:val="none" w:sz="0" w:space="0" w:color="auto"/>
        <w:right w:val="none" w:sz="0" w:space="0" w:color="auto"/>
      </w:divBdr>
    </w:div>
    <w:div w:id="214265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048F-9330-46A9-AF0C-10D5C837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21</Pages>
  <Words>3942</Words>
  <Characters>22472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CASE 1</vt:lpstr>
    </vt:vector>
  </TitlesOfParts>
  <Company>Belmont University</Company>
  <LinksUpToDate>false</LinksUpToDate>
  <CharactersWithSpaces>26362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1</dc:title>
  <dc:creator>Joe Smolira</dc:creator>
  <cp:lastModifiedBy>HP</cp:lastModifiedBy>
  <cp:revision>8</cp:revision>
  <cp:lastPrinted>2016-02-07T22:56:00Z</cp:lastPrinted>
  <dcterms:created xsi:type="dcterms:W3CDTF">2016-07-13T21:03:00Z</dcterms:created>
  <dcterms:modified xsi:type="dcterms:W3CDTF">2018-05-25T20:47:00Z</dcterms:modified>
</cp:coreProperties>
</file>