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9A9" w:rsidRDefault="005129A9" w:rsidP="006764D1">
      <w:pPr>
        <w:pStyle w:val="Title"/>
      </w:pPr>
      <w:bookmarkStart w:id="0" w:name="_GoBack"/>
      <w:bookmarkEnd w:id="0"/>
      <w:r>
        <w:t>Analyzing the Athletic Shoe Market for SHOE FIEND</w:t>
      </w:r>
    </w:p>
    <w:p w:rsidR="006764D1" w:rsidRDefault="006764D1" w:rsidP="006764D1">
      <w:pPr>
        <w:pStyle w:val="Heading1"/>
      </w:pPr>
      <w:r>
        <w:t>Background</w:t>
      </w:r>
    </w:p>
    <w:p w:rsidR="005129A9" w:rsidRDefault="005129A9" w:rsidP="005129A9">
      <w:r>
        <w:t xml:space="preserve">You are the marketing analyst for SHOE FIEND, an online athletic shoe store.  To date, your company has done little formal marketing research about athletic shoe buyers in the United States.  </w:t>
      </w:r>
      <w:r w:rsidR="00BF73A5">
        <w:t xml:space="preserve">Using the 2014 </w:t>
      </w:r>
      <w:proofErr w:type="spellStart"/>
      <w:r w:rsidR="00BF73A5">
        <w:t>MediaMark</w:t>
      </w:r>
      <w:proofErr w:type="spellEnd"/>
      <w:r w:rsidR="00BF73A5">
        <w:t xml:space="preserve"> Reporter</w:t>
      </w:r>
      <w:r w:rsidR="00EF34DD">
        <w:t xml:space="preserve"> (MMR)</w:t>
      </w:r>
      <w:r w:rsidR="00BF73A5">
        <w:t xml:space="preserve"> data from </w:t>
      </w:r>
      <w:proofErr w:type="spellStart"/>
      <w:r w:rsidR="00BF73A5">
        <w:t>GfK</w:t>
      </w:r>
      <w:proofErr w:type="spellEnd"/>
      <w:r w:rsidR="00BF73A5">
        <w:t xml:space="preserve">, you recently ran a series of reports about the shoe buying habits of several </w:t>
      </w:r>
      <w:r w:rsidR="00C237D2">
        <w:t xml:space="preserve">U.S. consumer </w:t>
      </w:r>
      <w:r w:rsidR="00BF73A5">
        <w:t xml:space="preserve">segments.  </w:t>
      </w:r>
      <w:r w:rsidR="00C237D2">
        <w:t>At this time</w:t>
      </w:r>
      <w:r w:rsidR="00BF73A5">
        <w:t>, you have decided to focus on the 5 best-selling shoe brands on your website: Adidas, Asics, Nike, New Balance, and Reebok.</w:t>
      </w:r>
      <w:r w:rsidR="00EF34DD">
        <w:t xml:space="preserve">  After looking through the MMR report options, you decided that the most fitting question for your purposes was “Did you buy [SHOE BRAND] in the last 12 months?</w:t>
      </w:r>
      <w:proofErr w:type="gramStart"/>
      <w:r w:rsidR="00EF34DD">
        <w:t>”.</w:t>
      </w:r>
      <w:proofErr w:type="gramEnd"/>
    </w:p>
    <w:p w:rsidR="00BF73A5" w:rsidRDefault="00C237D2" w:rsidP="005129A9">
      <w:r>
        <w:t>The report is designed</w:t>
      </w:r>
      <w:r w:rsidR="00BF73A5">
        <w:t xml:space="preserve"> to compare </w:t>
      </w:r>
      <w:r>
        <w:t xml:space="preserve">the shoe buying habits of consumers across several </w:t>
      </w:r>
      <w:r w:rsidR="00BF73A5">
        <w:t xml:space="preserve">different </w:t>
      </w:r>
      <w:r>
        <w:t xml:space="preserve">consumer </w:t>
      </w:r>
      <w:r w:rsidR="00BF73A5">
        <w:t>characteristics: gender, age, and internet use.  In addition, you also created three sub-segment schemes that combined two different segmentation variables: Gender and Age (Men 18-34 and Women 18-34) and Internet use and Age (Heavy Internet users 18-34</w:t>
      </w:r>
      <w:r>
        <w:t xml:space="preserve"> years old</w:t>
      </w:r>
      <w:r w:rsidR="00BF73A5">
        <w:t>).</w:t>
      </w:r>
    </w:p>
    <w:p w:rsidR="00525D5B" w:rsidRDefault="00525D5B" w:rsidP="006764D1">
      <w:pPr>
        <w:pStyle w:val="Heading1"/>
      </w:pPr>
      <w:r>
        <w:t>Your Goal</w:t>
      </w:r>
    </w:p>
    <w:p w:rsidR="00525D5B" w:rsidRPr="00525D5B" w:rsidRDefault="00525D5B" w:rsidP="00525D5B">
      <w:r>
        <w:t xml:space="preserve">First, review the data from the </w:t>
      </w:r>
      <w:proofErr w:type="spellStart"/>
      <w:r>
        <w:t>GfK</w:t>
      </w:r>
      <w:proofErr w:type="spellEnd"/>
      <w:r>
        <w:t xml:space="preserve"> MMR report.  You will use this information to make some inferences about the brand preferences of the different segments.  Follow this, you will combine the information in the MMR report with some financial assumptions provided by SHOE FIEND to make some recommendations for future marketing tactics.</w:t>
      </w:r>
    </w:p>
    <w:p w:rsidR="00525D5B" w:rsidRDefault="00525D5B" w:rsidP="006764D1">
      <w:pPr>
        <w:pStyle w:val="Heading1"/>
      </w:pPr>
      <w:r>
        <w:t>The Data</w:t>
      </w:r>
    </w:p>
    <w:p w:rsidR="00EF34DD" w:rsidRDefault="00C237D2" w:rsidP="005129A9">
      <w:r>
        <w:t>The data in the report can be</w:t>
      </w:r>
      <w:r w:rsidR="00EF34DD">
        <w:t xml:space="preserve"> interpreted in the following </w:t>
      </w:r>
      <w:r>
        <w:t>manner</w:t>
      </w:r>
      <w:r w:rsidR="00EF34DD">
        <w:t>:</w:t>
      </w:r>
    </w:p>
    <w:p w:rsidR="00EF34DD" w:rsidRDefault="00EF34DD" w:rsidP="00EF34DD">
      <w:pPr>
        <w:pStyle w:val="ListParagraph"/>
        <w:numPr>
          <w:ilvl w:val="0"/>
          <w:numId w:val="2"/>
        </w:numPr>
      </w:pPr>
      <w:r>
        <w:t>Market Segment Size (000s): The total number US Adults that meet the criteria for the segment (regardless of whether they did or did not buy a particular shoe brand)</w:t>
      </w:r>
    </w:p>
    <w:p w:rsidR="00EF34DD" w:rsidRDefault="00EF34DD" w:rsidP="00EF34DD">
      <w:pPr>
        <w:pStyle w:val="ListParagraph"/>
        <w:numPr>
          <w:ilvl w:val="0"/>
          <w:numId w:val="2"/>
        </w:numPr>
      </w:pPr>
      <w:r>
        <w:t>Market Segment Size (%): The same as Market Segment Size (000s), but presented as a percentage of all US Adults</w:t>
      </w:r>
    </w:p>
    <w:p w:rsidR="00EF34DD" w:rsidRDefault="00EF34DD" w:rsidP="00EF34DD">
      <w:pPr>
        <w:pStyle w:val="ListParagraph"/>
        <w:numPr>
          <w:ilvl w:val="0"/>
          <w:numId w:val="2"/>
        </w:numPr>
      </w:pPr>
      <w:r>
        <w:t>Estimated Count (000s): The estimated number of U.S. adults within the segment who bought that particular pair of shoes at least once in the last 12 months.</w:t>
      </w:r>
    </w:p>
    <w:p w:rsidR="00EF34DD" w:rsidRDefault="00EF34DD" w:rsidP="00EF34DD">
      <w:pPr>
        <w:pStyle w:val="ListParagraph"/>
        <w:numPr>
          <w:ilvl w:val="0"/>
          <w:numId w:val="2"/>
        </w:numPr>
      </w:pPr>
      <w:r>
        <w:t>% of Total: Among all U.S. adults who bought a particular brand of shoes in the last 12months, the % of them who belong to that particular segment.</w:t>
      </w:r>
    </w:p>
    <w:p w:rsidR="00EF34DD" w:rsidRDefault="00EF34DD" w:rsidP="00EF34DD">
      <w:pPr>
        <w:pStyle w:val="ListParagraph"/>
        <w:numPr>
          <w:ilvl w:val="0"/>
          <w:numId w:val="2"/>
        </w:numPr>
      </w:pPr>
      <w:r>
        <w:t xml:space="preserve">% within Mkt. </w:t>
      </w:r>
      <w:proofErr w:type="spellStart"/>
      <w:r>
        <w:t>Seg</w:t>
      </w:r>
      <w:proofErr w:type="spellEnd"/>
      <w:r>
        <w:t xml:space="preserve"> who Bought in last year: The percentage of people within a particular segment who bought </w:t>
      </w:r>
      <w:r w:rsidR="00525D5B">
        <w:t>the shoe brand within the last 12 months</w:t>
      </w:r>
    </w:p>
    <w:p w:rsidR="00BF73A5" w:rsidRDefault="00525D5B" w:rsidP="00C237D2">
      <w:pPr>
        <w:pStyle w:val="ListParagraph"/>
        <w:numPr>
          <w:ilvl w:val="0"/>
          <w:numId w:val="2"/>
        </w:numPr>
      </w:pPr>
      <w:r>
        <w:t>Index: The likelihood of a member of the segment to have bought the particular shoe brand in the last 12 months, indexed to the likelihood of an average US adult (the US average equals an index value of 100).  Thus, an index value of 120 can be interpreted as members of that segment being 20 percent more likely than the national average to have bought a particular brand of shoes in the last 12 months.</w:t>
      </w:r>
    </w:p>
    <w:p w:rsidR="005129A9" w:rsidRPr="00C237D2" w:rsidRDefault="00C237D2">
      <w:pPr>
        <w:rPr>
          <w:b/>
          <w:color w:val="FF0000"/>
        </w:rPr>
      </w:pPr>
      <w:r w:rsidRPr="00C237D2">
        <w:rPr>
          <w:b/>
          <w:color w:val="FF0000"/>
        </w:rPr>
        <w:lastRenderedPageBreak/>
        <w:t>[Red is withheld from students; these are calculated exercises]</w:t>
      </w:r>
    </w:p>
    <w:tbl>
      <w:tblPr>
        <w:tblW w:w="9650" w:type="dxa"/>
        <w:tblLayout w:type="fixed"/>
        <w:tblLook w:val="04A0" w:firstRow="1" w:lastRow="0" w:firstColumn="1" w:lastColumn="0" w:noHBand="0" w:noVBand="1"/>
      </w:tblPr>
      <w:tblGrid>
        <w:gridCol w:w="3148"/>
        <w:gridCol w:w="811"/>
        <w:gridCol w:w="448"/>
        <w:gridCol w:w="365"/>
        <w:gridCol w:w="371"/>
        <w:gridCol w:w="441"/>
        <w:gridCol w:w="316"/>
        <w:gridCol w:w="497"/>
        <w:gridCol w:w="159"/>
        <w:gridCol w:w="656"/>
        <w:gridCol w:w="723"/>
        <w:gridCol w:w="90"/>
        <w:gridCol w:w="667"/>
        <w:gridCol w:w="145"/>
        <w:gridCol w:w="813"/>
      </w:tblGrid>
      <w:tr w:rsidR="00462FE8" w:rsidRPr="007D64E3" w:rsidTr="005129A9">
        <w:trPr>
          <w:trHeight w:val="732"/>
        </w:trPr>
        <w:tc>
          <w:tcPr>
            <w:tcW w:w="3148" w:type="dxa"/>
            <w:tcBorders>
              <w:top w:val="single" w:sz="18" w:space="0" w:color="auto"/>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1" w:type="dxa"/>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Total</w:t>
            </w:r>
          </w:p>
        </w:tc>
        <w:tc>
          <w:tcPr>
            <w:tcW w:w="813"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Men</w:t>
            </w:r>
          </w:p>
        </w:tc>
        <w:tc>
          <w:tcPr>
            <w:tcW w:w="812"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Women</w:t>
            </w:r>
          </w:p>
        </w:tc>
        <w:tc>
          <w:tcPr>
            <w:tcW w:w="813"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Adults 18-34</w:t>
            </w:r>
          </w:p>
        </w:tc>
        <w:tc>
          <w:tcPr>
            <w:tcW w:w="815"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Men 18-34</w:t>
            </w:r>
          </w:p>
        </w:tc>
        <w:tc>
          <w:tcPr>
            <w:tcW w:w="813"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Women 18-34</w:t>
            </w:r>
          </w:p>
        </w:tc>
        <w:tc>
          <w:tcPr>
            <w:tcW w:w="812" w:type="dxa"/>
            <w:gridSpan w:val="2"/>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Internet 1 (Heavy Users)</w:t>
            </w:r>
          </w:p>
        </w:tc>
        <w:tc>
          <w:tcPr>
            <w:tcW w:w="813" w:type="dxa"/>
            <w:tcBorders>
              <w:top w:val="single" w:sz="18" w:space="0" w:color="auto"/>
              <w:left w:val="nil"/>
              <w:bottom w:val="single" w:sz="18" w:space="0" w:color="auto"/>
              <w:right w:val="nil"/>
            </w:tcBorders>
            <w:shd w:val="clear" w:color="auto" w:fill="auto"/>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Adults 18-34 &amp; Heavy Internet</w:t>
            </w:r>
          </w:p>
        </w:tc>
      </w:tr>
      <w:tr w:rsidR="00462FE8" w:rsidRPr="007D64E3" w:rsidTr="005129A9">
        <w:trPr>
          <w:trHeight w:val="288"/>
        </w:trPr>
        <w:tc>
          <w:tcPr>
            <w:tcW w:w="3148" w:type="dxa"/>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line="240" w:lineRule="auto"/>
              <w:rPr>
                <w:rFonts w:ascii="Times New Roman" w:eastAsia="Times New Roman" w:hAnsi="Times New Roman" w:cs="Times New Roman"/>
                <w:b/>
                <w:color w:val="000000"/>
                <w:sz w:val="16"/>
                <w:szCs w:val="16"/>
              </w:rPr>
            </w:pPr>
            <w:r w:rsidRPr="00462FE8">
              <w:rPr>
                <w:rFonts w:ascii="Times New Roman" w:eastAsia="Times New Roman" w:hAnsi="Times New Roman" w:cs="Times New Roman"/>
                <w:b/>
                <w:color w:val="000000"/>
                <w:sz w:val="16"/>
                <w:szCs w:val="16"/>
              </w:rPr>
              <w:t>Market Segment Size (000s)</w:t>
            </w:r>
          </w:p>
        </w:tc>
        <w:tc>
          <w:tcPr>
            <w:tcW w:w="811" w:type="dxa"/>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237,115 </w:t>
            </w:r>
          </w:p>
        </w:tc>
        <w:tc>
          <w:tcPr>
            <w:tcW w:w="813"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114,159 </w:t>
            </w:r>
          </w:p>
        </w:tc>
        <w:tc>
          <w:tcPr>
            <w:tcW w:w="812"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122,916 </w:t>
            </w:r>
          </w:p>
        </w:tc>
        <w:tc>
          <w:tcPr>
            <w:tcW w:w="813"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71,961 </w:t>
            </w:r>
          </w:p>
        </w:tc>
        <w:tc>
          <w:tcPr>
            <w:tcW w:w="815"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35,867 </w:t>
            </w:r>
          </w:p>
        </w:tc>
        <w:tc>
          <w:tcPr>
            <w:tcW w:w="813"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36,037 </w:t>
            </w:r>
          </w:p>
        </w:tc>
        <w:tc>
          <w:tcPr>
            <w:tcW w:w="812" w:type="dxa"/>
            <w:gridSpan w:val="2"/>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47,361 </w:t>
            </w:r>
          </w:p>
        </w:tc>
        <w:tc>
          <w:tcPr>
            <w:tcW w:w="813" w:type="dxa"/>
            <w:tcBorders>
              <w:top w:val="single" w:sz="18" w:space="0" w:color="auto"/>
              <w:left w:val="nil"/>
              <w:bottom w:val="single" w:sz="4" w:space="0" w:color="auto"/>
              <w:right w:val="nil"/>
            </w:tcBorders>
            <w:shd w:val="clear" w:color="auto" w:fill="auto"/>
            <w:noWrap/>
            <w:vAlign w:val="bottom"/>
          </w:tcPr>
          <w:p w:rsidR="00462FE8" w:rsidRPr="00462FE8" w:rsidRDefault="00462FE8" w:rsidP="00462FE8">
            <w:pPr>
              <w:spacing w:after="0"/>
              <w:jc w:val="right"/>
              <w:rPr>
                <w:rFonts w:ascii="Times New Roman" w:hAnsi="Times New Roman" w:cs="Times New Roman"/>
                <w:sz w:val="16"/>
                <w:szCs w:val="16"/>
              </w:rPr>
            </w:pPr>
            <w:r w:rsidRPr="00462FE8">
              <w:rPr>
                <w:rFonts w:ascii="Times New Roman" w:hAnsi="Times New Roman" w:cs="Times New Roman"/>
                <w:sz w:val="16"/>
                <w:szCs w:val="16"/>
              </w:rPr>
              <w:t xml:space="preserve"> 21,985 </w:t>
            </w:r>
          </w:p>
        </w:tc>
      </w:tr>
      <w:tr w:rsidR="007F2FD8" w:rsidRPr="007D64E3" w:rsidTr="005129A9">
        <w:trPr>
          <w:trHeight w:val="288"/>
        </w:trPr>
        <w:tc>
          <w:tcPr>
            <w:tcW w:w="3148" w:type="dxa"/>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Market Segment Size (%)</w:t>
            </w:r>
          </w:p>
        </w:tc>
        <w:tc>
          <w:tcPr>
            <w:tcW w:w="811" w:type="dxa"/>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100</w:t>
            </w:r>
          </w:p>
        </w:tc>
        <w:tc>
          <w:tcPr>
            <w:tcW w:w="813" w:type="dxa"/>
            <w:gridSpan w:val="2"/>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48.1</w:t>
            </w:r>
          </w:p>
        </w:tc>
        <w:tc>
          <w:tcPr>
            <w:tcW w:w="812" w:type="dxa"/>
            <w:gridSpan w:val="2"/>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51.8</w:t>
            </w:r>
          </w:p>
        </w:tc>
        <w:tc>
          <w:tcPr>
            <w:tcW w:w="813" w:type="dxa"/>
            <w:gridSpan w:val="2"/>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30.3</w:t>
            </w:r>
          </w:p>
        </w:tc>
        <w:tc>
          <w:tcPr>
            <w:tcW w:w="815" w:type="dxa"/>
            <w:gridSpan w:val="2"/>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15.1</w:t>
            </w:r>
          </w:p>
        </w:tc>
        <w:tc>
          <w:tcPr>
            <w:tcW w:w="813" w:type="dxa"/>
            <w:gridSpan w:val="2"/>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15.2</w:t>
            </w:r>
          </w:p>
        </w:tc>
        <w:tc>
          <w:tcPr>
            <w:tcW w:w="812" w:type="dxa"/>
            <w:gridSpan w:val="2"/>
            <w:tcBorders>
              <w:top w:val="single" w:sz="18" w:space="0" w:color="auto"/>
              <w:left w:val="nil"/>
              <w:bottom w:val="single" w:sz="4" w:space="0" w:color="auto"/>
              <w:right w:val="nil"/>
            </w:tcBorders>
            <w:shd w:val="clear" w:color="auto" w:fill="auto"/>
            <w:noWrap/>
            <w:vAlign w:val="bottom"/>
          </w:tcPr>
          <w:p w:rsidR="007F2FD8" w:rsidRPr="007F2FD8" w:rsidRDefault="00C237D2" w:rsidP="00462FE8">
            <w:pPr>
              <w:spacing w:after="0"/>
              <w:jc w:val="right"/>
              <w:rPr>
                <w:rFonts w:ascii="Times New Roman" w:hAnsi="Times New Roman" w:cs="Times New Roman"/>
                <w:b/>
                <w:sz w:val="16"/>
                <w:szCs w:val="16"/>
              </w:rPr>
            </w:pPr>
            <w:r>
              <w:rPr>
                <w:rFonts w:ascii="Times New Roman" w:hAnsi="Times New Roman" w:cs="Times New Roman"/>
                <w:b/>
                <w:color w:val="FF0000"/>
                <w:sz w:val="16"/>
                <w:szCs w:val="16"/>
              </w:rPr>
              <w:t xml:space="preserve">(Q1) </w:t>
            </w:r>
            <w:r w:rsidR="007F2FD8" w:rsidRPr="007F2FD8">
              <w:rPr>
                <w:rFonts w:ascii="Times New Roman" w:hAnsi="Times New Roman" w:cs="Times New Roman"/>
                <w:b/>
                <w:color w:val="FF0000"/>
                <w:sz w:val="16"/>
                <w:szCs w:val="16"/>
              </w:rPr>
              <w:t>20.0</w:t>
            </w:r>
          </w:p>
        </w:tc>
        <w:tc>
          <w:tcPr>
            <w:tcW w:w="813" w:type="dxa"/>
            <w:tcBorders>
              <w:top w:val="single" w:sz="18" w:space="0" w:color="auto"/>
              <w:left w:val="nil"/>
              <w:bottom w:val="single" w:sz="4" w:space="0" w:color="auto"/>
              <w:right w:val="nil"/>
            </w:tcBorders>
            <w:shd w:val="clear" w:color="auto" w:fill="auto"/>
            <w:noWrap/>
            <w:vAlign w:val="bottom"/>
          </w:tcPr>
          <w:p w:rsidR="007F2FD8" w:rsidRPr="00462FE8" w:rsidRDefault="007F2FD8" w:rsidP="00462FE8">
            <w:pPr>
              <w:spacing w:after="0"/>
              <w:jc w:val="right"/>
              <w:rPr>
                <w:rFonts w:ascii="Times New Roman" w:hAnsi="Times New Roman" w:cs="Times New Roman"/>
                <w:sz w:val="16"/>
                <w:szCs w:val="16"/>
              </w:rPr>
            </w:pPr>
            <w:r>
              <w:rPr>
                <w:rFonts w:ascii="Times New Roman" w:hAnsi="Times New Roman" w:cs="Times New Roman"/>
                <w:sz w:val="16"/>
                <w:szCs w:val="16"/>
              </w:rPr>
              <w:t>9.3</w:t>
            </w:r>
          </w:p>
        </w:tc>
      </w:tr>
      <w:tr w:rsidR="00462FE8" w:rsidRPr="007D64E3" w:rsidTr="005129A9">
        <w:trPr>
          <w:trHeight w:val="288"/>
        </w:trPr>
        <w:tc>
          <w:tcPr>
            <w:tcW w:w="3148" w:type="dxa"/>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r w:rsidRPr="007D64E3">
              <w:rPr>
                <w:rFonts w:ascii="Times New Roman" w:eastAsia="Times New Roman" w:hAnsi="Times New Roman" w:cs="Times New Roman"/>
                <w:color w:val="000000"/>
                <w:sz w:val="16"/>
                <w:szCs w:val="16"/>
              </w:rPr>
              <w:t>ADIDAS</w:t>
            </w:r>
          </w:p>
        </w:tc>
        <w:tc>
          <w:tcPr>
            <w:tcW w:w="811" w:type="dxa"/>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p>
        </w:tc>
        <w:tc>
          <w:tcPr>
            <w:tcW w:w="813"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5"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tcBorders>
              <w:top w:val="single" w:sz="18"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462FE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Estimated Count</w:t>
            </w:r>
            <w:r w:rsidR="007D64E3" w:rsidRPr="007D64E3">
              <w:rPr>
                <w:rFonts w:ascii="Times New Roman" w:eastAsia="Times New Roman" w:hAnsi="Times New Roman" w:cs="Times New Roman"/>
                <w:b/>
                <w:bCs/>
                <w:color w:val="333333"/>
                <w:sz w:val="16"/>
                <w:szCs w:val="16"/>
              </w:rPr>
              <w:t xml:space="preserve"> (000s)</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17,096</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9,635</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7,461</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6,973</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4,053</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2,919</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4,163</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2,392</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F2FD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 of Total</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56.36</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43.64</w:t>
            </w:r>
          </w:p>
        </w:tc>
        <w:tc>
          <w:tcPr>
            <w:tcW w:w="813" w:type="dxa"/>
            <w:gridSpan w:val="2"/>
            <w:tcBorders>
              <w:top w:val="nil"/>
              <w:left w:val="nil"/>
              <w:bottom w:val="nil"/>
              <w:right w:val="nil"/>
            </w:tcBorders>
            <w:shd w:val="clear" w:color="auto" w:fill="auto"/>
            <w:noWrap/>
            <w:vAlign w:val="bottom"/>
            <w:hideMark/>
          </w:tcPr>
          <w:p w:rsidR="007D64E3" w:rsidRPr="007D64E3" w:rsidRDefault="007F2FD8" w:rsidP="00462FE8">
            <w:pPr>
              <w:spacing w:after="0" w:line="240" w:lineRule="auto"/>
              <w:jc w:val="right"/>
              <w:rPr>
                <w:rFonts w:ascii="Times New Roman" w:eastAsia="Times New Roman" w:hAnsi="Times New Roman" w:cs="Times New Roman"/>
                <w:b/>
                <w:color w:val="333333"/>
                <w:sz w:val="16"/>
                <w:szCs w:val="16"/>
              </w:rPr>
            </w:pPr>
            <w:r>
              <w:rPr>
                <w:rFonts w:ascii="Times New Roman" w:eastAsia="Times New Roman" w:hAnsi="Times New Roman" w:cs="Times New Roman"/>
                <w:b/>
                <w:color w:val="FF0000"/>
                <w:sz w:val="16"/>
                <w:szCs w:val="16"/>
              </w:rPr>
              <w:t>(</w:t>
            </w:r>
            <w:r w:rsidR="00C237D2">
              <w:rPr>
                <w:rFonts w:ascii="Times New Roman" w:eastAsia="Times New Roman" w:hAnsi="Times New Roman" w:cs="Times New Roman"/>
                <w:b/>
                <w:color w:val="FF0000"/>
                <w:sz w:val="16"/>
                <w:szCs w:val="16"/>
              </w:rPr>
              <w:t>Q2</w:t>
            </w:r>
            <w:r>
              <w:rPr>
                <w:rFonts w:ascii="Times New Roman" w:eastAsia="Times New Roman" w:hAnsi="Times New Roman" w:cs="Times New Roman"/>
                <w:b/>
                <w:color w:val="FF0000"/>
                <w:sz w:val="16"/>
                <w:szCs w:val="16"/>
              </w:rPr>
              <w:t xml:space="preserve">) </w:t>
            </w:r>
            <w:r w:rsidR="007D64E3" w:rsidRPr="007D64E3">
              <w:rPr>
                <w:rFonts w:ascii="Times New Roman" w:eastAsia="Times New Roman" w:hAnsi="Times New Roman" w:cs="Times New Roman"/>
                <w:b/>
                <w:color w:val="FF0000"/>
                <w:sz w:val="16"/>
                <w:szCs w:val="16"/>
              </w:rPr>
              <w:t>40.78</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23.71</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17.08</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24.35</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13.99</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xml:space="preserve">% within Mkt. </w:t>
            </w:r>
            <w:proofErr w:type="spellStart"/>
            <w:r w:rsidRPr="007D64E3">
              <w:rPr>
                <w:rFonts w:ascii="Times New Roman" w:eastAsia="Times New Roman" w:hAnsi="Times New Roman" w:cs="Times New Roman"/>
                <w:b/>
                <w:bCs/>
                <w:color w:val="333333"/>
                <w:sz w:val="16"/>
                <w:szCs w:val="16"/>
              </w:rPr>
              <w:t>Seg</w:t>
            </w:r>
            <w:proofErr w:type="spellEnd"/>
            <w:r w:rsidRPr="007D64E3">
              <w:rPr>
                <w:rFonts w:ascii="Times New Roman" w:eastAsia="Times New Roman" w:hAnsi="Times New Roman" w:cs="Times New Roman"/>
                <w:b/>
                <w:bCs/>
                <w:color w:val="333333"/>
                <w:sz w:val="16"/>
                <w:szCs w:val="16"/>
              </w:rPr>
              <w:t>. who Bought last year</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7.21</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8.44</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6.07</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9.69</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11.3</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8.1</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8.79</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10.88</w:t>
            </w:r>
          </w:p>
        </w:tc>
      </w:tr>
      <w:tr w:rsidR="00462FE8" w:rsidRPr="007D64E3" w:rsidTr="005129A9">
        <w:trPr>
          <w:trHeight w:val="288"/>
        </w:trPr>
        <w:tc>
          <w:tcPr>
            <w:tcW w:w="3148"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Index</w:t>
            </w:r>
          </w:p>
        </w:tc>
        <w:tc>
          <w:tcPr>
            <w:tcW w:w="811"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117</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84</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134</w:t>
            </w:r>
          </w:p>
        </w:tc>
        <w:tc>
          <w:tcPr>
            <w:tcW w:w="815"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157</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112</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122</w:t>
            </w:r>
          </w:p>
        </w:tc>
        <w:tc>
          <w:tcPr>
            <w:tcW w:w="813" w:type="dxa"/>
            <w:tcBorders>
              <w:top w:val="nil"/>
              <w:left w:val="nil"/>
              <w:bottom w:val="single" w:sz="4" w:space="0" w:color="auto"/>
              <w:right w:val="nil"/>
            </w:tcBorders>
            <w:shd w:val="clear" w:color="auto" w:fill="auto"/>
            <w:noWrap/>
            <w:vAlign w:val="bottom"/>
            <w:hideMark/>
          </w:tcPr>
          <w:p w:rsidR="007D64E3" w:rsidRPr="007D64E3" w:rsidRDefault="007F2FD8" w:rsidP="00462FE8">
            <w:pPr>
              <w:spacing w:after="0" w:line="240" w:lineRule="auto"/>
              <w:jc w:val="right"/>
              <w:rPr>
                <w:rFonts w:ascii="Times New Roman" w:eastAsia="Times New Roman" w:hAnsi="Times New Roman" w:cs="Times New Roman"/>
                <w:b/>
                <w:color w:val="333333"/>
                <w:sz w:val="16"/>
                <w:szCs w:val="16"/>
              </w:rPr>
            </w:pPr>
            <w:r>
              <w:rPr>
                <w:rFonts w:ascii="Times New Roman" w:eastAsia="Times New Roman" w:hAnsi="Times New Roman" w:cs="Times New Roman"/>
                <w:b/>
                <w:color w:val="FF0000"/>
                <w:sz w:val="16"/>
                <w:szCs w:val="16"/>
              </w:rPr>
              <w:t>(</w:t>
            </w:r>
            <w:r w:rsidR="00C237D2">
              <w:rPr>
                <w:rFonts w:ascii="Times New Roman" w:eastAsia="Times New Roman" w:hAnsi="Times New Roman" w:cs="Times New Roman"/>
                <w:b/>
                <w:color w:val="FF0000"/>
                <w:sz w:val="16"/>
                <w:szCs w:val="16"/>
              </w:rPr>
              <w:t>Q3</w:t>
            </w:r>
            <w:r>
              <w:rPr>
                <w:rFonts w:ascii="Times New Roman" w:eastAsia="Times New Roman" w:hAnsi="Times New Roman" w:cs="Times New Roman"/>
                <w:b/>
                <w:color w:val="FF0000"/>
                <w:sz w:val="16"/>
                <w:szCs w:val="16"/>
              </w:rPr>
              <w:t xml:space="preserve">) </w:t>
            </w:r>
            <w:r w:rsidR="007D64E3" w:rsidRPr="007D64E3">
              <w:rPr>
                <w:rFonts w:ascii="Times New Roman" w:eastAsia="Times New Roman" w:hAnsi="Times New Roman" w:cs="Times New Roman"/>
                <w:b/>
                <w:color w:val="FF0000"/>
                <w:sz w:val="16"/>
                <w:szCs w:val="16"/>
              </w:rPr>
              <w:t>151</w:t>
            </w:r>
          </w:p>
        </w:tc>
      </w:tr>
      <w:tr w:rsidR="00462FE8" w:rsidRPr="007D64E3" w:rsidTr="005129A9">
        <w:trPr>
          <w:trHeight w:val="288"/>
        </w:trPr>
        <w:tc>
          <w:tcPr>
            <w:tcW w:w="3148"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r w:rsidRPr="007D64E3">
              <w:rPr>
                <w:rFonts w:ascii="Times New Roman" w:eastAsia="Times New Roman" w:hAnsi="Times New Roman" w:cs="Times New Roman"/>
                <w:color w:val="000000"/>
                <w:sz w:val="16"/>
                <w:szCs w:val="16"/>
              </w:rPr>
              <w:t>ASICS</w:t>
            </w:r>
          </w:p>
        </w:tc>
        <w:tc>
          <w:tcPr>
            <w:tcW w:w="811"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5"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r>
      <w:tr w:rsidR="00462FE8" w:rsidRPr="007D64E3" w:rsidTr="005129A9">
        <w:trPr>
          <w:trHeight w:val="288"/>
        </w:trPr>
        <w:tc>
          <w:tcPr>
            <w:tcW w:w="3148" w:type="dxa"/>
            <w:tcBorders>
              <w:top w:val="single" w:sz="4" w:space="0" w:color="auto"/>
              <w:left w:val="nil"/>
              <w:bottom w:val="nil"/>
              <w:right w:val="nil"/>
            </w:tcBorders>
            <w:shd w:val="clear" w:color="auto" w:fill="auto"/>
            <w:noWrap/>
            <w:vAlign w:val="bottom"/>
            <w:hideMark/>
          </w:tcPr>
          <w:p w:rsidR="007D64E3" w:rsidRPr="007D64E3" w:rsidRDefault="00462FE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Estimated Count</w:t>
            </w:r>
            <w:r w:rsidRPr="007D64E3">
              <w:rPr>
                <w:rFonts w:ascii="Times New Roman" w:eastAsia="Times New Roman" w:hAnsi="Times New Roman" w:cs="Times New Roman"/>
                <w:b/>
                <w:bCs/>
                <w:color w:val="333333"/>
                <w:sz w:val="16"/>
                <w:szCs w:val="16"/>
              </w:rPr>
              <w:t xml:space="preserve"> (000s)</w:t>
            </w:r>
          </w:p>
        </w:tc>
        <w:tc>
          <w:tcPr>
            <w:tcW w:w="811"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11,186</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4,851</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6,335</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2,948</w:t>
            </w:r>
          </w:p>
        </w:tc>
        <w:tc>
          <w:tcPr>
            <w:tcW w:w="815"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1,321</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1,627</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2,453</w:t>
            </w:r>
          </w:p>
        </w:tc>
        <w:tc>
          <w:tcPr>
            <w:tcW w:w="813"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899</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F2FD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 of Total</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43.37</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56.63</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26.36</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11.81</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14.55</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21.93</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8.04</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xml:space="preserve">% within Mkt. </w:t>
            </w:r>
            <w:proofErr w:type="spellStart"/>
            <w:r w:rsidRPr="007D64E3">
              <w:rPr>
                <w:rFonts w:ascii="Times New Roman" w:eastAsia="Times New Roman" w:hAnsi="Times New Roman" w:cs="Times New Roman"/>
                <w:b/>
                <w:bCs/>
                <w:color w:val="333333"/>
                <w:sz w:val="16"/>
                <w:szCs w:val="16"/>
              </w:rPr>
              <w:t>Seg</w:t>
            </w:r>
            <w:proofErr w:type="spellEnd"/>
            <w:r w:rsidRPr="007D64E3">
              <w:rPr>
                <w:rFonts w:ascii="Times New Roman" w:eastAsia="Times New Roman" w:hAnsi="Times New Roman" w:cs="Times New Roman"/>
                <w:b/>
                <w:bCs/>
                <w:color w:val="333333"/>
                <w:sz w:val="16"/>
                <w:szCs w:val="16"/>
              </w:rPr>
              <w:t>. who Bought last year</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4.72</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4.25</w:t>
            </w:r>
          </w:p>
        </w:tc>
        <w:tc>
          <w:tcPr>
            <w:tcW w:w="812" w:type="dxa"/>
            <w:gridSpan w:val="2"/>
            <w:tcBorders>
              <w:top w:val="nil"/>
              <w:left w:val="nil"/>
              <w:bottom w:val="nil"/>
              <w:right w:val="nil"/>
            </w:tcBorders>
            <w:shd w:val="clear" w:color="auto" w:fill="auto"/>
            <w:noWrap/>
            <w:vAlign w:val="bottom"/>
            <w:hideMark/>
          </w:tcPr>
          <w:p w:rsidR="007D64E3" w:rsidRPr="007D64E3" w:rsidRDefault="007F2FD8" w:rsidP="00462FE8">
            <w:pPr>
              <w:spacing w:after="0" w:line="240" w:lineRule="auto"/>
              <w:jc w:val="right"/>
              <w:rPr>
                <w:rFonts w:ascii="Times New Roman" w:eastAsia="Times New Roman" w:hAnsi="Times New Roman" w:cs="Times New Roman"/>
                <w:b/>
                <w:color w:val="333333"/>
                <w:sz w:val="16"/>
                <w:szCs w:val="16"/>
              </w:rPr>
            </w:pPr>
            <w:r>
              <w:rPr>
                <w:rFonts w:ascii="Times New Roman" w:eastAsia="Times New Roman" w:hAnsi="Times New Roman" w:cs="Times New Roman"/>
                <w:b/>
                <w:color w:val="FF0000"/>
                <w:sz w:val="16"/>
                <w:szCs w:val="16"/>
              </w:rPr>
              <w:t>(</w:t>
            </w:r>
            <w:r w:rsidR="00C237D2">
              <w:rPr>
                <w:rFonts w:ascii="Times New Roman" w:eastAsia="Times New Roman" w:hAnsi="Times New Roman" w:cs="Times New Roman"/>
                <w:b/>
                <w:color w:val="FF0000"/>
                <w:sz w:val="16"/>
                <w:szCs w:val="16"/>
              </w:rPr>
              <w:t>Q4</w:t>
            </w:r>
            <w:r>
              <w:rPr>
                <w:rFonts w:ascii="Times New Roman" w:eastAsia="Times New Roman" w:hAnsi="Times New Roman" w:cs="Times New Roman"/>
                <w:b/>
                <w:color w:val="FF0000"/>
                <w:sz w:val="16"/>
                <w:szCs w:val="16"/>
              </w:rPr>
              <w:t xml:space="preserve">) </w:t>
            </w:r>
            <w:r w:rsidR="007D64E3" w:rsidRPr="007D64E3">
              <w:rPr>
                <w:rFonts w:ascii="Times New Roman" w:eastAsia="Times New Roman" w:hAnsi="Times New Roman" w:cs="Times New Roman"/>
                <w:b/>
                <w:color w:val="FF0000"/>
                <w:sz w:val="16"/>
                <w:szCs w:val="16"/>
              </w:rPr>
              <w:t>5.16</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4.1</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3.68</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4.51</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5.18</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4.09</w:t>
            </w:r>
          </w:p>
        </w:tc>
      </w:tr>
      <w:tr w:rsidR="00462FE8" w:rsidRPr="007D64E3" w:rsidTr="005129A9">
        <w:trPr>
          <w:trHeight w:val="288"/>
        </w:trPr>
        <w:tc>
          <w:tcPr>
            <w:tcW w:w="3148"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Index</w:t>
            </w:r>
          </w:p>
        </w:tc>
        <w:tc>
          <w:tcPr>
            <w:tcW w:w="811"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90</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109</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87</w:t>
            </w:r>
          </w:p>
        </w:tc>
        <w:tc>
          <w:tcPr>
            <w:tcW w:w="815"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78</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96</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110</w:t>
            </w:r>
          </w:p>
        </w:tc>
        <w:tc>
          <w:tcPr>
            <w:tcW w:w="813"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87</w:t>
            </w:r>
          </w:p>
        </w:tc>
      </w:tr>
      <w:tr w:rsidR="00462FE8" w:rsidRPr="007D64E3" w:rsidTr="005129A9">
        <w:trPr>
          <w:trHeight w:val="288"/>
        </w:trPr>
        <w:tc>
          <w:tcPr>
            <w:tcW w:w="3148"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r w:rsidRPr="007D64E3">
              <w:rPr>
                <w:rFonts w:ascii="Times New Roman" w:eastAsia="Times New Roman" w:hAnsi="Times New Roman" w:cs="Times New Roman"/>
                <w:color w:val="000000"/>
                <w:sz w:val="16"/>
                <w:szCs w:val="16"/>
              </w:rPr>
              <w:t>NIKE</w:t>
            </w:r>
          </w:p>
        </w:tc>
        <w:tc>
          <w:tcPr>
            <w:tcW w:w="811"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5"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r>
      <w:tr w:rsidR="00462FE8" w:rsidRPr="007D64E3" w:rsidTr="005129A9">
        <w:trPr>
          <w:trHeight w:val="288"/>
        </w:trPr>
        <w:tc>
          <w:tcPr>
            <w:tcW w:w="3148" w:type="dxa"/>
            <w:tcBorders>
              <w:top w:val="single" w:sz="4" w:space="0" w:color="auto"/>
              <w:left w:val="nil"/>
              <w:bottom w:val="nil"/>
              <w:right w:val="nil"/>
            </w:tcBorders>
            <w:shd w:val="clear" w:color="auto" w:fill="auto"/>
            <w:noWrap/>
            <w:vAlign w:val="bottom"/>
            <w:hideMark/>
          </w:tcPr>
          <w:p w:rsidR="007D64E3" w:rsidRPr="007D64E3" w:rsidRDefault="00462FE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Estimated Count</w:t>
            </w:r>
            <w:r w:rsidRPr="007D64E3">
              <w:rPr>
                <w:rFonts w:ascii="Times New Roman" w:eastAsia="Times New Roman" w:hAnsi="Times New Roman" w:cs="Times New Roman"/>
                <w:b/>
                <w:bCs/>
                <w:color w:val="333333"/>
                <w:sz w:val="16"/>
                <w:szCs w:val="16"/>
              </w:rPr>
              <w:t xml:space="preserve"> (000s)</w:t>
            </w:r>
          </w:p>
        </w:tc>
        <w:tc>
          <w:tcPr>
            <w:tcW w:w="811"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49,453</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24,685</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24,768</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20,808</w:t>
            </w:r>
          </w:p>
        </w:tc>
        <w:tc>
          <w:tcPr>
            <w:tcW w:w="815" w:type="dxa"/>
            <w:gridSpan w:val="2"/>
            <w:tcBorders>
              <w:top w:val="single" w:sz="4" w:space="0" w:color="auto"/>
              <w:left w:val="nil"/>
              <w:bottom w:val="nil"/>
              <w:right w:val="nil"/>
            </w:tcBorders>
            <w:shd w:val="clear" w:color="auto" w:fill="auto"/>
            <w:noWrap/>
            <w:vAlign w:val="bottom"/>
            <w:hideMark/>
          </w:tcPr>
          <w:p w:rsidR="007D64E3" w:rsidRPr="007D64E3" w:rsidRDefault="007F2FD8" w:rsidP="00462FE8">
            <w:pPr>
              <w:spacing w:after="0" w:line="240" w:lineRule="auto"/>
              <w:jc w:val="right"/>
              <w:rPr>
                <w:rFonts w:ascii="Times New Roman" w:eastAsia="Times New Roman" w:hAnsi="Times New Roman" w:cs="Times New Roman"/>
                <w:b/>
                <w:color w:val="333333"/>
                <w:sz w:val="16"/>
                <w:szCs w:val="16"/>
              </w:rPr>
            </w:pPr>
            <w:r>
              <w:rPr>
                <w:rFonts w:ascii="Times New Roman" w:eastAsia="Times New Roman" w:hAnsi="Times New Roman" w:cs="Times New Roman"/>
                <w:b/>
                <w:color w:val="FF0000"/>
                <w:sz w:val="16"/>
                <w:szCs w:val="16"/>
              </w:rPr>
              <w:t>(</w:t>
            </w:r>
            <w:r w:rsidR="00C237D2">
              <w:rPr>
                <w:rFonts w:ascii="Times New Roman" w:eastAsia="Times New Roman" w:hAnsi="Times New Roman" w:cs="Times New Roman"/>
                <w:b/>
                <w:color w:val="FF0000"/>
                <w:sz w:val="16"/>
                <w:szCs w:val="16"/>
              </w:rPr>
              <w:t>Q5</w:t>
            </w:r>
            <w:r>
              <w:rPr>
                <w:rFonts w:ascii="Times New Roman" w:eastAsia="Times New Roman" w:hAnsi="Times New Roman" w:cs="Times New Roman"/>
                <w:b/>
                <w:color w:val="FF0000"/>
                <w:sz w:val="16"/>
                <w:szCs w:val="16"/>
              </w:rPr>
              <w:t xml:space="preserve">) </w:t>
            </w:r>
            <w:r w:rsidR="007D64E3" w:rsidRPr="007D64E3">
              <w:rPr>
                <w:rFonts w:ascii="Times New Roman" w:eastAsia="Times New Roman" w:hAnsi="Times New Roman" w:cs="Times New Roman"/>
                <w:b/>
                <w:color w:val="FF0000"/>
                <w:sz w:val="16"/>
                <w:szCs w:val="16"/>
              </w:rPr>
              <w:t>10,841</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9,966</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12,233</w:t>
            </w:r>
          </w:p>
        </w:tc>
        <w:tc>
          <w:tcPr>
            <w:tcW w:w="813"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6,818</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7F2FD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of Total</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49.92</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50.08</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42.08</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21.92</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20.15</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24.74</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13.79</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xml:space="preserve">% within Mkt. </w:t>
            </w:r>
            <w:proofErr w:type="spellStart"/>
            <w:r w:rsidRPr="007D64E3">
              <w:rPr>
                <w:rFonts w:ascii="Times New Roman" w:eastAsia="Times New Roman" w:hAnsi="Times New Roman" w:cs="Times New Roman"/>
                <w:b/>
                <w:bCs/>
                <w:color w:val="333333"/>
                <w:sz w:val="16"/>
                <w:szCs w:val="16"/>
              </w:rPr>
              <w:t>Seg</w:t>
            </w:r>
            <w:proofErr w:type="spellEnd"/>
            <w:r w:rsidRPr="007D64E3">
              <w:rPr>
                <w:rFonts w:ascii="Times New Roman" w:eastAsia="Times New Roman" w:hAnsi="Times New Roman" w:cs="Times New Roman"/>
                <w:b/>
                <w:bCs/>
                <w:color w:val="333333"/>
                <w:sz w:val="16"/>
                <w:szCs w:val="16"/>
              </w:rPr>
              <w:t>. who Bought last year</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20.87</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21.63</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20.16</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28.93</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30.23</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27.64</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25.82</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31</w:t>
            </w:r>
          </w:p>
        </w:tc>
      </w:tr>
      <w:tr w:rsidR="00462FE8" w:rsidRPr="007D64E3" w:rsidTr="005129A9">
        <w:trPr>
          <w:trHeight w:val="288"/>
        </w:trPr>
        <w:tc>
          <w:tcPr>
            <w:tcW w:w="3148"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Index</w:t>
            </w:r>
          </w:p>
        </w:tc>
        <w:tc>
          <w:tcPr>
            <w:tcW w:w="811"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104</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97</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139</w:t>
            </w:r>
          </w:p>
        </w:tc>
        <w:tc>
          <w:tcPr>
            <w:tcW w:w="815"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145</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132</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124</w:t>
            </w:r>
          </w:p>
        </w:tc>
        <w:tc>
          <w:tcPr>
            <w:tcW w:w="813"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149</w:t>
            </w:r>
          </w:p>
        </w:tc>
      </w:tr>
      <w:tr w:rsidR="00462FE8" w:rsidRPr="007D64E3" w:rsidTr="005129A9">
        <w:trPr>
          <w:trHeight w:val="288"/>
        </w:trPr>
        <w:tc>
          <w:tcPr>
            <w:tcW w:w="3148"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r w:rsidRPr="007D64E3">
              <w:rPr>
                <w:rFonts w:ascii="Times New Roman" w:eastAsia="Times New Roman" w:hAnsi="Times New Roman" w:cs="Times New Roman"/>
                <w:color w:val="000000"/>
                <w:sz w:val="16"/>
                <w:szCs w:val="16"/>
              </w:rPr>
              <w:t>NEW BALANCE</w:t>
            </w:r>
          </w:p>
        </w:tc>
        <w:tc>
          <w:tcPr>
            <w:tcW w:w="811"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5"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r>
      <w:tr w:rsidR="00462FE8" w:rsidRPr="007D64E3" w:rsidTr="005129A9">
        <w:trPr>
          <w:trHeight w:val="288"/>
        </w:trPr>
        <w:tc>
          <w:tcPr>
            <w:tcW w:w="3148" w:type="dxa"/>
            <w:tcBorders>
              <w:top w:val="single" w:sz="4" w:space="0" w:color="auto"/>
              <w:left w:val="nil"/>
              <w:bottom w:val="nil"/>
              <w:right w:val="nil"/>
            </w:tcBorders>
            <w:shd w:val="clear" w:color="auto" w:fill="auto"/>
            <w:noWrap/>
            <w:vAlign w:val="bottom"/>
            <w:hideMark/>
          </w:tcPr>
          <w:p w:rsidR="007D64E3" w:rsidRPr="007D64E3" w:rsidRDefault="00462FE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Estimated Count</w:t>
            </w:r>
            <w:r w:rsidRPr="007D64E3">
              <w:rPr>
                <w:rFonts w:ascii="Times New Roman" w:eastAsia="Times New Roman" w:hAnsi="Times New Roman" w:cs="Times New Roman"/>
                <w:b/>
                <w:bCs/>
                <w:color w:val="333333"/>
                <w:sz w:val="16"/>
                <w:szCs w:val="16"/>
              </w:rPr>
              <w:t xml:space="preserve"> (000s)</w:t>
            </w:r>
          </w:p>
        </w:tc>
        <w:tc>
          <w:tcPr>
            <w:tcW w:w="811"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25,338</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12,488</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12,850</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4,931</w:t>
            </w:r>
          </w:p>
        </w:tc>
        <w:tc>
          <w:tcPr>
            <w:tcW w:w="815"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2,681</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2,250</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4,816</w:t>
            </w:r>
          </w:p>
        </w:tc>
        <w:tc>
          <w:tcPr>
            <w:tcW w:w="813"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1,638</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7F2FD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of Total</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49.29</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50.71</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19.46</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10.58</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8.88</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19.01</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6.46</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xml:space="preserve">% within Mkt. </w:t>
            </w:r>
            <w:proofErr w:type="spellStart"/>
            <w:r w:rsidRPr="007D64E3">
              <w:rPr>
                <w:rFonts w:ascii="Times New Roman" w:eastAsia="Times New Roman" w:hAnsi="Times New Roman" w:cs="Times New Roman"/>
                <w:b/>
                <w:bCs/>
                <w:color w:val="333333"/>
                <w:sz w:val="16"/>
                <w:szCs w:val="16"/>
              </w:rPr>
              <w:t>Seg</w:t>
            </w:r>
            <w:proofErr w:type="spellEnd"/>
            <w:r w:rsidRPr="007D64E3">
              <w:rPr>
                <w:rFonts w:ascii="Times New Roman" w:eastAsia="Times New Roman" w:hAnsi="Times New Roman" w:cs="Times New Roman"/>
                <w:b/>
                <w:bCs/>
                <w:color w:val="333333"/>
                <w:sz w:val="16"/>
                <w:szCs w:val="16"/>
              </w:rPr>
              <w:t>. who Bought last year</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10.69</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10.94</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10.46</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6.86</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7.47</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6.24</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10.17</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7.45</w:t>
            </w:r>
          </w:p>
        </w:tc>
      </w:tr>
      <w:tr w:rsidR="00462FE8" w:rsidRPr="007D64E3" w:rsidTr="005129A9">
        <w:trPr>
          <w:trHeight w:val="288"/>
        </w:trPr>
        <w:tc>
          <w:tcPr>
            <w:tcW w:w="3148"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Index</w:t>
            </w:r>
          </w:p>
        </w:tc>
        <w:tc>
          <w:tcPr>
            <w:tcW w:w="811"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102</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98</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64</w:t>
            </w:r>
          </w:p>
        </w:tc>
        <w:tc>
          <w:tcPr>
            <w:tcW w:w="815"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70</w:t>
            </w:r>
          </w:p>
        </w:tc>
        <w:tc>
          <w:tcPr>
            <w:tcW w:w="813"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58</w:t>
            </w:r>
          </w:p>
        </w:tc>
        <w:tc>
          <w:tcPr>
            <w:tcW w:w="812" w:type="dxa"/>
            <w:gridSpan w:val="2"/>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95</w:t>
            </w:r>
          </w:p>
        </w:tc>
        <w:tc>
          <w:tcPr>
            <w:tcW w:w="813" w:type="dxa"/>
            <w:tcBorders>
              <w:top w:val="nil"/>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70</w:t>
            </w:r>
          </w:p>
        </w:tc>
      </w:tr>
      <w:tr w:rsidR="00462FE8" w:rsidRPr="007D64E3" w:rsidTr="005129A9">
        <w:trPr>
          <w:trHeight w:val="288"/>
        </w:trPr>
        <w:tc>
          <w:tcPr>
            <w:tcW w:w="3148"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r w:rsidRPr="007D64E3">
              <w:rPr>
                <w:rFonts w:ascii="Times New Roman" w:eastAsia="Times New Roman" w:hAnsi="Times New Roman" w:cs="Times New Roman"/>
                <w:color w:val="000000"/>
                <w:sz w:val="16"/>
                <w:szCs w:val="16"/>
              </w:rPr>
              <w:t>REEBOK</w:t>
            </w:r>
          </w:p>
        </w:tc>
        <w:tc>
          <w:tcPr>
            <w:tcW w:w="811"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color w:val="000000"/>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5"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2" w:type="dxa"/>
            <w:gridSpan w:val="2"/>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c>
          <w:tcPr>
            <w:tcW w:w="813" w:type="dxa"/>
            <w:tcBorders>
              <w:top w:val="single" w:sz="4" w:space="0" w:color="auto"/>
              <w:left w:val="nil"/>
              <w:bottom w:val="single" w:sz="4"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sz w:val="16"/>
                <w:szCs w:val="16"/>
              </w:rPr>
            </w:pPr>
          </w:p>
        </w:tc>
      </w:tr>
      <w:tr w:rsidR="00462FE8" w:rsidRPr="007D64E3" w:rsidTr="005129A9">
        <w:trPr>
          <w:trHeight w:val="288"/>
        </w:trPr>
        <w:tc>
          <w:tcPr>
            <w:tcW w:w="3148" w:type="dxa"/>
            <w:tcBorders>
              <w:top w:val="single" w:sz="4" w:space="0" w:color="auto"/>
              <w:left w:val="nil"/>
              <w:bottom w:val="nil"/>
              <w:right w:val="nil"/>
            </w:tcBorders>
            <w:shd w:val="clear" w:color="auto" w:fill="auto"/>
            <w:noWrap/>
            <w:vAlign w:val="bottom"/>
            <w:hideMark/>
          </w:tcPr>
          <w:p w:rsidR="007D64E3" w:rsidRPr="007D64E3" w:rsidRDefault="00462FE8" w:rsidP="00462FE8">
            <w:pPr>
              <w:spacing w:after="0" w:line="240" w:lineRule="auto"/>
              <w:rPr>
                <w:rFonts w:ascii="Times New Roman" w:eastAsia="Times New Roman" w:hAnsi="Times New Roman" w:cs="Times New Roman"/>
                <w:b/>
                <w:bCs/>
                <w:color w:val="333333"/>
                <w:sz w:val="16"/>
                <w:szCs w:val="16"/>
              </w:rPr>
            </w:pPr>
            <w:r>
              <w:rPr>
                <w:rFonts w:ascii="Times New Roman" w:eastAsia="Times New Roman" w:hAnsi="Times New Roman" w:cs="Times New Roman"/>
                <w:b/>
                <w:bCs/>
                <w:color w:val="333333"/>
                <w:sz w:val="16"/>
                <w:szCs w:val="16"/>
              </w:rPr>
              <w:t>Estimated Count</w:t>
            </w:r>
            <w:r w:rsidRPr="007D64E3">
              <w:rPr>
                <w:rFonts w:ascii="Times New Roman" w:eastAsia="Times New Roman" w:hAnsi="Times New Roman" w:cs="Times New Roman"/>
                <w:b/>
                <w:bCs/>
                <w:color w:val="333333"/>
                <w:sz w:val="16"/>
                <w:szCs w:val="16"/>
              </w:rPr>
              <w:t xml:space="preserve"> (000s)</w:t>
            </w:r>
          </w:p>
        </w:tc>
        <w:tc>
          <w:tcPr>
            <w:tcW w:w="811"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9,919</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5,234</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4,685</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2,891</w:t>
            </w:r>
          </w:p>
        </w:tc>
        <w:tc>
          <w:tcPr>
            <w:tcW w:w="815"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1,681</w:t>
            </w:r>
          </w:p>
        </w:tc>
        <w:tc>
          <w:tcPr>
            <w:tcW w:w="813"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1,209</w:t>
            </w:r>
          </w:p>
        </w:tc>
        <w:tc>
          <w:tcPr>
            <w:tcW w:w="812" w:type="dxa"/>
            <w:gridSpan w:val="2"/>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2,149</w:t>
            </w:r>
          </w:p>
        </w:tc>
        <w:tc>
          <w:tcPr>
            <w:tcW w:w="813" w:type="dxa"/>
            <w:tcBorders>
              <w:top w:val="single" w:sz="4" w:space="0" w:color="auto"/>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952</w:t>
            </w:r>
          </w:p>
        </w:tc>
      </w:tr>
      <w:tr w:rsidR="00462FE8" w:rsidRPr="007D64E3" w:rsidTr="005129A9">
        <w:trPr>
          <w:trHeight w:val="288"/>
        </w:trPr>
        <w:tc>
          <w:tcPr>
            <w:tcW w:w="3148" w:type="dxa"/>
            <w:tcBorders>
              <w:top w:val="nil"/>
              <w:left w:val="nil"/>
              <w:bottom w:val="nil"/>
              <w:right w:val="nil"/>
            </w:tcBorders>
            <w:shd w:val="clear" w:color="auto" w:fill="auto"/>
            <w:noWrap/>
            <w:vAlign w:val="bottom"/>
            <w:hideMark/>
          </w:tcPr>
          <w:p w:rsidR="007D64E3" w:rsidRPr="007D64E3" w:rsidRDefault="007D64E3" w:rsidP="007F2FD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of Total</w:t>
            </w:r>
          </w:p>
        </w:tc>
        <w:tc>
          <w:tcPr>
            <w:tcW w:w="811"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52.77</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47.23</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29.14</w:t>
            </w:r>
          </w:p>
        </w:tc>
        <w:tc>
          <w:tcPr>
            <w:tcW w:w="815"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16.95</w:t>
            </w:r>
          </w:p>
        </w:tc>
        <w:tc>
          <w:tcPr>
            <w:tcW w:w="813"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12.19</w:t>
            </w:r>
          </w:p>
        </w:tc>
        <w:tc>
          <w:tcPr>
            <w:tcW w:w="812" w:type="dxa"/>
            <w:gridSpan w:val="2"/>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21.66</w:t>
            </w:r>
          </w:p>
        </w:tc>
        <w:tc>
          <w:tcPr>
            <w:tcW w:w="813" w:type="dxa"/>
            <w:tcBorders>
              <w:top w:val="nil"/>
              <w:left w:val="nil"/>
              <w:bottom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9.6</w:t>
            </w:r>
          </w:p>
        </w:tc>
      </w:tr>
      <w:tr w:rsidR="00462FE8" w:rsidRPr="007D64E3" w:rsidTr="005129A9">
        <w:trPr>
          <w:trHeight w:val="288"/>
        </w:trPr>
        <w:tc>
          <w:tcPr>
            <w:tcW w:w="3148" w:type="dxa"/>
            <w:tcBorders>
              <w:top w:val="nil"/>
              <w:left w:val="nil"/>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 xml:space="preserve">% within Mkt. </w:t>
            </w:r>
            <w:proofErr w:type="spellStart"/>
            <w:r w:rsidRPr="007D64E3">
              <w:rPr>
                <w:rFonts w:ascii="Times New Roman" w:eastAsia="Times New Roman" w:hAnsi="Times New Roman" w:cs="Times New Roman"/>
                <w:b/>
                <w:bCs/>
                <w:color w:val="333333"/>
                <w:sz w:val="16"/>
                <w:szCs w:val="16"/>
              </w:rPr>
              <w:t>Seg</w:t>
            </w:r>
            <w:proofErr w:type="spellEnd"/>
            <w:r w:rsidRPr="007D64E3">
              <w:rPr>
                <w:rFonts w:ascii="Times New Roman" w:eastAsia="Times New Roman" w:hAnsi="Times New Roman" w:cs="Times New Roman"/>
                <w:b/>
                <w:bCs/>
                <w:color w:val="333333"/>
                <w:sz w:val="16"/>
                <w:szCs w:val="16"/>
              </w:rPr>
              <w:t>. who Bought last year</w:t>
            </w:r>
          </w:p>
        </w:tc>
        <w:tc>
          <w:tcPr>
            <w:tcW w:w="811" w:type="dxa"/>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4.18</w:t>
            </w:r>
          </w:p>
        </w:tc>
        <w:tc>
          <w:tcPr>
            <w:tcW w:w="813"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4.59</w:t>
            </w:r>
          </w:p>
        </w:tc>
        <w:tc>
          <w:tcPr>
            <w:tcW w:w="812"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3.81</w:t>
            </w:r>
          </w:p>
        </w:tc>
        <w:tc>
          <w:tcPr>
            <w:tcW w:w="813"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4.02</w:t>
            </w:r>
          </w:p>
        </w:tc>
        <w:tc>
          <w:tcPr>
            <w:tcW w:w="815"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4.69</w:t>
            </w:r>
          </w:p>
        </w:tc>
        <w:tc>
          <w:tcPr>
            <w:tcW w:w="813"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3.35</w:t>
            </w:r>
          </w:p>
        </w:tc>
        <w:tc>
          <w:tcPr>
            <w:tcW w:w="812" w:type="dxa"/>
            <w:gridSpan w:val="2"/>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4.54</w:t>
            </w:r>
          </w:p>
        </w:tc>
        <w:tc>
          <w:tcPr>
            <w:tcW w:w="813" w:type="dxa"/>
            <w:tcBorders>
              <w:top w:val="nil"/>
              <w:left w:val="nil"/>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4.33</w:t>
            </w:r>
          </w:p>
        </w:tc>
      </w:tr>
      <w:tr w:rsidR="00462FE8" w:rsidRPr="007D64E3" w:rsidTr="005129A9">
        <w:trPr>
          <w:trHeight w:val="288"/>
        </w:trPr>
        <w:tc>
          <w:tcPr>
            <w:tcW w:w="3148" w:type="dxa"/>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r w:rsidRPr="007D64E3">
              <w:rPr>
                <w:rFonts w:ascii="Times New Roman" w:eastAsia="Times New Roman" w:hAnsi="Times New Roman" w:cs="Times New Roman"/>
                <w:b/>
                <w:bCs/>
                <w:color w:val="333333"/>
                <w:sz w:val="16"/>
                <w:szCs w:val="16"/>
              </w:rPr>
              <w:t>Index</w:t>
            </w:r>
          </w:p>
        </w:tc>
        <w:tc>
          <w:tcPr>
            <w:tcW w:w="811" w:type="dxa"/>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100</w:t>
            </w:r>
          </w:p>
        </w:tc>
        <w:tc>
          <w:tcPr>
            <w:tcW w:w="813"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110</w:t>
            </w:r>
          </w:p>
        </w:tc>
        <w:tc>
          <w:tcPr>
            <w:tcW w:w="812"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91</w:t>
            </w:r>
          </w:p>
        </w:tc>
        <w:tc>
          <w:tcPr>
            <w:tcW w:w="813"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96</w:t>
            </w:r>
          </w:p>
        </w:tc>
        <w:tc>
          <w:tcPr>
            <w:tcW w:w="815"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112</w:t>
            </w:r>
          </w:p>
        </w:tc>
        <w:tc>
          <w:tcPr>
            <w:tcW w:w="813"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80</w:t>
            </w:r>
          </w:p>
        </w:tc>
        <w:tc>
          <w:tcPr>
            <w:tcW w:w="812" w:type="dxa"/>
            <w:gridSpan w:val="2"/>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108</w:t>
            </w:r>
          </w:p>
        </w:tc>
        <w:tc>
          <w:tcPr>
            <w:tcW w:w="813" w:type="dxa"/>
            <w:tcBorders>
              <w:top w:val="nil"/>
              <w:left w:val="nil"/>
              <w:bottom w:val="single" w:sz="18" w:space="0" w:color="auto"/>
              <w:right w:val="nil"/>
            </w:tcBorders>
            <w:shd w:val="clear" w:color="auto" w:fill="auto"/>
            <w:noWrap/>
            <w:vAlign w:val="bottom"/>
            <w:hideMark/>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r w:rsidRPr="007D64E3">
              <w:rPr>
                <w:rFonts w:ascii="Times New Roman" w:eastAsia="Times New Roman" w:hAnsi="Times New Roman" w:cs="Times New Roman"/>
                <w:color w:val="333333"/>
                <w:sz w:val="16"/>
                <w:szCs w:val="16"/>
              </w:rPr>
              <w:t>103</w:t>
            </w:r>
          </w:p>
        </w:tc>
      </w:tr>
      <w:tr w:rsidR="007D64E3" w:rsidRPr="007D64E3" w:rsidTr="005129A9">
        <w:trPr>
          <w:trHeight w:val="288"/>
        </w:trPr>
        <w:tc>
          <w:tcPr>
            <w:tcW w:w="3148" w:type="dxa"/>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rPr>
                <w:rFonts w:ascii="Times New Roman" w:eastAsia="Times New Roman" w:hAnsi="Times New Roman" w:cs="Times New Roman"/>
                <w:b/>
                <w:bCs/>
                <w:color w:val="333333"/>
                <w:sz w:val="16"/>
                <w:szCs w:val="16"/>
              </w:rPr>
            </w:pPr>
          </w:p>
        </w:tc>
        <w:tc>
          <w:tcPr>
            <w:tcW w:w="1259"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736"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757"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656"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656" w:type="dxa"/>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723" w:type="dxa"/>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757"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c>
          <w:tcPr>
            <w:tcW w:w="958" w:type="dxa"/>
            <w:gridSpan w:val="2"/>
            <w:tcBorders>
              <w:top w:val="single" w:sz="18" w:space="0" w:color="auto"/>
              <w:left w:val="nil"/>
              <w:bottom w:val="nil"/>
              <w:right w:val="nil"/>
            </w:tcBorders>
            <w:shd w:val="clear" w:color="auto" w:fill="auto"/>
            <w:noWrap/>
            <w:vAlign w:val="bottom"/>
          </w:tcPr>
          <w:p w:rsidR="007D64E3" w:rsidRPr="007D64E3" w:rsidRDefault="007D64E3" w:rsidP="00462FE8">
            <w:pPr>
              <w:spacing w:after="0" w:line="240" w:lineRule="auto"/>
              <w:jc w:val="right"/>
              <w:rPr>
                <w:rFonts w:ascii="Times New Roman" w:eastAsia="Times New Roman" w:hAnsi="Times New Roman" w:cs="Times New Roman"/>
                <w:color w:val="333333"/>
                <w:sz w:val="16"/>
                <w:szCs w:val="16"/>
              </w:rPr>
            </w:pPr>
          </w:p>
        </w:tc>
      </w:tr>
    </w:tbl>
    <w:p w:rsidR="007242F5" w:rsidRDefault="009C512B"/>
    <w:p w:rsidR="007F2FD8" w:rsidRDefault="007F2FD8">
      <w:r>
        <w:br w:type="page"/>
      </w:r>
    </w:p>
    <w:p w:rsidR="007F2FD8" w:rsidRDefault="007F2FD8" w:rsidP="006764D1">
      <w:pPr>
        <w:pStyle w:val="Heading1"/>
      </w:pPr>
      <w:r>
        <w:lastRenderedPageBreak/>
        <w:t>Task 1: Correct the Table:</w:t>
      </w:r>
    </w:p>
    <w:p w:rsidR="007F2FD8" w:rsidRDefault="007F2FD8">
      <w:r>
        <w:tab/>
        <w:t>Unfortunately, it appears that someone accidentally left some of the calculated values blank in the table.  Luckily, you know you can use the other available information in the table to calculate the missing values.</w:t>
      </w:r>
    </w:p>
    <w:p w:rsidR="007F2FD8" w:rsidRDefault="00C237D2" w:rsidP="007F2FD8">
      <w:pPr>
        <w:pStyle w:val="ListParagraph"/>
        <w:numPr>
          <w:ilvl w:val="0"/>
          <w:numId w:val="1"/>
        </w:numPr>
      </w:pPr>
      <w:r>
        <w:t xml:space="preserve">Q1: </w:t>
      </w:r>
      <w:r w:rsidR="007F2FD8">
        <w:t>Calculate the Market Segment Size (in %) for Heavy Internet Users</w:t>
      </w:r>
    </w:p>
    <w:p w:rsidR="007F2FD8" w:rsidRDefault="007F2FD8" w:rsidP="007F2FD8">
      <w:pPr>
        <w:pStyle w:val="ListParagraph"/>
        <w:numPr>
          <w:ilvl w:val="1"/>
          <w:numId w:val="1"/>
        </w:numPr>
      </w:pPr>
      <w:r>
        <w:t xml:space="preserve">CALCULATION = </w:t>
      </w:r>
      <w:r>
        <w:br/>
        <w:t xml:space="preserve">[Market Segment Size (000s) in the </w:t>
      </w:r>
      <w:r w:rsidR="00C237D2">
        <w:t>Internet 1 (Heavy Users) Column ]</w:t>
      </w:r>
      <w:r>
        <w:br/>
        <w:t>/ [Market Segment Size (000s) in the Total Column]</w:t>
      </w:r>
    </w:p>
    <w:p w:rsidR="007F2FD8" w:rsidRDefault="00C237D2" w:rsidP="007F2FD8">
      <w:pPr>
        <w:pStyle w:val="ListParagraph"/>
        <w:numPr>
          <w:ilvl w:val="0"/>
          <w:numId w:val="1"/>
        </w:numPr>
      </w:pPr>
      <w:r>
        <w:t xml:space="preserve">Q2: </w:t>
      </w:r>
      <w:r w:rsidR="007F2FD8">
        <w:t>Calculate the % of Total Market for Adults 18-34 who Bought Adidas in the last 12 months</w:t>
      </w:r>
    </w:p>
    <w:p w:rsidR="007F2FD8" w:rsidRDefault="007F2FD8" w:rsidP="007F2FD8">
      <w:pPr>
        <w:pStyle w:val="ListParagraph"/>
        <w:numPr>
          <w:ilvl w:val="1"/>
          <w:numId w:val="1"/>
        </w:numPr>
      </w:pPr>
      <w:r>
        <w:t xml:space="preserve">CALCULATION = </w:t>
      </w:r>
      <w:r>
        <w:br/>
        <w:t xml:space="preserve">[Estimated Count (000s in Adults 18-34] </w:t>
      </w:r>
      <w:r>
        <w:br/>
        <w:t xml:space="preserve">/ [Estimated Count (000s in </w:t>
      </w:r>
      <w:proofErr w:type="spellStart"/>
      <w:r>
        <w:t>Totall</w:t>
      </w:r>
      <w:proofErr w:type="spellEnd"/>
      <w:r>
        <w:t>) ]</w:t>
      </w:r>
    </w:p>
    <w:p w:rsidR="007F2FD8" w:rsidRDefault="00C237D2" w:rsidP="007F2FD8">
      <w:pPr>
        <w:pStyle w:val="ListParagraph"/>
        <w:numPr>
          <w:ilvl w:val="0"/>
          <w:numId w:val="1"/>
        </w:numPr>
      </w:pPr>
      <w:r>
        <w:t xml:space="preserve">Q3: </w:t>
      </w:r>
      <w:r w:rsidR="007F2FD8">
        <w:t xml:space="preserve">Calculate the </w:t>
      </w:r>
      <w:r w:rsidR="003F4453">
        <w:t>Index for Adults 18-34 who are Heavy Internet Users who Bought Adidas in the last 12 months</w:t>
      </w:r>
    </w:p>
    <w:p w:rsidR="003F4453" w:rsidRDefault="003F4453" w:rsidP="003F4453">
      <w:pPr>
        <w:pStyle w:val="ListParagraph"/>
        <w:numPr>
          <w:ilvl w:val="1"/>
          <w:numId w:val="1"/>
        </w:numPr>
      </w:pPr>
      <w:r>
        <w:t xml:space="preserve">CALCULATION = </w:t>
      </w:r>
      <w:r>
        <w:br/>
        <w:t>100</w:t>
      </w:r>
      <w:proofErr w:type="gramStart"/>
      <w:r>
        <w:t>+</w:t>
      </w:r>
      <w:proofErr w:type="gramEnd"/>
      <w:r>
        <w:br/>
        <w:t xml:space="preserve">( [% within Mkt. </w:t>
      </w:r>
      <w:proofErr w:type="spellStart"/>
      <w:r>
        <w:t>Seg</w:t>
      </w:r>
      <w:proofErr w:type="spellEnd"/>
      <w:r>
        <w:t xml:space="preserve">. Who Bought last year in Adults 18-34 Heavy Internet] – </w:t>
      </w:r>
      <w:r>
        <w:br/>
        <w:t xml:space="preserve">[% within Mkt. </w:t>
      </w:r>
      <w:proofErr w:type="spellStart"/>
      <w:r>
        <w:t>Seg</w:t>
      </w:r>
      <w:proofErr w:type="spellEnd"/>
      <w:r>
        <w:t>. Who Bought last year in Total</w:t>
      </w:r>
      <w:proofErr w:type="gramStart"/>
      <w:r>
        <w:t>] )</w:t>
      </w:r>
      <w:proofErr w:type="gramEnd"/>
      <w:r>
        <w:t xml:space="preserve"> </w:t>
      </w:r>
      <w:r>
        <w:br/>
        <w:t xml:space="preserve">/ [% within Mkt. </w:t>
      </w:r>
      <w:proofErr w:type="spellStart"/>
      <w:r>
        <w:t>Seg</w:t>
      </w:r>
      <w:proofErr w:type="spellEnd"/>
      <w:r>
        <w:t xml:space="preserve">. Who Bought last year in Total] </w:t>
      </w:r>
      <w:r>
        <w:br/>
        <w:t>*100</w:t>
      </w:r>
    </w:p>
    <w:p w:rsidR="003F4453" w:rsidRDefault="00C237D2" w:rsidP="003F4453">
      <w:pPr>
        <w:pStyle w:val="ListParagraph"/>
        <w:numPr>
          <w:ilvl w:val="0"/>
          <w:numId w:val="1"/>
        </w:numPr>
      </w:pPr>
      <w:r>
        <w:t xml:space="preserve">Q4: </w:t>
      </w:r>
      <w:r w:rsidR="005129A9">
        <w:t>For the Women column, c</w:t>
      </w:r>
      <w:r w:rsidR="003F4453">
        <w:t xml:space="preserve">alculate the </w:t>
      </w:r>
      <w:r w:rsidR="005129A9">
        <w:t>% within Mkt. Segment who Bought Asics in the last 12 months</w:t>
      </w:r>
    </w:p>
    <w:p w:rsidR="005129A9" w:rsidRDefault="005129A9" w:rsidP="005129A9">
      <w:pPr>
        <w:pStyle w:val="ListParagraph"/>
        <w:numPr>
          <w:ilvl w:val="1"/>
          <w:numId w:val="1"/>
        </w:numPr>
      </w:pPr>
      <w:r>
        <w:t xml:space="preserve">CALCULATION = </w:t>
      </w:r>
      <w:r>
        <w:br/>
        <w:t xml:space="preserve">[Estimated Count (000s)] </w:t>
      </w:r>
      <w:r>
        <w:br/>
        <w:t>/  [Market Segment Size (000s) ]</w:t>
      </w:r>
    </w:p>
    <w:p w:rsidR="005129A9" w:rsidRDefault="00C237D2" w:rsidP="005129A9">
      <w:pPr>
        <w:pStyle w:val="ListParagraph"/>
        <w:numPr>
          <w:ilvl w:val="0"/>
          <w:numId w:val="1"/>
        </w:numPr>
      </w:pPr>
      <w:r>
        <w:t xml:space="preserve">Q5: </w:t>
      </w:r>
      <w:r w:rsidR="005129A9">
        <w:t>For Men 18-34, calculate the Estimated Count (000s) who Bought Nike shoes in the last 12 months</w:t>
      </w:r>
    </w:p>
    <w:p w:rsidR="005129A9" w:rsidRDefault="005129A9" w:rsidP="005129A9">
      <w:pPr>
        <w:pStyle w:val="ListParagraph"/>
        <w:numPr>
          <w:ilvl w:val="1"/>
          <w:numId w:val="1"/>
        </w:numPr>
      </w:pPr>
      <w:r>
        <w:t xml:space="preserve">CALCULATION = </w:t>
      </w:r>
      <w:r>
        <w:br/>
        <w:t xml:space="preserve">[Market Segment Size (000s) for Men 18-34] </w:t>
      </w:r>
      <w:r>
        <w:br/>
        <w:t xml:space="preserve">* [% within Mkt. </w:t>
      </w:r>
      <w:proofErr w:type="spellStart"/>
      <w:r>
        <w:t>Seg</w:t>
      </w:r>
      <w:proofErr w:type="spellEnd"/>
      <w:r>
        <w:t>. who Bought last year for Men 18-34]</w:t>
      </w:r>
    </w:p>
    <w:p w:rsidR="005129A9" w:rsidRDefault="005129A9" w:rsidP="006764D1">
      <w:pPr>
        <w:pStyle w:val="Heading1"/>
      </w:pPr>
      <w:r>
        <w:t>Task 2: Making Inferences about Athletic Shoe Buyers</w:t>
      </w:r>
    </w:p>
    <w:p w:rsidR="005129A9" w:rsidRDefault="00525D5B" w:rsidP="00525D5B">
      <w:pPr>
        <w:pStyle w:val="ListParagraph"/>
        <w:numPr>
          <w:ilvl w:val="0"/>
          <w:numId w:val="3"/>
        </w:numPr>
      </w:pPr>
      <w:r>
        <w:t>Generally speaking, does it appear that heavy internet users are more or less likely than the average US adult to have bought these shoe brands in the last 12 months?</w:t>
      </w:r>
    </w:p>
    <w:p w:rsidR="00525D5B" w:rsidRDefault="00525D5B" w:rsidP="00525D5B">
      <w:pPr>
        <w:pStyle w:val="ListParagraph"/>
        <w:numPr>
          <w:ilvl w:val="1"/>
          <w:numId w:val="3"/>
        </w:numPr>
        <w:rPr>
          <w:color w:val="FF0000"/>
        </w:rPr>
      </w:pPr>
      <w:r w:rsidRPr="00525D5B">
        <w:rPr>
          <w:color w:val="FF0000"/>
        </w:rPr>
        <w:t>ANSWER: Heavy internet users are generally (slightly) more likely to have bought these shoe brands, as evidenced by 4 of the 5 brands having Index values above 100 (New Balance being the exception).</w:t>
      </w:r>
    </w:p>
    <w:p w:rsidR="00525D5B" w:rsidRDefault="00525D5B" w:rsidP="00525D5B">
      <w:pPr>
        <w:pStyle w:val="ListParagraph"/>
        <w:numPr>
          <w:ilvl w:val="0"/>
          <w:numId w:val="3"/>
        </w:numPr>
        <w:rPr>
          <w:color w:val="000000" w:themeColor="text1"/>
        </w:rPr>
      </w:pPr>
      <w:r>
        <w:rPr>
          <w:color w:val="000000" w:themeColor="text1"/>
        </w:rPr>
        <w:t>If you were going to run a series of advertisements for SHOE FIEND targeting younger adult women, which brand would you recommend to feature on the advertisement?  Which shoe brand would you be disinclined to feature?  Why?</w:t>
      </w:r>
    </w:p>
    <w:p w:rsidR="00525D5B" w:rsidRDefault="00525D5B" w:rsidP="00525D5B">
      <w:pPr>
        <w:pStyle w:val="ListParagraph"/>
        <w:numPr>
          <w:ilvl w:val="1"/>
          <w:numId w:val="3"/>
        </w:numPr>
        <w:rPr>
          <w:color w:val="FF0000"/>
        </w:rPr>
      </w:pPr>
      <w:r w:rsidRPr="003F2D8B">
        <w:rPr>
          <w:color w:val="FF0000"/>
        </w:rPr>
        <w:t xml:space="preserve">ANSWER: Adidas and Nike are both good answers here, but class debate can emerge on the relative pros and cons.  On one hand, Adidas has the highest index value </w:t>
      </w:r>
      <w:r w:rsidR="003F2D8B" w:rsidRPr="003F2D8B">
        <w:rPr>
          <w:color w:val="FF0000"/>
        </w:rPr>
        <w:t xml:space="preserve">for young </w:t>
      </w:r>
      <w:r w:rsidR="003F2D8B" w:rsidRPr="003F2D8B">
        <w:rPr>
          <w:color w:val="FF0000"/>
        </w:rPr>
        <w:lastRenderedPageBreak/>
        <w:t>women (157).  However, the raw estimate of women who have bought Adidas is only second highest, far below the raw count estimate for Nike.  This is an excellent time to debate between the different uses and merits of “total market” metrics vs. “individually averaged” metrics like the Index values.  The same line of reasoning can be extended to debating between New Balance and Reebok being both candidates for exclusion from the advertisement.</w:t>
      </w:r>
      <w:r w:rsidRPr="003F2D8B">
        <w:rPr>
          <w:color w:val="FF0000"/>
        </w:rPr>
        <w:t xml:space="preserve"> </w:t>
      </w:r>
    </w:p>
    <w:p w:rsidR="003F2D8B" w:rsidRDefault="003F2D8B" w:rsidP="003F2D8B">
      <w:pPr>
        <w:pStyle w:val="ListParagraph"/>
        <w:numPr>
          <w:ilvl w:val="0"/>
          <w:numId w:val="3"/>
        </w:numPr>
      </w:pPr>
      <w:r w:rsidRPr="003F2D8B">
        <w:t>Lately, management for SHOE FIEND has worried that its positioning has completely overlooked serving the wants of “older”</w:t>
      </w:r>
      <w:r>
        <w:t xml:space="preserve"> consumers (over 45</w:t>
      </w:r>
      <w:r w:rsidRPr="003F2D8B">
        <w:t xml:space="preserve"> years old).</w:t>
      </w:r>
      <w:r>
        <w:t xml:space="preserve">  If SHOE FIEND decides to market toward older U.S. adults, which of the brands should SHOE FIEND be more conscientious about featuring?</w:t>
      </w:r>
    </w:p>
    <w:p w:rsidR="006764D1" w:rsidRPr="007E26BA" w:rsidRDefault="003F2D8B" w:rsidP="007E26BA">
      <w:pPr>
        <w:pStyle w:val="ListParagraph"/>
        <w:numPr>
          <w:ilvl w:val="1"/>
          <w:numId w:val="3"/>
        </w:numPr>
        <w:rPr>
          <w:color w:val="FF0000"/>
        </w:rPr>
      </w:pPr>
      <w:r w:rsidRPr="003F2D8B">
        <w:rPr>
          <w:color w:val="FF0000"/>
        </w:rPr>
        <w:t>ANSWER: The answer here is New Balance, although the class could debate about the merits of Asics and Reebok as well.  For New Balance, only 19.46% of all people who bought New Balance in the last year were 18-34.  A reasonable inference from here is that older US adults are accounting for those remaining sales.</w:t>
      </w:r>
    </w:p>
    <w:p w:rsidR="003F2D8B" w:rsidRDefault="003F2D8B" w:rsidP="006764D1">
      <w:pPr>
        <w:pStyle w:val="Heading1"/>
      </w:pPr>
      <w:r>
        <w:t xml:space="preserve">Task 3: </w:t>
      </w:r>
      <w:r w:rsidR="006764D1">
        <w:t>Estimating the Value of the Shoe Buying Segments</w:t>
      </w:r>
    </w:p>
    <w:p w:rsidR="006764D1" w:rsidRPr="00ED427F" w:rsidRDefault="006764D1" w:rsidP="006764D1">
      <w:r w:rsidRPr="00ED427F">
        <w:t>Using some assumptions provided by the CFO, you are tasked with estimating the annu</w:t>
      </w:r>
      <w:r>
        <w:t>al sales (in $) for each shoe buying segment</w:t>
      </w:r>
      <w:r w:rsidRPr="00ED427F">
        <w:t>.  To do so, you will need to make the following assumptions:</w:t>
      </w:r>
    </w:p>
    <w:p w:rsidR="006764D1" w:rsidRPr="006764D1" w:rsidRDefault="006764D1" w:rsidP="006764D1">
      <w:pPr>
        <w:pStyle w:val="ListParagraph"/>
        <w:numPr>
          <w:ilvl w:val="1"/>
          <w:numId w:val="4"/>
        </w:numPr>
      </w:pPr>
      <w:r>
        <w:rPr>
          <w:b/>
          <w:bCs/>
        </w:rPr>
        <w:t>Average number of pairs bought within 12 months</w:t>
      </w:r>
    </w:p>
    <w:p w:rsidR="006764D1" w:rsidRPr="006764D1" w:rsidRDefault="006764D1" w:rsidP="006764D1">
      <w:pPr>
        <w:pStyle w:val="ListParagraph"/>
        <w:numPr>
          <w:ilvl w:val="1"/>
          <w:numId w:val="4"/>
        </w:numPr>
      </w:pPr>
      <w:r>
        <w:rPr>
          <w:b/>
          <w:bCs/>
        </w:rPr>
        <w:t>Average price of shoe brand</w:t>
      </w:r>
    </w:p>
    <w:p w:rsidR="006764D1" w:rsidRDefault="006764D1" w:rsidP="006764D1">
      <w:r>
        <w:t>These numbers are estimates that came from the internal efforts of your financial analyst team.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4438"/>
        <w:gridCol w:w="1322"/>
      </w:tblGrid>
      <w:tr w:rsidR="006764D1" w:rsidTr="007E26BA">
        <w:tc>
          <w:tcPr>
            <w:tcW w:w="1795" w:type="dxa"/>
            <w:tcBorders>
              <w:top w:val="single" w:sz="18" w:space="0" w:color="auto"/>
              <w:bottom w:val="single" w:sz="18" w:space="0" w:color="auto"/>
            </w:tcBorders>
          </w:tcPr>
          <w:p w:rsidR="006764D1" w:rsidRDefault="006764D1" w:rsidP="006764D1"/>
        </w:tc>
        <w:tc>
          <w:tcPr>
            <w:tcW w:w="4438" w:type="dxa"/>
            <w:tcBorders>
              <w:top w:val="single" w:sz="18" w:space="0" w:color="auto"/>
              <w:bottom w:val="single" w:sz="18" w:space="0" w:color="auto"/>
            </w:tcBorders>
          </w:tcPr>
          <w:p w:rsidR="006764D1" w:rsidRDefault="007E26BA" w:rsidP="006764D1">
            <w:r>
              <w:t xml:space="preserve">If someone buys at least one pair </w:t>
            </w:r>
            <w:r w:rsidR="00C237D2">
              <w:t xml:space="preserve">of a shoe brand </w:t>
            </w:r>
            <w:r>
              <w:t xml:space="preserve">in the last 12 </w:t>
            </w:r>
            <w:r w:rsidR="00C237D2">
              <w:t xml:space="preserve">months, how many total pairs of that brand do </w:t>
            </w:r>
            <w:r>
              <w:t>they buy</w:t>
            </w:r>
            <w:r w:rsidR="00C237D2">
              <w:t>,</w:t>
            </w:r>
            <w:r>
              <w:t xml:space="preserve"> on average?</w:t>
            </w:r>
          </w:p>
        </w:tc>
        <w:tc>
          <w:tcPr>
            <w:tcW w:w="1322" w:type="dxa"/>
            <w:tcBorders>
              <w:top w:val="single" w:sz="18" w:space="0" w:color="auto"/>
              <w:bottom w:val="single" w:sz="18" w:space="0" w:color="auto"/>
            </w:tcBorders>
          </w:tcPr>
          <w:p w:rsidR="006764D1" w:rsidRDefault="007E26BA" w:rsidP="006764D1">
            <w:r>
              <w:t>Average price per shoe pair</w:t>
            </w:r>
          </w:p>
        </w:tc>
      </w:tr>
      <w:tr w:rsidR="006764D1" w:rsidTr="007E26BA">
        <w:tc>
          <w:tcPr>
            <w:tcW w:w="1795" w:type="dxa"/>
            <w:tcBorders>
              <w:top w:val="single" w:sz="18" w:space="0" w:color="auto"/>
            </w:tcBorders>
          </w:tcPr>
          <w:p w:rsidR="006764D1" w:rsidRDefault="006764D1" w:rsidP="006764D1">
            <w:r>
              <w:t>Adidas</w:t>
            </w:r>
          </w:p>
        </w:tc>
        <w:tc>
          <w:tcPr>
            <w:tcW w:w="4438" w:type="dxa"/>
            <w:tcBorders>
              <w:top w:val="single" w:sz="18" w:space="0" w:color="auto"/>
            </w:tcBorders>
          </w:tcPr>
          <w:p w:rsidR="006764D1" w:rsidRDefault="007E26BA" w:rsidP="006764D1">
            <w:r>
              <w:t>2.0</w:t>
            </w:r>
          </w:p>
        </w:tc>
        <w:tc>
          <w:tcPr>
            <w:tcW w:w="1322" w:type="dxa"/>
            <w:tcBorders>
              <w:top w:val="single" w:sz="18" w:space="0" w:color="auto"/>
            </w:tcBorders>
          </w:tcPr>
          <w:p w:rsidR="006764D1" w:rsidRDefault="007E26BA" w:rsidP="006764D1">
            <w:r>
              <w:t>$70</w:t>
            </w:r>
          </w:p>
        </w:tc>
      </w:tr>
      <w:tr w:rsidR="006764D1" w:rsidTr="007E26BA">
        <w:tc>
          <w:tcPr>
            <w:tcW w:w="1795" w:type="dxa"/>
          </w:tcPr>
          <w:p w:rsidR="006764D1" w:rsidRDefault="006764D1" w:rsidP="006764D1">
            <w:r>
              <w:t>Asics</w:t>
            </w:r>
          </w:p>
        </w:tc>
        <w:tc>
          <w:tcPr>
            <w:tcW w:w="4438" w:type="dxa"/>
          </w:tcPr>
          <w:p w:rsidR="006764D1" w:rsidRDefault="007E26BA" w:rsidP="006764D1">
            <w:r>
              <w:t>2.0</w:t>
            </w:r>
          </w:p>
        </w:tc>
        <w:tc>
          <w:tcPr>
            <w:tcW w:w="1322" w:type="dxa"/>
          </w:tcPr>
          <w:p w:rsidR="006764D1" w:rsidRDefault="007E26BA" w:rsidP="006764D1">
            <w:r>
              <w:t>$70</w:t>
            </w:r>
          </w:p>
        </w:tc>
      </w:tr>
      <w:tr w:rsidR="006764D1" w:rsidTr="007E26BA">
        <w:tc>
          <w:tcPr>
            <w:tcW w:w="1795" w:type="dxa"/>
          </w:tcPr>
          <w:p w:rsidR="006764D1" w:rsidRDefault="006764D1" w:rsidP="006764D1">
            <w:r>
              <w:t>Nike</w:t>
            </w:r>
          </w:p>
        </w:tc>
        <w:tc>
          <w:tcPr>
            <w:tcW w:w="4438" w:type="dxa"/>
          </w:tcPr>
          <w:p w:rsidR="006764D1" w:rsidRDefault="007E26BA" w:rsidP="006764D1">
            <w:r>
              <w:t>1.5</w:t>
            </w:r>
          </w:p>
        </w:tc>
        <w:tc>
          <w:tcPr>
            <w:tcW w:w="1322" w:type="dxa"/>
          </w:tcPr>
          <w:p w:rsidR="006764D1" w:rsidRDefault="007E26BA" w:rsidP="006764D1">
            <w:r>
              <w:t>$75</w:t>
            </w:r>
          </w:p>
        </w:tc>
      </w:tr>
      <w:tr w:rsidR="006764D1" w:rsidTr="007E26BA">
        <w:tc>
          <w:tcPr>
            <w:tcW w:w="1795" w:type="dxa"/>
          </w:tcPr>
          <w:p w:rsidR="006764D1" w:rsidRDefault="006764D1" w:rsidP="006764D1">
            <w:r>
              <w:t>New Balance</w:t>
            </w:r>
          </w:p>
        </w:tc>
        <w:tc>
          <w:tcPr>
            <w:tcW w:w="4438" w:type="dxa"/>
          </w:tcPr>
          <w:p w:rsidR="006764D1" w:rsidRDefault="007E26BA" w:rsidP="006764D1">
            <w:r>
              <w:t>2.0</w:t>
            </w:r>
          </w:p>
        </w:tc>
        <w:tc>
          <w:tcPr>
            <w:tcW w:w="1322" w:type="dxa"/>
          </w:tcPr>
          <w:p w:rsidR="006764D1" w:rsidRDefault="007E26BA" w:rsidP="006764D1">
            <w:r>
              <w:t>$70</w:t>
            </w:r>
          </w:p>
        </w:tc>
      </w:tr>
      <w:tr w:rsidR="006764D1" w:rsidTr="007E26BA">
        <w:tc>
          <w:tcPr>
            <w:tcW w:w="1795" w:type="dxa"/>
            <w:tcBorders>
              <w:bottom w:val="single" w:sz="4" w:space="0" w:color="auto"/>
            </w:tcBorders>
          </w:tcPr>
          <w:p w:rsidR="006764D1" w:rsidRDefault="006764D1" w:rsidP="006764D1">
            <w:r>
              <w:t>Reebok</w:t>
            </w:r>
          </w:p>
        </w:tc>
        <w:tc>
          <w:tcPr>
            <w:tcW w:w="4438" w:type="dxa"/>
            <w:tcBorders>
              <w:bottom w:val="single" w:sz="4" w:space="0" w:color="auto"/>
            </w:tcBorders>
          </w:tcPr>
          <w:p w:rsidR="006764D1" w:rsidRDefault="007E26BA" w:rsidP="006764D1">
            <w:r>
              <w:t>1.5</w:t>
            </w:r>
          </w:p>
        </w:tc>
        <w:tc>
          <w:tcPr>
            <w:tcW w:w="1322" w:type="dxa"/>
            <w:tcBorders>
              <w:bottom w:val="single" w:sz="4" w:space="0" w:color="auto"/>
            </w:tcBorders>
          </w:tcPr>
          <w:p w:rsidR="006764D1" w:rsidRDefault="007E26BA" w:rsidP="006764D1">
            <w:r>
              <w:t>$65</w:t>
            </w:r>
          </w:p>
        </w:tc>
      </w:tr>
    </w:tbl>
    <w:p w:rsidR="006764D1" w:rsidRPr="00ED427F" w:rsidRDefault="006764D1" w:rsidP="006764D1"/>
    <w:p w:rsidR="003F2D8B" w:rsidRPr="007E26BA" w:rsidRDefault="007E26BA" w:rsidP="007E26BA">
      <w:pPr>
        <w:pStyle w:val="ListParagraph"/>
        <w:numPr>
          <w:ilvl w:val="0"/>
          <w:numId w:val="5"/>
        </w:numPr>
      </w:pPr>
      <w:r w:rsidRPr="007E26BA">
        <w:t>What are the total estimated sales of these five shoe brands for Heavy Internet users in the last 12 months?</w:t>
      </w:r>
    </w:p>
    <w:p w:rsidR="007E26BA" w:rsidRDefault="007E26BA" w:rsidP="007E26BA">
      <w:pPr>
        <w:pStyle w:val="ListParagraph"/>
        <w:numPr>
          <w:ilvl w:val="1"/>
          <w:numId w:val="5"/>
        </w:numPr>
        <w:rPr>
          <w:color w:val="FF0000"/>
        </w:rPr>
      </w:pPr>
      <w:r>
        <w:rPr>
          <w:color w:val="FF0000"/>
        </w:rPr>
        <w:t xml:space="preserve">CALCULATION = </w:t>
      </w:r>
      <w:r>
        <w:rPr>
          <w:color w:val="FF0000"/>
        </w:rPr>
        <w:br/>
      </w:r>
      <w:r w:rsidRPr="007E26BA">
        <w:rPr>
          <w:color w:val="FF0000"/>
        </w:rPr>
        <w:t>4,163</w:t>
      </w:r>
      <w:r>
        <w:rPr>
          <w:color w:val="FF0000"/>
        </w:rPr>
        <w:t>*1,000*2.0*$70 +</w:t>
      </w:r>
      <w:r>
        <w:rPr>
          <w:color w:val="FF0000"/>
        </w:rPr>
        <w:br/>
        <w:t>2,453*1,000*2.0*$70 +</w:t>
      </w:r>
      <w:r>
        <w:rPr>
          <w:color w:val="FF0000"/>
        </w:rPr>
        <w:br/>
        <w:t>12,233*1,000*1.5*$75 +</w:t>
      </w:r>
      <w:r>
        <w:rPr>
          <w:color w:val="FF0000"/>
        </w:rPr>
        <w:br/>
        <w:t>4,816*1,000*2.0*$70 +</w:t>
      </w:r>
      <w:r>
        <w:rPr>
          <w:color w:val="FF0000"/>
        </w:rPr>
        <w:br/>
        <w:t xml:space="preserve">2,149*1,000*1.5*$65 </w:t>
      </w:r>
    </w:p>
    <w:p w:rsidR="007E26BA" w:rsidRDefault="007E26BA" w:rsidP="007E26BA">
      <w:pPr>
        <w:pStyle w:val="ListParagraph"/>
        <w:numPr>
          <w:ilvl w:val="0"/>
          <w:numId w:val="5"/>
        </w:numPr>
      </w:pPr>
      <w:r w:rsidRPr="007E26BA">
        <w:t xml:space="preserve">For a random </w:t>
      </w:r>
      <w:r w:rsidR="00C237D2">
        <w:t xml:space="preserve">U.S. adult </w:t>
      </w:r>
      <w:r w:rsidRPr="007E26BA">
        <w:t xml:space="preserve">woman, how much would we estimate she </w:t>
      </w:r>
      <w:r w:rsidR="0086222E" w:rsidRPr="007E26BA">
        <w:t>spent</w:t>
      </w:r>
      <w:r w:rsidRPr="007E26BA">
        <w:t xml:space="preserve"> on Asics shoes in the last 12 months? </w:t>
      </w:r>
    </w:p>
    <w:p w:rsidR="0086222E" w:rsidRDefault="0086222E" w:rsidP="0086222E">
      <w:pPr>
        <w:pStyle w:val="ListParagraph"/>
        <w:numPr>
          <w:ilvl w:val="1"/>
          <w:numId w:val="5"/>
        </w:numPr>
        <w:rPr>
          <w:color w:val="FF0000"/>
        </w:rPr>
      </w:pPr>
      <w:r w:rsidRPr="0086222E">
        <w:rPr>
          <w:color w:val="FF0000"/>
        </w:rPr>
        <w:t xml:space="preserve">CALCULATION = </w:t>
      </w:r>
      <w:r w:rsidRPr="0086222E">
        <w:rPr>
          <w:color w:val="FF0000"/>
        </w:rPr>
        <w:br/>
        <w:t>5.16 / 100 *2.0 * $70</w:t>
      </w:r>
    </w:p>
    <w:p w:rsidR="0086222E" w:rsidRPr="00FD3ADD" w:rsidRDefault="0086222E" w:rsidP="0086222E">
      <w:pPr>
        <w:pStyle w:val="Heading1"/>
      </w:pPr>
      <w:r>
        <w:lastRenderedPageBreak/>
        <w:t>Discussion and Debate</w:t>
      </w:r>
      <w:r w:rsidRPr="00FD3ADD">
        <w:t>:</w:t>
      </w:r>
    </w:p>
    <w:p w:rsidR="0086222E" w:rsidRDefault="0086222E" w:rsidP="0086222E">
      <w:pPr>
        <w:pStyle w:val="ListParagraph"/>
        <w:numPr>
          <w:ilvl w:val="0"/>
          <w:numId w:val="6"/>
        </w:numPr>
      </w:pPr>
      <w:r w:rsidRPr="00FD3ADD">
        <w:t xml:space="preserve">Based solely on the information that was analyzed, </w:t>
      </w:r>
      <w:r>
        <w:t>do you think it makes more sense for SHOE FIEND to: treat the whole market as homogeneous (no segmentation), use a single variable segmentation scheme (just gender, just age, just Internet usage), or a multivariate segmentation scheme?  Regardless of your answer, identify the advantages and limitations associated with your argument.</w:t>
      </w:r>
    </w:p>
    <w:p w:rsidR="0086222E" w:rsidRDefault="0086222E" w:rsidP="0086222E">
      <w:pPr>
        <w:pStyle w:val="ListParagraph"/>
        <w:numPr>
          <w:ilvl w:val="0"/>
          <w:numId w:val="6"/>
        </w:numPr>
      </w:pPr>
      <w:r>
        <w:t xml:space="preserve">You are about to ask a junior analyst </w:t>
      </w:r>
      <w:r w:rsidR="00C237D2">
        <w:t>at SHOE FIEND to run another MMR</w:t>
      </w:r>
      <w:r>
        <w:t xml:space="preserve"> report for you.  Which additional variables do you think would be best to add into the report for segmentation purposes?  Why?</w:t>
      </w:r>
    </w:p>
    <w:p w:rsidR="0086222E" w:rsidRPr="0086222E" w:rsidRDefault="0086222E" w:rsidP="0086222E">
      <w:pPr>
        <w:rPr>
          <w:color w:val="FF0000"/>
        </w:rPr>
      </w:pPr>
    </w:p>
    <w:sectPr w:rsidR="0086222E" w:rsidRPr="008622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722"/>
    <w:multiLevelType w:val="hybridMultilevel"/>
    <w:tmpl w:val="844CD162"/>
    <w:lvl w:ilvl="0" w:tplc="FD2AC17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975E7F"/>
    <w:multiLevelType w:val="hybridMultilevel"/>
    <w:tmpl w:val="F84E550A"/>
    <w:lvl w:ilvl="0" w:tplc="B2A876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DF30EC"/>
    <w:multiLevelType w:val="hybridMultilevel"/>
    <w:tmpl w:val="C11E3808"/>
    <w:lvl w:ilvl="0" w:tplc="FD2AC17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806717"/>
    <w:multiLevelType w:val="hybridMultilevel"/>
    <w:tmpl w:val="5F68AE24"/>
    <w:lvl w:ilvl="0" w:tplc="FD2AC17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B32ECF"/>
    <w:multiLevelType w:val="hybridMultilevel"/>
    <w:tmpl w:val="FCF62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D0042F"/>
    <w:multiLevelType w:val="hybridMultilevel"/>
    <w:tmpl w:val="7458E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4E3"/>
    <w:rsid w:val="001629E0"/>
    <w:rsid w:val="002C6906"/>
    <w:rsid w:val="003F2D8B"/>
    <w:rsid w:val="003F4453"/>
    <w:rsid w:val="00462FE8"/>
    <w:rsid w:val="005129A9"/>
    <w:rsid w:val="00525D5B"/>
    <w:rsid w:val="006764D1"/>
    <w:rsid w:val="007D64E3"/>
    <w:rsid w:val="007E26BA"/>
    <w:rsid w:val="007F2FD8"/>
    <w:rsid w:val="0086222E"/>
    <w:rsid w:val="009C512B"/>
    <w:rsid w:val="00BF73A5"/>
    <w:rsid w:val="00C237D2"/>
    <w:rsid w:val="00D34A14"/>
    <w:rsid w:val="00E271D8"/>
    <w:rsid w:val="00EF3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7FCC7-E7D9-4FE1-9A7E-BC8F04B9B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29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2F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aliases w:val="APA_Table"/>
    <w:basedOn w:val="TableNormal"/>
    <w:uiPriority w:val="42"/>
    <w:rsid w:val="001629E0"/>
    <w:pPr>
      <w:spacing w:after="0" w:line="240" w:lineRule="auto"/>
    </w:pPr>
    <w:rPr>
      <w:rFonts w:ascii="Times New Roman" w:hAnsi="Times New Roman"/>
      <w:sz w:val="20"/>
    </w:rPr>
    <w:tblPr>
      <w:tblStyleRowBandSize w:val="1"/>
      <w:tblStyleColBandSize w:val="1"/>
      <w:tblBorders>
        <w:bottom w:val="single" w:sz="4" w:space="0" w:color="auto"/>
      </w:tblBorders>
    </w:tblPr>
    <w:tblStylePr w:type="firstRow">
      <w:rPr>
        <w:rFonts w:ascii="Times New Roman" w:hAnsi="Times New Roman"/>
        <w:b/>
        <w:bCs/>
        <w:sz w:val="20"/>
      </w:rPr>
      <w:tblPr/>
      <w:tcPr>
        <w:tcBorders>
          <w:top w:val="single" w:sz="4" w:space="0" w:color="auto"/>
          <w:bottom w:val="single" w:sz="4" w:space="0" w:color="auto"/>
        </w:tcBorders>
      </w:tcPr>
    </w:tblStylePr>
    <w:tblStylePr w:type="lastRow">
      <w:rPr>
        <w:b/>
        <w:bCs/>
      </w:rPr>
      <w:tblPr/>
      <w:tcPr>
        <w:tcBorders>
          <w:top w:val="single" w:sz="4" w:space="0" w:color="7F7F7F" w:themeColor="text1" w:themeTint="80"/>
        </w:tcBorders>
      </w:tcPr>
    </w:tblStylePr>
    <w:tblStylePr w:type="firstCol">
      <w:rPr>
        <w:rFonts w:ascii="Times New Roman" w:hAnsi="Times New Roman"/>
        <w:b w:val="0"/>
        <w:bCs/>
        <w:sz w:val="20"/>
      </w:rPr>
    </w:tblStylePr>
    <w:tblStylePr w:type="lastCol">
      <w:rPr>
        <w:rFonts w:ascii="Times New Roman" w:hAnsi="Times New Roman"/>
        <w:b w:val="0"/>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7F2FD8"/>
    <w:pPr>
      <w:ind w:left="720"/>
      <w:contextualSpacing/>
    </w:pPr>
  </w:style>
  <w:style w:type="character" w:customStyle="1" w:styleId="Heading2Char">
    <w:name w:val="Heading 2 Char"/>
    <w:basedOn w:val="DefaultParagraphFont"/>
    <w:link w:val="Heading2"/>
    <w:uiPriority w:val="9"/>
    <w:rsid w:val="007F2FD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129A9"/>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6764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64D1"/>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676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61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Baker</dc:creator>
  <cp:keywords/>
  <dc:description/>
  <cp:lastModifiedBy>Santucci, Eric</cp:lastModifiedBy>
  <cp:revision>2</cp:revision>
  <dcterms:created xsi:type="dcterms:W3CDTF">2016-07-19T15:51:00Z</dcterms:created>
  <dcterms:modified xsi:type="dcterms:W3CDTF">2016-07-19T15:51:00Z</dcterms:modified>
</cp:coreProperties>
</file>