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3698" w:type="dxa"/>
        <w:shd w:val="clear" w:color="auto" w:fill="E5DFEC" w:themeFill="accent4" w:themeFillTint="33"/>
        <w:tblLook w:val="04A0" w:firstRow="1" w:lastRow="0" w:firstColumn="1" w:lastColumn="0" w:noHBand="0" w:noVBand="1"/>
      </w:tblPr>
      <w:tblGrid>
        <w:gridCol w:w="13698"/>
      </w:tblGrid>
      <w:tr w:rsidR="00241979" w:rsidTr="00A841FF">
        <w:tc>
          <w:tcPr>
            <w:tcW w:w="13698" w:type="dxa"/>
            <w:shd w:val="clear" w:color="auto" w:fill="8064A2" w:themeFill="accent4"/>
          </w:tcPr>
          <w:p w:rsidR="00241979" w:rsidRDefault="00882E70" w:rsidP="00EC5ECA">
            <w:pPr>
              <w:rPr>
                <w:b/>
                <w:color w:val="FFFFFF" w:themeColor="background1"/>
                <w:sz w:val="32"/>
                <w:szCs w:val="32"/>
              </w:rPr>
            </w:pPr>
            <w:bookmarkStart w:id="0" w:name="_GoBack"/>
            <w:bookmarkEnd w:id="0"/>
            <w:r w:rsidRPr="00882E70">
              <w:rPr>
                <w:b/>
                <w:color w:val="FFFFFF" w:themeColor="background1"/>
                <w:sz w:val="32"/>
                <w:szCs w:val="32"/>
              </w:rPr>
              <w:t>TEACH FOR NURSES LESSON PLAN</w:t>
            </w:r>
          </w:p>
          <w:p w:rsidR="00D7790C" w:rsidRPr="00882E70" w:rsidRDefault="00D7790C" w:rsidP="00EC5ECA">
            <w:pPr>
              <w:rPr>
                <w:b/>
                <w:color w:val="FFFFFF" w:themeColor="background1"/>
                <w:sz w:val="32"/>
                <w:szCs w:val="32"/>
              </w:rPr>
            </w:pPr>
          </w:p>
        </w:tc>
      </w:tr>
      <w:tr w:rsidR="00241979" w:rsidRPr="00131D13" w:rsidTr="00A841FF">
        <w:tc>
          <w:tcPr>
            <w:tcW w:w="13698" w:type="dxa"/>
            <w:shd w:val="clear" w:color="auto" w:fill="E5DFEC" w:themeFill="accent4" w:themeFillTint="33"/>
          </w:tcPr>
          <w:p w:rsidR="00241979" w:rsidRPr="00131D13" w:rsidRDefault="00376332" w:rsidP="00131D13">
            <w:pPr>
              <w:rPr>
                <w:b/>
                <w:color w:val="FFFFFF" w:themeColor="background1"/>
                <w:sz w:val="28"/>
                <w:szCs w:val="28"/>
              </w:rPr>
            </w:pPr>
            <w:r w:rsidRPr="00131D13">
              <w:rPr>
                <w:b/>
                <w:sz w:val="28"/>
                <w:szCs w:val="28"/>
              </w:rPr>
              <w:t xml:space="preserve">Chapter </w:t>
            </w:r>
            <w:r w:rsidR="00131D13" w:rsidRPr="00131D13">
              <w:rPr>
                <w:b/>
                <w:sz w:val="28"/>
                <w:szCs w:val="28"/>
              </w:rPr>
              <w:t>2</w:t>
            </w:r>
            <w:r w:rsidR="00241979" w:rsidRPr="00131D13">
              <w:rPr>
                <w:b/>
                <w:sz w:val="28"/>
                <w:szCs w:val="28"/>
              </w:rPr>
              <w:t xml:space="preserve">: </w:t>
            </w:r>
            <w:r w:rsidR="00131D13" w:rsidRPr="00131D13">
              <w:rPr>
                <w:b/>
                <w:sz w:val="28"/>
                <w:szCs w:val="28"/>
              </w:rPr>
              <w:t>Academic Progression</w:t>
            </w:r>
          </w:p>
        </w:tc>
      </w:tr>
    </w:tbl>
    <w:p w:rsidR="004B1148" w:rsidRDefault="004B1148" w:rsidP="004B1148">
      <w:pPr>
        <w:pStyle w:val="05bBulletedList1TEACH"/>
        <w:ind w:left="0" w:firstLine="0"/>
        <w:rPr>
          <w:rFonts w:ascii="Calibri" w:hAnsi="Calibri"/>
          <w:sz w:val="22"/>
          <w:szCs w:val="22"/>
        </w:rPr>
      </w:pPr>
    </w:p>
    <w:tbl>
      <w:tblPr>
        <w:tblW w:w="13680" w:type="dxa"/>
        <w:tblInd w:w="-47" w:type="dxa"/>
        <w:tblBorders>
          <w:top w:val="single" w:sz="4" w:space="0" w:color="auto"/>
          <w:left w:val="single" w:sz="4" w:space="0" w:color="auto"/>
          <w:bottom w:val="single" w:sz="4" w:space="0" w:color="auto"/>
        </w:tblBorders>
        <w:shd w:val="clear" w:color="auto" w:fill="C2D69B" w:themeFill="accent3" w:themeFillTint="99"/>
        <w:tblLayout w:type="fixed"/>
        <w:tblCellMar>
          <w:top w:w="43" w:type="dxa"/>
          <w:left w:w="43" w:type="dxa"/>
          <w:bottom w:w="43" w:type="dxa"/>
          <w:right w:w="43" w:type="dxa"/>
        </w:tblCellMar>
        <w:tblLook w:val="0000" w:firstRow="0" w:lastRow="0" w:firstColumn="0" w:lastColumn="0" w:noHBand="0" w:noVBand="0"/>
      </w:tblPr>
      <w:tblGrid>
        <w:gridCol w:w="13680"/>
      </w:tblGrid>
      <w:tr w:rsidR="004B1148" w:rsidTr="004B1148">
        <w:trPr>
          <w:cantSplit/>
          <w:trHeight w:val="288"/>
        </w:trPr>
        <w:tc>
          <w:tcPr>
            <w:tcW w:w="13680" w:type="dxa"/>
            <w:shd w:val="clear" w:color="auto" w:fill="C2D69B" w:themeFill="accent3" w:themeFillTint="99"/>
          </w:tcPr>
          <w:p w:rsidR="004B1148" w:rsidRDefault="004B1148" w:rsidP="00D7790C">
            <w:pPr>
              <w:pStyle w:val="04gReverseTypeHeadTEACH"/>
              <w:spacing w:before="0" w:line="240" w:lineRule="auto"/>
              <w:ind w:left="0"/>
              <w:rPr>
                <w:sz w:val="24"/>
                <w:szCs w:val="24"/>
              </w:rPr>
            </w:pPr>
            <w:r>
              <w:rPr>
                <w:sz w:val="24"/>
                <w:szCs w:val="24"/>
              </w:rPr>
              <w:t xml:space="preserve">CHAPTER </w:t>
            </w:r>
            <w:r w:rsidRPr="001E4EA1">
              <w:rPr>
                <w:color w:val="FFFFFF" w:themeColor="background1"/>
                <w:sz w:val="24"/>
                <w:szCs w:val="24"/>
              </w:rPr>
              <w:t>OBJECTIVES</w:t>
            </w:r>
          </w:p>
          <w:p w:rsidR="00D7790C" w:rsidRPr="00D7790C" w:rsidRDefault="00D7790C" w:rsidP="00D7790C">
            <w:pPr>
              <w:pStyle w:val="01aBaseFontTEACH"/>
            </w:pPr>
          </w:p>
        </w:tc>
      </w:tr>
    </w:tbl>
    <w:p w:rsidR="00131D13" w:rsidRPr="00131D13" w:rsidRDefault="00131D13" w:rsidP="00483B4E">
      <w:pPr>
        <w:pStyle w:val="lista"/>
        <w:numPr>
          <w:ilvl w:val="0"/>
          <w:numId w:val="25"/>
        </w:numPr>
        <w:spacing w:line="240" w:lineRule="auto"/>
        <w:ind w:left="720" w:hanging="720"/>
        <w:rPr>
          <w:rFonts w:asciiTheme="minorHAnsi" w:hAnsiTheme="minorHAnsi"/>
          <w:sz w:val="22"/>
          <w:szCs w:val="22"/>
        </w:rPr>
      </w:pPr>
      <w:r w:rsidRPr="00131D13">
        <w:rPr>
          <w:rFonts w:asciiTheme="minorHAnsi" w:hAnsiTheme="minorHAnsi"/>
          <w:sz w:val="22"/>
          <w:szCs w:val="22"/>
        </w:rPr>
        <w:t>Discuss the vision of a transformed 21st Century health care delivery system and nursing’s expanded role.</w:t>
      </w:r>
    </w:p>
    <w:p w:rsidR="00131D13" w:rsidRPr="00131D13" w:rsidRDefault="00131D13" w:rsidP="00483B4E">
      <w:pPr>
        <w:pStyle w:val="lista"/>
        <w:numPr>
          <w:ilvl w:val="0"/>
          <w:numId w:val="25"/>
        </w:numPr>
        <w:spacing w:line="240" w:lineRule="auto"/>
        <w:ind w:left="720" w:hanging="720"/>
        <w:rPr>
          <w:rFonts w:asciiTheme="minorHAnsi" w:hAnsiTheme="minorHAnsi"/>
          <w:sz w:val="22"/>
          <w:szCs w:val="22"/>
        </w:rPr>
      </w:pPr>
      <w:r w:rsidRPr="00131D13">
        <w:rPr>
          <w:rFonts w:asciiTheme="minorHAnsi" w:hAnsiTheme="minorHAnsi"/>
          <w:sz w:val="22"/>
          <w:szCs w:val="22"/>
        </w:rPr>
        <w:t>Analyze the key messages in the select IOM Quality Chasm reports and the Robert Wood Johnson Foundation’s Future of Nursing report.</w:t>
      </w:r>
    </w:p>
    <w:p w:rsidR="00131D13" w:rsidRPr="00131D13" w:rsidRDefault="00131D13" w:rsidP="00483B4E">
      <w:pPr>
        <w:pStyle w:val="lista"/>
        <w:numPr>
          <w:ilvl w:val="0"/>
          <w:numId w:val="25"/>
        </w:numPr>
        <w:spacing w:line="240" w:lineRule="auto"/>
        <w:ind w:left="720" w:hanging="720"/>
        <w:rPr>
          <w:rFonts w:asciiTheme="minorHAnsi" w:hAnsiTheme="minorHAnsi"/>
          <w:sz w:val="22"/>
          <w:szCs w:val="22"/>
        </w:rPr>
      </w:pPr>
      <w:r w:rsidRPr="00131D13">
        <w:rPr>
          <w:rFonts w:asciiTheme="minorHAnsi" w:hAnsiTheme="minorHAnsi"/>
          <w:sz w:val="22"/>
          <w:szCs w:val="22"/>
        </w:rPr>
        <w:t>Engage in identifying current barriers and obstacles to academic progression and potential solutions.</w:t>
      </w:r>
    </w:p>
    <w:p w:rsidR="00131D13" w:rsidRPr="00131D13" w:rsidRDefault="00131D13" w:rsidP="00483B4E">
      <w:pPr>
        <w:pStyle w:val="lista"/>
        <w:numPr>
          <w:ilvl w:val="0"/>
          <w:numId w:val="25"/>
        </w:numPr>
        <w:spacing w:line="240" w:lineRule="auto"/>
        <w:ind w:left="720" w:hanging="720"/>
        <w:rPr>
          <w:rFonts w:asciiTheme="minorHAnsi" w:hAnsiTheme="minorHAnsi"/>
          <w:sz w:val="22"/>
          <w:szCs w:val="22"/>
        </w:rPr>
      </w:pPr>
      <w:r w:rsidRPr="00131D13">
        <w:rPr>
          <w:rFonts w:asciiTheme="minorHAnsi" w:hAnsiTheme="minorHAnsi"/>
          <w:sz w:val="22"/>
          <w:szCs w:val="22"/>
        </w:rPr>
        <w:t>Reflect on your academic strategy for achieving higher levels of education in either direct- or indirect-care roles advanced nursing practice.</w:t>
      </w:r>
    </w:p>
    <w:p w:rsidR="00131D13" w:rsidRPr="00131D13" w:rsidRDefault="00131D13" w:rsidP="00483B4E">
      <w:pPr>
        <w:pStyle w:val="lista"/>
        <w:numPr>
          <w:ilvl w:val="0"/>
          <w:numId w:val="25"/>
        </w:numPr>
        <w:spacing w:line="240" w:lineRule="auto"/>
        <w:ind w:left="720" w:hanging="720"/>
        <w:rPr>
          <w:rFonts w:asciiTheme="minorHAnsi" w:hAnsiTheme="minorHAnsi"/>
          <w:sz w:val="22"/>
          <w:szCs w:val="22"/>
        </w:rPr>
      </w:pPr>
      <w:r w:rsidRPr="00131D13">
        <w:rPr>
          <w:rFonts w:asciiTheme="minorHAnsi" w:hAnsiTheme="minorHAnsi"/>
          <w:sz w:val="22"/>
          <w:szCs w:val="22"/>
        </w:rPr>
        <w:t>Reflect on the value and professional opportunities of expanding advanced nursing practice roles.</w:t>
      </w:r>
    </w:p>
    <w:p w:rsidR="004B1148" w:rsidRDefault="004B1148" w:rsidP="00D516C7">
      <w:pPr>
        <w:spacing w:after="0" w:line="240" w:lineRule="auto"/>
      </w:pPr>
    </w:p>
    <w:tbl>
      <w:tblPr>
        <w:tblW w:w="13680" w:type="dxa"/>
        <w:tblInd w:w="-47" w:type="dxa"/>
        <w:tblBorders>
          <w:top w:val="single" w:sz="4" w:space="0" w:color="auto"/>
          <w:left w:val="single" w:sz="4" w:space="0" w:color="auto"/>
          <w:bottom w:val="single" w:sz="4" w:space="0" w:color="auto"/>
        </w:tblBorders>
        <w:tblLayout w:type="fixed"/>
        <w:tblCellMar>
          <w:top w:w="43" w:type="dxa"/>
          <w:left w:w="43" w:type="dxa"/>
          <w:bottom w:w="43" w:type="dxa"/>
          <w:right w:w="43" w:type="dxa"/>
        </w:tblCellMar>
        <w:tblLook w:val="0000" w:firstRow="0" w:lastRow="0" w:firstColumn="0" w:lastColumn="0" w:noHBand="0" w:noVBand="0"/>
      </w:tblPr>
      <w:tblGrid>
        <w:gridCol w:w="1302"/>
        <w:gridCol w:w="12378"/>
      </w:tblGrid>
      <w:tr w:rsidR="00586C13" w:rsidTr="004B1148">
        <w:trPr>
          <w:cantSplit/>
          <w:trHeight w:val="288"/>
        </w:trPr>
        <w:tc>
          <w:tcPr>
            <w:tcW w:w="13680" w:type="dxa"/>
            <w:gridSpan w:val="2"/>
            <w:tcBorders>
              <w:top w:val="single" w:sz="4" w:space="0" w:color="auto"/>
              <w:left w:val="single" w:sz="4" w:space="0" w:color="auto"/>
              <w:bottom w:val="single" w:sz="4" w:space="0" w:color="auto"/>
              <w:right w:val="nil"/>
            </w:tcBorders>
            <w:shd w:val="clear" w:color="auto" w:fill="4BACC6" w:themeFill="accent5"/>
          </w:tcPr>
          <w:p w:rsidR="00F830CA" w:rsidRDefault="00586C13" w:rsidP="00D7790C">
            <w:pPr>
              <w:pStyle w:val="04gReverseTypeHeadTEACH"/>
              <w:spacing w:before="0" w:line="240" w:lineRule="auto"/>
              <w:ind w:left="0"/>
              <w:rPr>
                <w:sz w:val="24"/>
                <w:szCs w:val="24"/>
              </w:rPr>
            </w:pPr>
            <w:r w:rsidRPr="00EC5ECA">
              <w:rPr>
                <w:sz w:val="24"/>
                <w:szCs w:val="24"/>
              </w:rPr>
              <w:t>STUDENT RESOURCES</w:t>
            </w:r>
          </w:p>
          <w:p w:rsidR="00D7790C" w:rsidRPr="00D7790C" w:rsidRDefault="00D7790C" w:rsidP="00D7790C">
            <w:pPr>
              <w:pStyle w:val="01aBaseFontTEACH"/>
            </w:pPr>
          </w:p>
        </w:tc>
      </w:tr>
      <w:tr w:rsidR="00586C13" w:rsidRPr="00EF2C31" w:rsidTr="00217895">
        <w:trPr>
          <w:cantSplit/>
        </w:trPr>
        <w:tc>
          <w:tcPr>
            <w:tcW w:w="1302" w:type="dxa"/>
            <w:tcBorders>
              <w:top w:val="single" w:sz="4" w:space="0" w:color="auto"/>
              <w:bottom w:val="single" w:sz="4" w:space="0" w:color="auto"/>
            </w:tcBorders>
            <w:shd w:val="clear" w:color="auto" w:fill="DAEEF3" w:themeFill="accent5" w:themeFillTint="33"/>
          </w:tcPr>
          <w:p w:rsidR="00586C13" w:rsidRPr="00882E70" w:rsidRDefault="00217895" w:rsidP="00C3365F">
            <w:pPr>
              <w:pStyle w:val="01aBaseFontTEACH"/>
              <w:ind w:left="0"/>
              <w:jc w:val="center"/>
              <w:rPr>
                <w:rStyle w:val="02bObjectiveNumberTEACH"/>
                <w:rFonts w:asciiTheme="minorHAnsi" w:hAnsiTheme="minorHAnsi"/>
                <w:b/>
              </w:rPr>
            </w:pPr>
            <w:r>
              <w:rPr>
                <w:rStyle w:val="02bObjectiveNumberTEACH"/>
                <w:rFonts w:asciiTheme="minorHAnsi" w:hAnsiTheme="minorHAnsi"/>
                <w:b/>
              </w:rPr>
              <w:t>understand</w:t>
            </w:r>
          </w:p>
        </w:tc>
        <w:tc>
          <w:tcPr>
            <w:tcW w:w="12378" w:type="dxa"/>
            <w:tcBorders>
              <w:top w:val="single" w:sz="4" w:space="0" w:color="auto"/>
              <w:bottom w:val="single" w:sz="4" w:space="0" w:color="auto"/>
              <w:right w:val="single" w:sz="4" w:space="0" w:color="auto"/>
            </w:tcBorders>
          </w:tcPr>
          <w:p w:rsidR="0072747F" w:rsidRDefault="00E24266" w:rsidP="00326265">
            <w:pPr>
              <w:pStyle w:val="04b2HeadTEACH"/>
              <w:numPr>
                <w:ilvl w:val="0"/>
                <w:numId w:val="5"/>
              </w:numPr>
              <w:rPr>
                <w:rFonts w:ascii="Calibri" w:hAnsi="Calibri"/>
                <w:sz w:val="22"/>
              </w:rPr>
            </w:pPr>
            <w:r>
              <w:rPr>
                <w:rFonts w:ascii="Calibri" w:hAnsi="Calibri"/>
                <w:sz w:val="22"/>
              </w:rPr>
              <w:t xml:space="preserve">Textbook </w:t>
            </w:r>
            <w:r w:rsidR="00376332">
              <w:rPr>
                <w:rFonts w:ascii="Calibri" w:hAnsi="Calibri"/>
                <w:sz w:val="22"/>
              </w:rPr>
              <w:t xml:space="preserve">Chapter </w:t>
            </w:r>
            <w:r w:rsidR="00131D13">
              <w:rPr>
                <w:rFonts w:ascii="Calibri" w:hAnsi="Calibri"/>
                <w:sz w:val="22"/>
              </w:rPr>
              <w:t>2</w:t>
            </w:r>
          </w:p>
          <w:p w:rsidR="005762C5" w:rsidRPr="00376332" w:rsidRDefault="002D426B" w:rsidP="00376332">
            <w:pPr>
              <w:numPr>
                <w:ilvl w:val="0"/>
                <w:numId w:val="5"/>
              </w:numPr>
              <w:spacing w:after="0" w:line="240" w:lineRule="auto"/>
              <w:rPr>
                <w:rFonts w:eastAsia="Times New Roman"/>
                <w:w w:val="0"/>
              </w:rPr>
            </w:pPr>
            <w:r>
              <w:rPr>
                <w:rFonts w:eastAsia="Times New Roman"/>
                <w:w w:val="0"/>
              </w:rPr>
              <w:t>Key points (Evolve)</w:t>
            </w:r>
          </w:p>
        </w:tc>
      </w:tr>
      <w:tr w:rsidR="00586C13" w:rsidRPr="00EF2C31" w:rsidTr="00217895">
        <w:trPr>
          <w:cantSplit/>
        </w:trPr>
        <w:tc>
          <w:tcPr>
            <w:tcW w:w="1302" w:type="dxa"/>
            <w:tcBorders>
              <w:top w:val="single" w:sz="4" w:space="0" w:color="auto"/>
              <w:bottom w:val="single" w:sz="4" w:space="0" w:color="auto"/>
            </w:tcBorders>
            <w:shd w:val="clear" w:color="auto" w:fill="DAEEF3" w:themeFill="accent5" w:themeFillTint="33"/>
          </w:tcPr>
          <w:p w:rsidR="00586C13" w:rsidRPr="00882E70" w:rsidRDefault="00586C13" w:rsidP="00C3365F">
            <w:pPr>
              <w:pStyle w:val="01aBaseFontTEACH"/>
              <w:ind w:left="0"/>
              <w:jc w:val="center"/>
              <w:rPr>
                <w:rStyle w:val="02bObjectiveNumberTEACH"/>
                <w:rFonts w:asciiTheme="minorHAnsi" w:hAnsiTheme="minorHAnsi"/>
                <w:b/>
              </w:rPr>
            </w:pPr>
            <w:r w:rsidRPr="00882E70">
              <w:rPr>
                <w:rStyle w:val="02bObjectiveNumberTEACH"/>
                <w:rFonts w:asciiTheme="minorHAnsi" w:hAnsiTheme="minorHAnsi"/>
                <w:b/>
              </w:rPr>
              <w:t>apply</w:t>
            </w:r>
          </w:p>
        </w:tc>
        <w:tc>
          <w:tcPr>
            <w:tcW w:w="12378" w:type="dxa"/>
            <w:tcBorders>
              <w:top w:val="single" w:sz="4" w:space="0" w:color="auto"/>
              <w:bottom w:val="single" w:sz="4" w:space="0" w:color="auto"/>
              <w:right w:val="single" w:sz="4" w:space="0" w:color="auto"/>
            </w:tcBorders>
          </w:tcPr>
          <w:p w:rsidR="005762C5" w:rsidRDefault="005762C5" w:rsidP="005762C5">
            <w:pPr>
              <w:pStyle w:val="04b2HeadTEACH"/>
              <w:numPr>
                <w:ilvl w:val="0"/>
                <w:numId w:val="21"/>
              </w:numPr>
              <w:rPr>
                <w:rFonts w:ascii="Calibri" w:hAnsi="Calibri"/>
                <w:b w:val="0"/>
                <w:sz w:val="22"/>
              </w:rPr>
            </w:pPr>
            <w:r w:rsidRPr="00217895">
              <w:rPr>
                <w:rFonts w:ascii="Calibri" w:hAnsi="Calibri"/>
                <w:b w:val="0"/>
                <w:sz w:val="22"/>
              </w:rPr>
              <w:t>Case Studies</w:t>
            </w:r>
            <w:r w:rsidR="002D426B">
              <w:rPr>
                <w:rFonts w:ascii="Calibri" w:hAnsi="Calibri"/>
                <w:b w:val="0"/>
                <w:sz w:val="22"/>
              </w:rPr>
              <w:t xml:space="preserve"> (Evolve)</w:t>
            </w:r>
          </w:p>
          <w:p w:rsidR="005762C5" w:rsidRPr="00376332" w:rsidRDefault="00376332" w:rsidP="00131D13">
            <w:pPr>
              <w:pStyle w:val="04b2HeadTEACH"/>
              <w:numPr>
                <w:ilvl w:val="0"/>
                <w:numId w:val="21"/>
              </w:numPr>
              <w:rPr>
                <w:rFonts w:ascii="Calibri" w:hAnsi="Calibri"/>
                <w:b w:val="0"/>
                <w:sz w:val="22"/>
              </w:rPr>
            </w:pPr>
            <w:r>
              <w:rPr>
                <w:rFonts w:ascii="Calibri" w:hAnsi="Calibri"/>
                <w:b w:val="0"/>
                <w:sz w:val="22"/>
              </w:rPr>
              <w:t xml:space="preserve">Chapter </w:t>
            </w:r>
            <w:r w:rsidR="00131D13">
              <w:rPr>
                <w:rFonts w:ascii="Calibri" w:hAnsi="Calibri"/>
                <w:b w:val="0"/>
                <w:sz w:val="22"/>
              </w:rPr>
              <w:t>2</w:t>
            </w:r>
            <w:r>
              <w:rPr>
                <w:rFonts w:ascii="Calibri" w:hAnsi="Calibri"/>
                <w:b w:val="0"/>
                <w:sz w:val="22"/>
              </w:rPr>
              <w:t xml:space="preserve"> </w:t>
            </w:r>
            <w:r w:rsidR="005762C5" w:rsidRPr="00217895">
              <w:rPr>
                <w:rFonts w:ascii="Calibri" w:hAnsi="Calibri"/>
                <w:b w:val="0"/>
                <w:sz w:val="22"/>
              </w:rPr>
              <w:t>Review Questions</w:t>
            </w:r>
            <w:r w:rsidR="002D426B">
              <w:rPr>
                <w:rFonts w:ascii="Calibri" w:hAnsi="Calibri"/>
                <w:b w:val="0"/>
                <w:sz w:val="22"/>
              </w:rPr>
              <w:t xml:space="preserve"> (Evolve)</w:t>
            </w:r>
          </w:p>
        </w:tc>
      </w:tr>
      <w:tr w:rsidR="00586C13" w:rsidTr="004B1148">
        <w:trPr>
          <w:cantSplit/>
          <w:trHeight w:val="288"/>
        </w:trPr>
        <w:tc>
          <w:tcPr>
            <w:tcW w:w="13680" w:type="dxa"/>
            <w:gridSpan w:val="2"/>
            <w:tcBorders>
              <w:top w:val="single" w:sz="4" w:space="0" w:color="auto"/>
              <w:bottom w:val="single" w:sz="4" w:space="0" w:color="auto"/>
              <w:right w:val="nil"/>
            </w:tcBorders>
            <w:shd w:val="clear" w:color="auto" w:fill="4BACC6" w:themeFill="accent5"/>
          </w:tcPr>
          <w:p w:rsidR="00586C13" w:rsidRDefault="00882E70" w:rsidP="00882E70">
            <w:pPr>
              <w:pStyle w:val="04gReverseTypeHeadTEACH"/>
              <w:spacing w:before="0" w:line="240" w:lineRule="auto"/>
              <w:ind w:left="0"/>
              <w:rPr>
                <w:sz w:val="24"/>
                <w:szCs w:val="24"/>
              </w:rPr>
            </w:pPr>
            <w:r>
              <w:rPr>
                <w:sz w:val="24"/>
                <w:szCs w:val="24"/>
              </w:rPr>
              <w:t>INSTRUCTOR</w:t>
            </w:r>
            <w:r w:rsidRPr="00EC5ECA">
              <w:rPr>
                <w:sz w:val="24"/>
                <w:szCs w:val="24"/>
              </w:rPr>
              <w:t xml:space="preserve"> RESOURCES</w:t>
            </w:r>
          </w:p>
          <w:p w:rsidR="00F830CA" w:rsidRPr="00F830CA" w:rsidRDefault="00F830CA" w:rsidP="00F830CA">
            <w:pPr>
              <w:pStyle w:val="01aBaseFontTEACH"/>
            </w:pPr>
          </w:p>
        </w:tc>
      </w:tr>
      <w:tr w:rsidR="00586C13" w:rsidTr="00E11039">
        <w:trPr>
          <w:cantSplit/>
        </w:trPr>
        <w:tc>
          <w:tcPr>
            <w:tcW w:w="1302" w:type="dxa"/>
            <w:tcBorders>
              <w:top w:val="single" w:sz="4" w:space="0" w:color="auto"/>
              <w:bottom w:val="single" w:sz="4" w:space="0" w:color="auto"/>
            </w:tcBorders>
            <w:shd w:val="clear" w:color="auto" w:fill="DAEEF3" w:themeFill="accent5" w:themeFillTint="33"/>
          </w:tcPr>
          <w:p w:rsidR="00586C13" w:rsidRPr="00B24148" w:rsidRDefault="00586C13" w:rsidP="00C3365F">
            <w:pPr>
              <w:pStyle w:val="01aBaseFontTEACH"/>
              <w:ind w:left="0"/>
              <w:jc w:val="center"/>
              <w:rPr>
                <w:rStyle w:val="02bObjectiveNumberTEACH"/>
                <w:rFonts w:asciiTheme="minorHAnsi" w:hAnsiTheme="minorHAnsi"/>
                <w:b/>
                <w:szCs w:val="24"/>
              </w:rPr>
            </w:pPr>
            <w:r w:rsidRPr="00B24148">
              <w:rPr>
                <w:rStyle w:val="02bObjectiveNumberTEACH"/>
                <w:rFonts w:asciiTheme="minorHAnsi" w:hAnsiTheme="minorHAnsi"/>
                <w:b/>
                <w:szCs w:val="24"/>
              </w:rPr>
              <w:t>before class</w:t>
            </w:r>
          </w:p>
        </w:tc>
        <w:tc>
          <w:tcPr>
            <w:tcW w:w="12378" w:type="dxa"/>
            <w:tcBorders>
              <w:top w:val="single" w:sz="4" w:space="0" w:color="auto"/>
              <w:bottom w:val="single" w:sz="4" w:space="0" w:color="auto"/>
              <w:right w:val="single" w:sz="4" w:space="0" w:color="auto"/>
            </w:tcBorders>
          </w:tcPr>
          <w:p w:rsidR="00241979" w:rsidRPr="00E11039" w:rsidRDefault="00241979" w:rsidP="00586C13">
            <w:pPr>
              <w:numPr>
                <w:ilvl w:val="0"/>
                <w:numId w:val="11"/>
              </w:numPr>
              <w:spacing w:after="0" w:line="240" w:lineRule="auto"/>
              <w:rPr>
                <w:rFonts w:eastAsia="Times New Roman"/>
              </w:rPr>
            </w:pPr>
            <w:r w:rsidRPr="00E11039">
              <w:rPr>
                <w:rFonts w:eastAsia="Times New Roman"/>
              </w:rPr>
              <w:t>Nursing Curriculum Standards (below)</w:t>
            </w:r>
          </w:p>
        </w:tc>
      </w:tr>
      <w:tr w:rsidR="00586C13" w:rsidTr="00E11039">
        <w:trPr>
          <w:cantSplit/>
        </w:trPr>
        <w:tc>
          <w:tcPr>
            <w:tcW w:w="1302" w:type="dxa"/>
            <w:tcBorders>
              <w:top w:val="single" w:sz="4" w:space="0" w:color="auto"/>
              <w:bottom w:val="single" w:sz="4" w:space="0" w:color="auto"/>
            </w:tcBorders>
            <w:shd w:val="clear" w:color="auto" w:fill="DAEEF3" w:themeFill="accent5" w:themeFillTint="33"/>
          </w:tcPr>
          <w:p w:rsidR="00586C13" w:rsidRPr="00B24148" w:rsidRDefault="00586C13" w:rsidP="00C3365F">
            <w:pPr>
              <w:pStyle w:val="01aBaseFontTEACH"/>
              <w:ind w:left="0"/>
              <w:jc w:val="center"/>
              <w:rPr>
                <w:rStyle w:val="02bObjectiveNumberTEACH"/>
                <w:rFonts w:asciiTheme="minorHAnsi" w:hAnsiTheme="minorHAnsi"/>
                <w:b/>
                <w:szCs w:val="24"/>
              </w:rPr>
            </w:pPr>
            <w:r w:rsidRPr="00B24148">
              <w:rPr>
                <w:rStyle w:val="02bObjectiveNumberTEACH"/>
                <w:rFonts w:asciiTheme="minorHAnsi" w:hAnsiTheme="minorHAnsi"/>
                <w:b/>
                <w:szCs w:val="24"/>
              </w:rPr>
              <w:t>in class</w:t>
            </w:r>
          </w:p>
        </w:tc>
        <w:tc>
          <w:tcPr>
            <w:tcW w:w="12378" w:type="dxa"/>
            <w:tcBorders>
              <w:top w:val="single" w:sz="4" w:space="0" w:color="auto"/>
              <w:bottom w:val="single" w:sz="4" w:space="0" w:color="auto"/>
              <w:right w:val="single" w:sz="4" w:space="0" w:color="auto"/>
            </w:tcBorders>
          </w:tcPr>
          <w:p w:rsidR="00586C13" w:rsidRPr="00E11039" w:rsidRDefault="00586C13" w:rsidP="00586C13">
            <w:pPr>
              <w:numPr>
                <w:ilvl w:val="0"/>
                <w:numId w:val="10"/>
              </w:numPr>
              <w:spacing w:after="0" w:line="240" w:lineRule="auto"/>
              <w:rPr>
                <w:rFonts w:eastAsia="Times New Roman"/>
              </w:rPr>
            </w:pPr>
            <w:r w:rsidRPr="00E11039">
              <w:rPr>
                <w:rFonts w:eastAsia="Times New Roman"/>
              </w:rPr>
              <w:t>PowerPoint Presentations (Evolve)</w:t>
            </w:r>
          </w:p>
          <w:p w:rsidR="00586C13" w:rsidRPr="00E11039" w:rsidRDefault="00586C13" w:rsidP="00586C13">
            <w:pPr>
              <w:numPr>
                <w:ilvl w:val="0"/>
                <w:numId w:val="10"/>
              </w:numPr>
              <w:spacing w:after="0" w:line="240" w:lineRule="auto"/>
              <w:rPr>
                <w:rFonts w:eastAsia="Times New Roman"/>
              </w:rPr>
            </w:pPr>
            <w:r w:rsidRPr="00E11039">
              <w:rPr>
                <w:rFonts w:eastAsia="Times New Roman"/>
              </w:rPr>
              <w:t>Image Collection</w:t>
            </w:r>
            <w:r w:rsidR="00A65CB2" w:rsidRPr="00E11039">
              <w:rPr>
                <w:rFonts w:eastAsia="Times New Roman"/>
              </w:rPr>
              <w:t xml:space="preserve"> </w:t>
            </w:r>
            <w:r w:rsidRPr="00E11039">
              <w:rPr>
                <w:rFonts w:eastAsia="Times New Roman"/>
              </w:rPr>
              <w:t>(Evolve)</w:t>
            </w:r>
          </w:p>
          <w:p w:rsidR="00586C13" w:rsidRPr="00E11039" w:rsidRDefault="00586C13" w:rsidP="00586C13">
            <w:pPr>
              <w:numPr>
                <w:ilvl w:val="0"/>
                <w:numId w:val="10"/>
              </w:numPr>
              <w:spacing w:after="0" w:line="240" w:lineRule="auto"/>
              <w:rPr>
                <w:rFonts w:eastAsia="Times New Roman"/>
              </w:rPr>
            </w:pPr>
            <w:r w:rsidRPr="00E11039">
              <w:rPr>
                <w:rFonts w:eastAsia="Times New Roman"/>
              </w:rPr>
              <w:t>Learning Activities (below)</w:t>
            </w:r>
          </w:p>
          <w:p w:rsidR="00586C13" w:rsidRPr="00E11039" w:rsidRDefault="00586C13" w:rsidP="00376332">
            <w:pPr>
              <w:numPr>
                <w:ilvl w:val="0"/>
                <w:numId w:val="10"/>
              </w:numPr>
              <w:spacing w:after="0" w:line="240" w:lineRule="auto"/>
              <w:rPr>
                <w:rFonts w:eastAsia="Times New Roman"/>
              </w:rPr>
            </w:pPr>
            <w:r w:rsidRPr="00E11039">
              <w:rPr>
                <w:rFonts w:eastAsia="Times New Roman"/>
              </w:rPr>
              <w:t>Discussion Topics (below)</w:t>
            </w:r>
          </w:p>
        </w:tc>
      </w:tr>
      <w:tr w:rsidR="00586C13" w:rsidTr="00E11039">
        <w:trPr>
          <w:cantSplit/>
        </w:trPr>
        <w:tc>
          <w:tcPr>
            <w:tcW w:w="1302" w:type="dxa"/>
            <w:tcBorders>
              <w:top w:val="single" w:sz="4" w:space="0" w:color="auto"/>
              <w:bottom w:val="single" w:sz="4" w:space="0" w:color="auto"/>
            </w:tcBorders>
            <w:shd w:val="clear" w:color="auto" w:fill="DAEEF3" w:themeFill="accent5" w:themeFillTint="33"/>
          </w:tcPr>
          <w:p w:rsidR="00586C13" w:rsidRPr="00B24148" w:rsidRDefault="00586C13" w:rsidP="00C3365F">
            <w:pPr>
              <w:pStyle w:val="01aBaseFontTEACH"/>
              <w:ind w:left="0"/>
              <w:jc w:val="center"/>
              <w:rPr>
                <w:rStyle w:val="02bObjectiveNumberTEACH"/>
                <w:rFonts w:asciiTheme="minorHAnsi" w:hAnsiTheme="minorHAnsi"/>
                <w:b/>
                <w:szCs w:val="24"/>
              </w:rPr>
            </w:pPr>
            <w:r w:rsidRPr="00B24148">
              <w:rPr>
                <w:rStyle w:val="02bObjectiveNumberTEACH"/>
                <w:rFonts w:asciiTheme="minorHAnsi" w:hAnsiTheme="minorHAnsi"/>
                <w:b/>
                <w:szCs w:val="24"/>
              </w:rPr>
              <w:t>after class</w:t>
            </w:r>
          </w:p>
        </w:tc>
        <w:tc>
          <w:tcPr>
            <w:tcW w:w="12378" w:type="dxa"/>
            <w:tcBorders>
              <w:top w:val="single" w:sz="4" w:space="0" w:color="auto"/>
              <w:bottom w:val="single" w:sz="4" w:space="0" w:color="auto"/>
              <w:right w:val="single" w:sz="4" w:space="0" w:color="auto"/>
            </w:tcBorders>
          </w:tcPr>
          <w:p w:rsidR="00586C13" w:rsidRPr="00586C13" w:rsidRDefault="00586C13" w:rsidP="00376332">
            <w:pPr>
              <w:numPr>
                <w:ilvl w:val="0"/>
                <w:numId w:val="12"/>
              </w:numPr>
              <w:spacing w:after="0" w:line="240" w:lineRule="auto"/>
              <w:rPr>
                <w:rFonts w:eastAsia="Times New Roman"/>
                <w:b/>
              </w:rPr>
            </w:pPr>
            <w:r w:rsidRPr="00E11039">
              <w:rPr>
                <w:rFonts w:eastAsia="Times New Roman"/>
              </w:rPr>
              <w:t>Test Bank (Evolve)</w:t>
            </w:r>
          </w:p>
        </w:tc>
      </w:tr>
    </w:tbl>
    <w:p w:rsidR="00376332" w:rsidRDefault="00376332" w:rsidP="005762C5">
      <w:pPr>
        <w:pStyle w:val="01aBaseFontTEACH"/>
      </w:pPr>
    </w:p>
    <w:p w:rsidR="005762C5" w:rsidRDefault="005762C5" w:rsidP="00376332">
      <w:pPr>
        <w:tabs>
          <w:tab w:val="left" w:pos="2370"/>
        </w:tabs>
      </w:pPr>
    </w:p>
    <w:p w:rsidR="004C6215" w:rsidRPr="00376332" w:rsidRDefault="004C6215" w:rsidP="00376332">
      <w:pPr>
        <w:tabs>
          <w:tab w:val="left" w:pos="2370"/>
        </w:tabs>
      </w:pPr>
    </w:p>
    <w:tbl>
      <w:tblPr>
        <w:tblW w:w="136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77"/>
        <w:gridCol w:w="3870"/>
        <w:gridCol w:w="6210"/>
        <w:gridCol w:w="23"/>
      </w:tblGrid>
      <w:tr w:rsidR="00882E70" w:rsidTr="004B1148">
        <w:trPr>
          <w:tblHeader/>
        </w:trPr>
        <w:tc>
          <w:tcPr>
            <w:tcW w:w="13680" w:type="dxa"/>
            <w:gridSpan w:val="4"/>
            <w:tcBorders>
              <w:bottom w:val="single" w:sz="4" w:space="0" w:color="auto"/>
            </w:tcBorders>
            <w:shd w:val="clear" w:color="auto" w:fill="D99594" w:themeFill="accent2" w:themeFillTint="99"/>
            <w:tcMar>
              <w:top w:w="0" w:type="dxa"/>
              <w:left w:w="108" w:type="dxa"/>
              <w:bottom w:w="0" w:type="dxa"/>
              <w:right w:w="108" w:type="dxa"/>
            </w:tcMar>
            <w:vAlign w:val="bottom"/>
          </w:tcPr>
          <w:p w:rsidR="00882E70" w:rsidRDefault="00A841FF" w:rsidP="004B1148">
            <w:pPr>
              <w:shd w:val="clear" w:color="auto" w:fill="D99594" w:themeFill="accent2" w:themeFillTint="99"/>
              <w:spacing w:after="0" w:line="240" w:lineRule="auto"/>
              <w:rPr>
                <w:rFonts w:ascii="Arial" w:hAnsi="Arial"/>
                <w:b/>
                <w:color w:val="FFFFFF" w:themeColor="background1"/>
                <w:sz w:val="24"/>
                <w:szCs w:val="24"/>
              </w:rPr>
            </w:pPr>
            <w:r>
              <w:rPr>
                <w:rFonts w:ascii="Arial" w:hAnsi="Arial"/>
                <w:b/>
                <w:color w:val="FFFFFF" w:themeColor="background1"/>
                <w:sz w:val="24"/>
                <w:szCs w:val="24"/>
              </w:rPr>
              <w:t>TEACHING STRATEGIES</w:t>
            </w:r>
          </w:p>
          <w:p w:rsidR="00F830CA" w:rsidRPr="00882E70" w:rsidRDefault="00F830CA" w:rsidP="00882E70">
            <w:pPr>
              <w:spacing w:after="0" w:line="240" w:lineRule="auto"/>
              <w:rPr>
                <w:rFonts w:eastAsia="Times New Roman"/>
                <w:b/>
                <w:bCs/>
                <w:color w:val="FFFFFF"/>
              </w:rPr>
            </w:pPr>
          </w:p>
        </w:tc>
      </w:tr>
      <w:tr w:rsidR="005F5D87" w:rsidTr="005F5D87">
        <w:trPr>
          <w:gridAfter w:val="1"/>
          <w:wAfter w:w="23" w:type="dxa"/>
          <w:tblHeader/>
        </w:trPr>
        <w:tc>
          <w:tcPr>
            <w:tcW w:w="3577" w:type="dxa"/>
            <w:shd w:val="clear" w:color="auto" w:fill="F2DBDB" w:themeFill="accent2" w:themeFillTint="33"/>
            <w:tcMar>
              <w:top w:w="0" w:type="dxa"/>
              <w:left w:w="108" w:type="dxa"/>
              <w:bottom w:w="0" w:type="dxa"/>
              <w:right w:w="108" w:type="dxa"/>
            </w:tcMar>
            <w:vAlign w:val="bottom"/>
            <w:hideMark/>
          </w:tcPr>
          <w:p w:rsidR="005F5D87" w:rsidRPr="00A841FF" w:rsidRDefault="005F5D87" w:rsidP="00C3365F">
            <w:pPr>
              <w:spacing w:after="0" w:line="240" w:lineRule="auto"/>
              <w:jc w:val="center"/>
              <w:rPr>
                <w:rFonts w:eastAsia="Times New Roman"/>
                <w:sz w:val="20"/>
                <w:szCs w:val="20"/>
              </w:rPr>
            </w:pPr>
            <w:r>
              <w:rPr>
                <w:rFonts w:eastAsia="Times New Roman"/>
                <w:b/>
                <w:bCs/>
              </w:rPr>
              <w:t>Content Focus</w:t>
            </w:r>
          </w:p>
        </w:tc>
        <w:tc>
          <w:tcPr>
            <w:tcW w:w="3870" w:type="dxa"/>
            <w:shd w:val="clear" w:color="auto" w:fill="F2DBDB" w:themeFill="accent2" w:themeFillTint="33"/>
            <w:tcMar>
              <w:top w:w="0" w:type="dxa"/>
              <w:left w:w="108" w:type="dxa"/>
              <w:bottom w:w="0" w:type="dxa"/>
              <w:right w:w="108" w:type="dxa"/>
            </w:tcMar>
            <w:vAlign w:val="bottom"/>
            <w:hideMark/>
          </w:tcPr>
          <w:p w:rsidR="005F5D87" w:rsidRPr="00A841FF" w:rsidRDefault="005F5D87" w:rsidP="007D2C97">
            <w:pPr>
              <w:spacing w:after="0" w:line="240" w:lineRule="auto"/>
              <w:jc w:val="center"/>
              <w:rPr>
                <w:rFonts w:eastAsia="Times New Roman"/>
                <w:sz w:val="20"/>
                <w:szCs w:val="20"/>
              </w:rPr>
            </w:pPr>
            <w:r>
              <w:rPr>
                <w:rFonts w:eastAsia="Times New Roman"/>
                <w:b/>
                <w:bCs/>
              </w:rPr>
              <w:t>Content H</w:t>
            </w:r>
            <w:r w:rsidRPr="00A841FF">
              <w:rPr>
                <w:rFonts w:eastAsia="Times New Roman"/>
                <w:b/>
                <w:bCs/>
              </w:rPr>
              <w:t>ighlights</w:t>
            </w:r>
          </w:p>
        </w:tc>
        <w:tc>
          <w:tcPr>
            <w:tcW w:w="6210" w:type="dxa"/>
            <w:shd w:val="clear" w:color="auto" w:fill="F2DBDB" w:themeFill="accent2" w:themeFillTint="33"/>
            <w:tcMar>
              <w:top w:w="0" w:type="dxa"/>
              <w:left w:w="108" w:type="dxa"/>
              <w:bottom w:w="0" w:type="dxa"/>
              <w:right w:w="108" w:type="dxa"/>
            </w:tcMar>
            <w:vAlign w:val="bottom"/>
            <w:hideMark/>
          </w:tcPr>
          <w:p w:rsidR="005F5D87" w:rsidRPr="00A841FF" w:rsidRDefault="005F5D87" w:rsidP="00C3365F">
            <w:pPr>
              <w:spacing w:after="0" w:line="240" w:lineRule="auto"/>
              <w:jc w:val="center"/>
              <w:rPr>
                <w:rFonts w:eastAsia="Times New Roman"/>
                <w:sz w:val="20"/>
                <w:szCs w:val="20"/>
              </w:rPr>
            </w:pPr>
            <w:r>
              <w:rPr>
                <w:rFonts w:eastAsia="Times New Roman"/>
                <w:b/>
                <w:bCs/>
              </w:rPr>
              <w:t>Learning A</w:t>
            </w:r>
            <w:r w:rsidRPr="00A841FF">
              <w:rPr>
                <w:rFonts w:eastAsia="Times New Roman"/>
                <w:b/>
                <w:bCs/>
              </w:rPr>
              <w:t>ctivities</w:t>
            </w:r>
          </w:p>
        </w:tc>
      </w:tr>
      <w:tr w:rsidR="00131D13" w:rsidRPr="002D52B4" w:rsidTr="005F5D87">
        <w:trPr>
          <w:gridAfter w:val="1"/>
          <w:wAfter w:w="23" w:type="dxa"/>
        </w:trPr>
        <w:tc>
          <w:tcPr>
            <w:tcW w:w="3577" w:type="dxa"/>
            <w:tcMar>
              <w:top w:w="0" w:type="dxa"/>
              <w:left w:w="108" w:type="dxa"/>
              <w:bottom w:w="0" w:type="dxa"/>
              <w:right w:w="108" w:type="dxa"/>
            </w:tcMar>
            <w:hideMark/>
          </w:tcPr>
          <w:p w:rsidR="00131D13" w:rsidRDefault="00483B4E" w:rsidP="00C3365F">
            <w:pPr>
              <w:spacing w:after="0" w:line="240" w:lineRule="auto"/>
              <w:rPr>
                <w:b/>
                <w:sz w:val="20"/>
              </w:rPr>
            </w:pPr>
            <w:r w:rsidRPr="00483B4E">
              <w:rPr>
                <w:b/>
                <w:sz w:val="20"/>
              </w:rPr>
              <w:t>INTRODUCTION</w:t>
            </w:r>
          </w:p>
          <w:p w:rsidR="000B5D8A" w:rsidRDefault="000B5D8A" w:rsidP="00C3365F">
            <w:pPr>
              <w:spacing w:after="0" w:line="240" w:lineRule="auto"/>
              <w:rPr>
                <w:b/>
                <w:sz w:val="20"/>
              </w:rPr>
            </w:pPr>
          </w:p>
          <w:p w:rsidR="000B5D8A" w:rsidRPr="00483B4E" w:rsidRDefault="000B5D8A" w:rsidP="00C3365F">
            <w:pPr>
              <w:spacing w:after="0" w:line="240" w:lineRule="auto"/>
              <w:rPr>
                <w:rFonts w:eastAsia="Times New Roman"/>
                <w:b/>
                <w:bCs/>
                <w:sz w:val="20"/>
                <w:szCs w:val="20"/>
              </w:rPr>
            </w:pPr>
            <w:r w:rsidRPr="00483B4E">
              <w:rPr>
                <w:b/>
                <w:sz w:val="20"/>
              </w:rPr>
              <w:t>LOOKING BACK</w:t>
            </w:r>
          </w:p>
        </w:tc>
        <w:tc>
          <w:tcPr>
            <w:tcW w:w="3870" w:type="dxa"/>
            <w:tcMar>
              <w:top w:w="0" w:type="dxa"/>
              <w:left w:w="108" w:type="dxa"/>
              <w:bottom w:w="0" w:type="dxa"/>
              <w:right w:w="108" w:type="dxa"/>
            </w:tcMar>
            <w:hideMark/>
          </w:tcPr>
          <w:p w:rsidR="00131D13" w:rsidRDefault="000B5D8A" w:rsidP="00067362">
            <w:pPr>
              <w:spacing w:after="0" w:line="240" w:lineRule="auto"/>
              <w:rPr>
                <w:rFonts w:eastAsia="Times New Roman"/>
                <w:sz w:val="20"/>
                <w:szCs w:val="20"/>
              </w:rPr>
            </w:pPr>
            <w:r>
              <w:rPr>
                <w:rFonts w:eastAsia="Times New Roman"/>
                <w:sz w:val="20"/>
                <w:szCs w:val="20"/>
              </w:rPr>
              <w:t>Discuss pertinent sections of the Institute of Medicine’s Quality Chasm report (1998) and The Future of Nursing report (2010)</w:t>
            </w:r>
            <w:r w:rsidR="00CF2DB8">
              <w:rPr>
                <w:rFonts w:eastAsia="Times New Roman"/>
                <w:sz w:val="20"/>
                <w:szCs w:val="20"/>
              </w:rPr>
              <w:t xml:space="preserve"> that relate to academic progression and to the roles that nurses play in health care.  </w:t>
            </w:r>
          </w:p>
          <w:p w:rsidR="00AF7AFF" w:rsidRDefault="00AF7AFF" w:rsidP="00067362">
            <w:pPr>
              <w:spacing w:after="0" w:line="240" w:lineRule="auto"/>
              <w:rPr>
                <w:rFonts w:eastAsia="Times New Roman"/>
                <w:sz w:val="20"/>
                <w:szCs w:val="20"/>
              </w:rPr>
            </w:pPr>
          </w:p>
          <w:p w:rsidR="00AF7AFF" w:rsidRPr="007D2C97" w:rsidRDefault="00AF7AFF" w:rsidP="00067362">
            <w:pPr>
              <w:spacing w:after="0" w:line="240" w:lineRule="auto"/>
              <w:rPr>
                <w:rFonts w:eastAsia="Times New Roman"/>
                <w:sz w:val="20"/>
                <w:szCs w:val="20"/>
              </w:rPr>
            </w:pPr>
            <w:r>
              <w:rPr>
                <w:rFonts w:eastAsia="Times New Roman"/>
                <w:sz w:val="20"/>
                <w:szCs w:val="20"/>
              </w:rPr>
              <w:t xml:space="preserve">Examine the paradigm shift from learning-by-reading to learning-by-working.  Provide some examples from your own experiences about learning on the job. </w:t>
            </w:r>
          </w:p>
        </w:tc>
        <w:tc>
          <w:tcPr>
            <w:tcW w:w="6210" w:type="dxa"/>
            <w:tcMar>
              <w:top w:w="0" w:type="dxa"/>
              <w:left w:w="108" w:type="dxa"/>
              <w:bottom w:w="0" w:type="dxa"/>
              <w:right w:w="108" w:type="dxa"/>
            </w:tcMar>
            <w:hideMark/>
          </w:tcPr>
          <w:p w:rsidR="005632F2" w:rsidRPr="00483B4E" w:rsidRDefault="00131D13" w:rsidP="005632F2">
            <w:pPr>
              <w:numPr>
                <w:ilvl w:val="0"/>
                <w:numId w:val="1"/>
              </w:numPr>
              <w:spacing w:after="0" w:line="240" w:lineRule="auto"/>
              <w:rPr>
                <w:rFonts w:eastAsia="Times New Roman"/>
                <w:sz w:val="20"/>
                <w:szCs w:val="20"/>
              </w:rPr>
            </w:pPr>
            <w:r w:rsidRPr="002D52B4">
              <w:rPr>
                <w:rFonts w:eastAsia="Times New Roman"/>
                <w:b/>
                <w:sz w:val="20"/>
                <w:szCs w:val="20"/>
              </w:rPr>
              <w:t>Activity:</w:t>
            </w:r>
            <w:r w:rsidR="00DD379D">
              <w:rPr>
                <w:rFonts w:eastAsia="Times New Roman"/>
                <w:b/>
                <w:sz w:val="20"/>
                <w:szCs w:val="20"/>
              </w:rPr>
              <w:t xml:space="preserve"> </w:t>
            </w:r>
            <w:r w:rsidR="00DD379D">
              <w:rPr>
                <w:rFonts w:eastAsia="Times New Roman"/>
                <w:sz w:val="20"/>
                <w:szCs w:val="20"/>
              </w:rPr>
              <w:t xml:space="preserve">Have students research higher education opportunities at their current institution or other institutions in which they are interested.  Write a 500-word paper about their findings. </w:t>
            </w:r>
          </w:p>
          <w:p w:rsidR="00131D13" w:rsidRPr="00483B4E" w:rsidRDefault="00131D13" w:rsidP="00AF7AFF">
            <w:pPr>
              <w:pStyle w:val="ListParagraph"/>
              <w:spacing w:after="0" w:line="240" w:lineRule="auto"/>
              <w:ind w:left="360"/>
              <w:rPr>
                <w:rFonts w:eastAsia="Times New Roman"/>
                <w:sz w:val="20"/>
                <w:szCs w:val="20"/>
              </w:rPr>
            </w:pPr>
          </w:p>
        </w:tc>
      </w:tr>
      <w:tr w:rsidR="00131D13" w:rsidRPr="002D52B4" w:rsidTr="005F5D87">
        <w:trPr>
          <w:gridAfter w:val="1"/>
          <w:wAfter w:w="23" w:type="dxa"/>
        </w:trPr>
        <w:tc>
          <w:tcPr>
            <w:tcW w:w="3577" w:type="dxa"/>
            <w:tcMar>
              <w:top w:w="0" w:type="dxa"/>
              <w:left w:w="108" w:type="dxa"/>
              <w:bottom w:w="0" w:type="dxa"/>
              <w:right w:w="108" w:type="dxa"/>
            </w:tcMar>
          </w:tcPr>
          <w:p w:rsidR="00483B4E" w:rsidRPr="00483B4E" w:rsidRDefault="00483B4E" w:rsidP="00FF494B">
            <w:pPr>
              <w:spacing w:after="0" w:line="240" w:lineRule="auto"/>
              <w:rPr>
                <w:b/>
                <w:sz w:val="20"/>
              </w:rPr>
            </w:pPr>
            <w:r w:rsidRPr="00483B4E">
              <w:rPr>
                <w:b/>
                <w:sz w:val="20"/>
              </w:rPr>
              <w:t>MOVING FORWARD</w:t>
            </w:r>
          </w:p>
        </w:tc>
        <w:tc>
          <w:tcPr>
            <w:tcW w:w="3870" w:type="dxa"/>
            <w:tcMar>
              <w:top w:w="0" w:type="dxa"/>
              <w:left w:w="108" w:type="dxa"/>
              <w:bottom w:w="0" w:type="dxa"/>
              <w:right w:w="108" w:type="dxa"/>
            </w:tcMar>
          </w:tcPr>
          <w:p w:rsidR="00131D13" w:rsidRDefault="00835B1A" w:rsidP="00C3365F">
            <w:pPr>
              <w:spacing w:after="0" w:line="240" w:lineRule="auto"/>
              <w:rPr>
                <w:rFonts w:eastAsia="Times New Roman"/>
                <w:sz w:val="20"/>
                <w:szCs w:val="20"/>
              </w:rPr>
            </w:pPr>
            <w:r>
              <w:rPr>
                <w:rFonts w:eastAsia="Times New Roman"/>
                <w:sz w:val="20"/>
                <w:szCs w:val="20"/>
              </w:rPr>
              <w:t>Discuss the tuition assistance available to</w:t>
            </w:r>
            <w:r w:rsidR="00176713">
              <w:rPr>
                <w:rFonts w:eastAsia="Times New Roman"/>
                <w:sz w:val="20"/>
                <w:szCs w:val="20"/>
              </w:rPr>
              <w:t xml:space="preserve"> those who are seeking to achieve a higher degree, namely Master’s and doctoral degrees.  </w:t>
            </w:r>
          </w:p>
          <w:p w:rsidR="00176713" w:rsidRDefault="00176713" w:rsidP="00C3365F">
            <w:pPr>
              <w:spacing w:after="0" w:line="240" w:lineRule="auto"/>
              <w:rPr>
                <w:rFonts w:eastAsia="Times New Roman"/>
                <w:sz w:val="20"/>
                <w:szCs w:val="20"/>
              </w:rPr>
            </w:pPr>
          </w:p>
          <w:p w:rsidR="00176713" w:rsidRPr="007D2C97" w:rsidRDefault="00176713" w:rsidP="00C3365F">
            <w:pPr>
              <w:spacing w:after="0" w:line="240" w:lineRule="auto"/>
              <w:rPr>
                <w:rFonts w:eastAsia="Times New Roman"/>
                <w:sz w:val="20"/>
                <w:szCs w:val="20"/>
              </w:rPr>
            </w:pPr>
            <w:r>
              <w:rPr>
                <w:rFonts w:eastAsia="Times New Roman"/>
                <w:sz w:val="20"/>
                <w:szCs w:val="20"/>
              </w:rPr>
              <w:t xml:space="preserve">Examine </w:t>
            </w:r>
            <w:r w:rsidR="00544D14">
              <w:rPr>
                <w:rFonts w:eastAsia="Times New Roman"/>
                <w:sz w:val="20"/>
                <w:szCs w:val="20"/>
              </w:rPr>
              <w:t xml:space="preserve">the incentives that your state has adopted to empower nurses to seamlessly continue their education and the strategies the state has implemented to reduce curriculum redundancy.  </w:t>
            </w:r>
          </w:p>
        </w:tc>
        <w:tc>
          <w:tcPr>
            <w:tcW w:w="6210" w:type="dxa"/>
            <w:tcMar>
              <w:top w:w="0" w:type="dxa"/>
              <w:left w:w="108" w:type="dxa"/>
              <w:bottom w:w="0" w:type="dxa"/>
              <w:right w:w="108" w:type="dxa"/>
            </w:tcMar>
          </w:tcPr>
          <w:p w:rsidR="00131D13" w:rsidRPr="005B74B3" w:rsidRDefault="005A6AC2" w:rsidP="007D2C97">
            <w:pPr>
              <w:numPr>
                <w:ilvl w:val="0"/>
                <w:numId w:val="1"/>
              </w:numPr>
              <w:spacing w:after="0" w:line="240" w:lineRule="auto"/>
              <w:rPr>
                <w:rFonts w:eastAsia="Times New Roman"/>
                <w:b/>
                <w:sz w:val="20"/>
                <w:szCs w:val="20"/>
              </w:rPr>
            </w:pPr>
            <w:r>
              <w:rPr>
                <w:rFonts w:eastAsia="Times New Roman"/>
                <w:b/>
                <w:sz w:val="20"/>
                <w:szCs w:val="20"/>
              </w:rPr>
              <w:t xml:space="preserve">Online </w:t>
            </w:r>
            <w:r w:rsidR="00737109">
              <w:rPr>
                <w:rFonts w:eastAsia="Times New Roman"/>
                <w:b/>
                <w:sz w:val="20"/>
                <w:szCs w:val="20"/>
              </w:rPr>
              <w:t xml:space="preserve">Research Activity: </w:t>
            </w:r>
            <w:r w:rsidR="00737109">
              <w:rPr>
                <w:rFonts w:eastAsia="Times New Roman"/>
                <w:sz w:val="20"/>
                <w:szCs w:val="20"/>
              </w:rPr>
              <w:t xml:space="preserve">Review the </w:t>
            </w:r>
            <w:r w:rsidR="0072412C">
              <w:rPr>
                <w:rFonts w:eastAsia="Times New Roman"/>
                <w:sz w:val="20"/>
                <w:szCs w:val="20"/>
              </w:rPr>
              <w:t xml:space="preserve">details of the </w:t>
            </w:r>
            <w:r w:rsidR="00737109">
              <w:rPr>
                <w:rFonts w:eastAsia="Times New Roman"/>
                <w:i/>
                <w:sz w:val="20"/>
                <w:szCs w:val="20"/>
              </w:rPr>
              <w:t xml:space="preserve">intentional academic partnership model </w:t>
            </w:r>
            <w:r w:rsidR="0072412C">
              <w:rPr>
                <w:rFonts w:eastAsia="Times New Roman"/>
                <w:sz w:val="20"/>
                <w:szCs w:val="20"/>
              </w:rPr>
              <w:t xml:space="preserve">between community colleges and universities.  Examine the reasons for its success and </w:t>
            </w:r>
            <w:r w:rsidR="007E7D3F">
              <w:rPr>
                <w:rFonts w:eastAsia="Times New Roman"/>
                <w:sz w:val="20"/>
                <w:szCs w:val="20"/>
              </w:rPr>
              <w:t xml:space="preserve">consider </w:t>
            </w:r>
            <w:r w:rsidR="00D76132">
              <w:rPr>
                <w:rFonts w:eastAsia="Times New Roman"/>
                <w:sz w:val="20"/>
                <w:szCs w:val="20"/>
              </w:rPr>
              <w:t xml:space="preserve">the model’s flexibility.  Discuss findings in class.  </w:t>
            </w:r>
          </w:p>
          <w:p w:rsidR="005B74B3" w:rsidRPr="007D2C97" w:rsidRDefault="005B74B3" w:rsidP="0067184E">
            <w:pPr>
              <w:spacing w:after="0" w:line="240" w:lineRule="auto"/>
              <w:ind w:left="360"/>
              <w:rPr>
                <w:rFonts w:eastAsia="Times New Roman"/>
                <w:b/>
                <w:sz w:val="20"/>
                <w:szCs w:val="20"/>
              </w:rPr>
            </w:pPr>
          </w:p>
        </w:tc>
      </w:tr>
      <w:tr w:rsidR="00131D13" w:rsidRPr="002D52B4" w:rsidTr="005F5D87">
        <w:trPr>
          <w:gridAfter w:val="1"/>
          <w:wAfter w:w="23" w:type="dxa"/>
        </w:trPr>
        <w:tc>
          <w:tcPr>
            <w:tcW w:w="3577" w:type="dxa"/>
            <w:tcMar>
              <w:top w:w="0" w:type="dxa"/>
              <w:left w:w="108" w:type="dxa"/>
              <w:bottom w:w="0" w:type="dxa"/>
              <w:right w:w="108" w:type="dxa"/>
            </w:tcMar>
          </w:tcPr>
          <w:p w:rsidR="00131D13" w:rsidRPr="00483B4E" w:rsidRDefault="00483B4E" w:rsidP="00FF494B">
            <w:pPr>
              <w:spacing w:after="0" w:line="240" w:lineRule="auto"/>
              <w:rPr>
                <w:rFonts w:eastAsia="Times New Roman"/>
                <w:b/>
                <w:bCs/>
                <w:sz w:val="20"/>
                <w:szCs w:val="20"/>
              </w:rPr>
            </w:pPr>
            <w:r w:rsidRPr="00483B4E">
              <w:rPr>
                <w:b/>
                <w:sz w:val="20"/>
              </w:rPr>
              <w:t xml:space="preserve">THE </w:t>
            </w:r>
            <w:r w:rsidRPr="00483B4E">
              <w:rPr>
                <w:b/>
                <w:i/>
                <w:iCs/>
                <w:sz w:val="20"/>
              </w:rPr>
              <w:t>NOW</w:t>
            </w:r>
            <w:r w:rsidRPr="00483B4E">
              <w:rPr>
                <w:b/>
                <w:sz w:val="20"/>
              </w:rPr>
              <w:t xml:space="preserve"> FUTURE</w:t>
            </w:r>
          </w:p>
        </w:tc>
        <w:tc>
          <w:tcPr>
            <w:tcW w:w="3870" w:type="dxa"/>
            <w:tcMar>
              <w:top w:w="0" w:type="dxa"/>
              <w:left w:w="108" w:type="dxa"/>
              <w:bottom w:w="0" w:type="dxa"/>
              <w:right w:w="108" w:type="dxa"/>
            </w:tcMar>
          </w:tcPr>
          <w:p w:rsidR="00131D13" w:rsidRPr="007D2C97" w:rsidRDefault="00021A55" w:rsidP="00C3365F">
            <w:pPr>
              <w:spacing w:after="0" w:line="240" w:lineRule="auto"/>
              <w:rPr>
                <w:rFonts w:eastAsia="Times New Roman"/>
                <w:sz w:val="20"/>
                <w:szCs w:val="20"/>
              </w:rPr>
            </w:pPr>
            <w:r>
              <w:rPr>
                <w:rFonts w:eastAsia="Times New Roman"/>
                <w:sz w:val="20"/>
                <w:szCs w:val="20"/>
              </w:rPr>
              <w:t xml:space="preserve">Consider the expertise required of nurses now and discuss the increased responsibilities of </w:t>
            </w:r>
            <w:r w:rsidR="007C327E">
              <w:rPr>
                <w:rFonts w:eastAsia="Times New Roman"/>
                <w:sz w:val="20"/>
                <w:szCs w:val="20"/>
              </w:rPr>
              <w:t xml:space="preserve">RN that require nursing judgment and critical thinking skills instead of blind obedience to doctor orders.  </w:t>
            </w:r>
          </w:p>
        </w:tc>
        <w:tc>
          <w:tcPr>
            <w:tcW w:w="6210" w:type="dxa"/>
            <w:tcMar>
              <w:top w:w="0" w:type="dxa"/>
              <w:left w:w="108" w:type="dxa"/>
              <w:bottom w:w="0" w:type="dxa"/>
              <w:right w:w="108" w:type="dxa"/>
            </w:tcMar>
          </w:tcPr>
          <w:p w:rsidR="00131D13" w:rsidRPr="007D2C97" w:rsidRDefault="007C327E" w:rsidP="007D2C97">
            <w:pPr>
              <w:numPr>
                <w:ilvl w:val="0"/>
                <w:numId w:val="1"/>
              </w:numPr>
              <w:spacing w:after="0" w:line="240" w:lineRule="auto"/>
              <w:rPr>
                <w:rFonts w:eastAsia="Times New Roman"/>
                <w:b/>
                <w:sz w:val="20"/>
                <w:szCs w:val="20"/>
              </w:rPr>
            </w:pPr>
            <w:r>
              <w:rPr>
                <w:rFonts w:eastAsia="Times New Roman"/>
                <w:b/>
                <w:sz w:val="20"/>
                <w:szCs w:val="20"/>
              </w:rPr>
              <w:t xml:space="preserve">Writing Activity: </w:t>
            </w:r>
            <w:r>
              <w:rPr>
                <w:rFonts w:eastAsia="Times New Roman"/>
                <w:sz w:val="20"/>
                <w:szCs w:val="20"/>
              </w:rPr>
              <w:t xml:space="preserve">Have the students write a 750-word paper on the changes they have observed in care and care delivery in the current health care environment and the changes they anticipate encountering in the future. </w:t>
            </w:r>
          </w:p>
        </w:tc>
      </w:tr>
      <w:tr w:rsidR="00131D13" w:rsidRPr="002D52B4" w:rsidTr="005F5D87">
        <w:trPr>
          <w:gridAfter w:val="1"/>
          <w:wAfter w:w="23" w:type="dxa"/>
        </w:trPr>
        <w:tc>
          <w:tcPr>
            <w:tcW w:w="3577" w:type="dxa"/>
            <w:tcMar>
              <w:top w:w="0" w:type="dxa"/>
              <w:left w:w="108" w:type="dxa"/>
              <w:bottom w:w="0" w:type="dxa"/>
              <w:right w:w="108" w:type="dxa"/>
            </w:tcMar>
          </w:tcPr>
          <w:p w:rsidR="00131D13" w:rsidRPr="00483B4E" w:rsidRDefault="00483B4E" w:rsidP="00FF494B">
            <w:pPr>
              <w:spacing w:after="0" w:line="240" w:lineRule="auto"/>
              <w:rPr>
                <w:rFonts w:eastAsia="Times New Roman"/>
                <w:b/>
                <w:bCs/>
                <w:sz w:val="20"/>
                <w:szCs w:val="20"/>
              </w:rPr>
            </w:pPr>
            <w:r w:rsidRPr="00483B4E">
              <w:rPr>
                <w:b/>
                <w:sz w:val="20"/>
              </w:rPr>
              <w:t>CAREER COACHING</w:t>
            </w:r>
          </w:p>
        </w:tc>
        <w:tc>
          <w:tcPr>
            <w:tcW w:w="3870" w:type="dxa"/>
            <w:tcMar>
              <w:top w:w="0" w:type="dxa"/>
              <w:left w:w="108" w:type="dxa"/>
              <w:bottom w:w="0" w:type="dxa"/>
              <w:right w:w="108" w:type="dxa"/>
            </w:tcMar>
          </w:tcPr>
          <w:p w:rsidR="00131D13" w:rsidRPr="007D2C97" w:rsidRDefault="00893F1A" w:rsidP="00C3365F">
            <w:pPr>
              <w:spacing w:after="0" w:line="240" w:lineRule="auto"/>
              <w:rPr>
                <w:rFonts w:eastAsia="Times New Roman"/>
                <w:sz w:val="20"/>
                <w:szCs w:val="20"/>
              </w:rPr>
            </w:pPr>
            <w:r>
              <w:rPr>
                <w:rFonts w:eastAsia="Times New Roman"/>
                <w:sz w:val="20"/>
                <w:szCs w:val="20"/>
              </w:rPr>
              <w:t xml:space="preserve">Invite a nursing career coach to class to discuss how coaching is an important part a nursing career and how coaching can keep nurses on track as they advance through the educational system. </w:t>
            </w:r>
          </w:p>
        </w:tc>
        <w:tc>
          <w:tcPr>
            <w:tcW w:w="6210" w:type="dxa"/>
            <w:tcMar>
              <w:top w:w="0" w:type="dxa"/>
              <w:left w:w="108" w:type="dxa"/>
              <w:bottom w:w="0" w:type="dxa"/>
              <w:right w:w="108" w:type="dxa"/>
            </w:tcMar>
          </w:tcPr>
          <w:p w:rsidR="00131D13" w:rsidRPr="007D2C97" w:rsidRDefault="00784464" w:rsidP="00784464">
            <w:pPr>
              <w:numPr>
                <w:ilvl w:val="0"/>
                <w:numId w:val="1"/>
              </w:numPr>
              <w:spacing w:after="0" w:line="240" w:lineRule="auto"/>
              <w:rPr>
                <w:rFonts w:eastAsia="Times New Roman"/>
                <w:b/>
                <w:sz w:val="20"/>
                <w:szCs w:val="20"/>
              </w:rPr>
            </w:pPr>
            <w:r>
              <w:rPr>
                <w:rFonts w:eastAsia="Times New Roman"/>
                <w:b/>
                <w:sz w:val="20"/>
                <w:szCs w:val="20"/>
              </w:rPr>
              <w:t xml:space="preserve">Discussion Topic: </w:t>
            </w:r>
            <w:r>
              <w:rPr>
                <w:rFonts w:eastAsia="Times New Roman"/>
                <w:sz w:val="20"/>
                <w:szCs w:val="20"/>
              </w:rPr>
              <w:t xml:space="preserve">Ask the students to list their education goals and share these with the class.  Discuss strategies and avenues by which to achieve these goals and consider any obstacles to these goals.  </w:t>
            </w:r>
          </w:p>
        </w:tc>
      </w:tr>
    </w:tbl>
    <w:p w:rsidR="00D516C7" w:rsidRPr="00CC6041" w:rsidRDefault="00D516C7" w:rsidP="00D516C7">
      <w:pPr>
        <w:spacing w:after="0" w:line="240" w:lineRule="auto"/>
      </w:pPr>
    </w:p>
    <w:tbl>
      <w:tblPr>
        <w:tblW w:w="13680" w:type="dxa"/>
        <w:tblInd w:w="-47" w:type="dxa"/>
        <w:tblBorders>
          <w:top w:val="single" w:sz="4" w:space="0" w:color="auto"/>
          <w:left w:val="single" w:sz="4" w:space="0" w:color="auto"/>
          <w:bottom w:val="single" w:sz="4" w:space="0" w:color="auto"/>
        </w:tblBorders>
        <w:shd w:val="clear" w:color="auto" w:fill="4BACC6" w:themeFill="accent5"/>
        <w:tblLayout w:type="fixed"/>
        <w:tblCellMar>
          <w:top w:w="43" w:type="dxa"/>
          <w:left w:w="43" w:type="dxa"/>
          <w:bottom w:w="43" w:type="dxa"/>
          <w:right w:w="43" w:type="dxa"/>
        </w:tblCellMar>
        <w:tblLook w:val="0000" w:firstRow="0" w:lastRow="0" w:firstColumn="0" w:lastColumn="0" w:noHBand="0" w:noVBand="0"/>
      </w:tblPr>
      <w:tblGrid>
        <w:gridCol w:w="13680"/>
      </w:tblGrid>
      <w:tr w:rsidR="00C07BE6" w:rsidTr="004B1148">
        <w:trPr>
          <w:cantSplit/>
          <w:trHeight w:val="288"/>
        </w:trPr>
        <w:tc>
          <w:tcPr>
            <w:tcW w:w="13680" w:type="dxa"/>
            <w:shd w:val="clear" w:color="auto" w:fill="4BACC6" w:themeFill="accent5"/>
          </w:tcPr>
          <w:p w:rsidR="00C07BE6" w:rsidRDefault="00C07BE6" w:rsidP="00D7790C">
            <w:pPr>
              <w:pStyle w:val="04gReverseTypeHeadTEACH"/>
              <w:spacing w:before="0" w:line="240" w:lineRule="auto"/>
              <w:ind w:left="0"/>
              <w:rPr>
                <w:sz w:val="24"/>
                <w:szCs w:val="24"/>
              </w:rPr>
            </w:pPr>
            <w:r>
              <w:rPr>
                <w:sz w:val="24"/>
                <w:szCs w:val="24"/>
              </w:rPr>
              <w:lastRenderedPageBreak/>
              <w:t>NURSING CURRICULUM STANDARDS</w:t>
            </w:r>
          </w:p>
          <w:p w:rsidR="00F830CA" w:rsidRPr="00F830CA" w:rsidRDefault="00F830CA" w:rsidP="00F830CA">
            <w:pPr>
              <w:pStyle w:val="01aBaseFontTEACH"/>
            </w:pPr>
          </w:p>
        </w:tc>
      </w:tr>
    </w:tbl>
    <w:p w:rsidR="00B2622C" w:rsidRDefault="00B2622C" w:rsidP="00D516C7">
      <w:pPr>
        <w:spacing w:after="0" w:line="240" w:lineRule="auto"/>
        <w:rPr>
          <w:b/>
        </w:rPr>
      </w:pPr>
    </w:p>
    <w:tbl>
      <w:tblPr>
        <w:tblStyle w:val="TableGrid"/>
        <w:tblW w:w="13698" w:type="dxa"/>
        <w:shd w:val="clear" w:color="auto" w:fill="DAEEF3" w:themeFill="accent5" w:themeFillTint="33"/>
        <w:tblLook w:val="04A0" w:firstRow="1" w:lastRow="0" w:firstColumn="1" w:lastColumn="0" w:noHBand="0" w:noVBand="1"/>
      </w:tblPr>
      <w:tblGrid>
        <w:gridCol w:w="13698"/>
      </w:tblGrid>
      <w:tr w:rsidR="00B2622C" w:rsidRPr="00EC5ECA" w:rsidTr="004B1148">
        <w:tc>
          <w:tcPr>
            <w:tcW w:w="13698" w:type="dxa"/>
            <w:shd w:val="clear" w:color="auto" w:fill="DAEEF3" w:themeFill="accent5" w:themeFillTint="33"/>
          </w:tcPr>
          <w:p w:rsidR="00B2622C" w:rsidRPr="00EC5ECA" w:rsidRDefault="00B2622C" w:rsidP="00C3365F">
            <w:pPr>
              <w:rPr>
                <w:b/>
                <w:color w:val="FFFFFF" w:themeColor="background1"/>
                <w:sz w:val="28"/>
                <w:szCs w:val="28"/>
              </w:rPr>
            </w:pPr>
            <w:r>
              <w:rPr>
                <w:b/>
                <w:sz w:val="28"/>
                <w:szCs w:val="28"/>
              </w:rPr>
              <w:t>BSN ESSENTIALS</w:t>
            </w:r>
          </w:p>
        </w:tc>
      </w:tr>
    </w:tbl>
    <w:p w:rsidR="00D516C7" w:rsidRDefault="00D516C7" w:rsidP="00B2622C">
      <w:pPr>
        <w:pStyle w:val="ListParagraph"/>
        <w:numPr>
          <w:ilvl w:val="0"/>
          <w:numId w:val="19"/>
        </w:numPr>
        <w:spacing w:after="0" w:line="240" w:lineRule="auto"/>
      </w:pPr>
      <w:r>
        <w:t>Essential I: Liberal Education for Baccalaureate Generalist Nursing Practice</w:t>
      </w:r>
    </w:p>
    <w:p w:rsidR="00D516C7" w:rsidRPr="00A07B16" w:rsidRDefault="005632F2" w:rsidP="00D516C7">
      <w:pPr>
        <w:numPr>
          <w:ilvl w:val="1"/>
          <w:numId w:val="15"/>
        </w:numPr>
        <w:spacing w:after="0" w:line="240" w:lineRule="auto"/>
        <w:rPr>
          <w:b/>
        </w:rPr>
      </w:pPr>
      <w:r>
        <w:t xml:space="preserve">Looking Back </w:t>
      </w:r>
    </w:p>
    <w:p w:rsidR="00D516C7" w:rsidRPr="007A6276" w:rsidRDefault="00B26E1B" w:rsidP="00D516C7">
      <w:pPr>
        <w:numPr>
          <w:ilvl w:val="1"/>
          <w:numId w:val="15"/>
        </w:numPr>
        <w:spacing w:after="0" w:line="240" w:lineRule="auto"/>
        <w:rPr>
          <w:b/>
        </w:rPr>
      </w:pPr>
      <w:r>
        <w:t>Moving Forward</w:t>
      </w:r>
    </w:p>
    <w:p w:rsidR="00D516C7" w:rsidRDefault="00D516C7" w:rsidP="00D516C7">
      <w:pPr>
        <w:numPr>
          <w:ilvl w:val="0"/>
          <w:numId w:val="16"/>
        </w:numPr>
        <w:spacing w:after="0" w:line="240" w:lineRule="auto"/>
      </w:pPr>
      <w:r>
        <w:t>Essential II: Basic Organizational and Systems Leadership for Quality Care and Patient Safety</w:t>
      </w:r>
    </w:p>
    <w:p w:rsidR="00D516C7" w:rsidRPr="00A07B16" w:rsidRDefault="00CF2DB8" w:rsidP="00D516C7">
      <w:pPr>
        <w:numPr>
          <w:ilvl w:val="1"/>
          <w:numId w:val="15"/>
        </w:numPr>
        <w:spacing w:after="0" w:line="240" w:lineRule="auto"/>
        <w:rPr>
          <w:b/>
        </w:rPr>
      </w:pPr>
      <w:r>
        <w:t xml:space="preserve">Looking Back </w:t>
      </w:r>
    </w:p>
    <w:p w:rsidR="00D516C7" w:rsidRDefault="00D516C7" w:rsidP="00D516C7">
      <w:pPr>
        <w:numPr>
          <w:ilvl w:val="0"/>
          <w:numId w:val="16"/>
        </w:numPr>
        <w:spacing w:after="0" w:line="240" w:lineRule="auto"/>
      </w:pPr>
      <w:r>
        <w:t>Essential V: Healthcare Policy, Finance, and Regulatory Environments</w:t>
      </w:r>
    </w:p>
    <w:p w:rsidR="00D516C7" w:rsidRPr="00A07B16" w:rsidRDefault="000B5D8A" w:rsidP="00D516C7">
      <w:pPr>
        <w:numPr>
          <w:ilvl w:val="1"/>
          <w:numId w:val="15"/>
        </w:numPr>
        <w:spacing w:after="0" w:line="240" w:lineRule="auto"/>
        <w:rPr>
          <w:b/>
        </w:rPr>
      </w:pPr>
      <w:r>
        <w:t>Looking Back</w:t>
      </w:r>
    </w:p>
    <w:p w:rsidR="00D516C7" w:rsidRDefault="0067184E" w:rsidP="00D516C7">
      <w:pPr>
        <w:numPr>
          <w:ilvl w:val="1"/>
          <w:numId w:val="16"/>
        </w:numPr>
        <w:spacing w:after="0" w:line="240" w:lineRule="auto"/>
      </w:pPr>
      <w:r>
        <w:t xml:space="preserve">The </w:t>
      </w:r>
      <w:r>
        <w:rPr>
          <w:i/>
        </w:rPr>
        <w:t xml:space="preserve">Now </w:t>
      </w:r>
      <w:r>
        <w:t>Future</w:t>
      </w:r>
    </w:p>
    <w:p w:rsidR="00D516C7" w:rsidRDefault="00D516C7" w:rsidP="00D516C7">
      <w:pPr>
        <w:numPr>
          <w:ilvl w:val="0"/>
          <w:numId w:val="16"/>
        </w:numPr>
        <w:spacing w:after="0" w:line="240" w:lineRule="auto"/>
      </w:pPr>
      <w:r>
        <w:t>Essential VIII: Professionalism and Professional Values</w:t>
      </w:r>
      <w:r w:rsidR="00CF2DB8">
        <w:tab/>
      </w:r>
    </w:p>
    <w:p w:rsidR="00D516C7" w:rsidRPr="00A07B16" w:rsidRDefault="0067184E" w:rsidP="00D516C7">
      <w:pPr>
        <w:numPr>
          <w:ilvl w:val="1"/>
          <w:numId w:val="15"/>
        </w:numPr>
        <w:spacing w:after="0" w:line="240" w:lineRule="auto"/>
        <w:rPr>
          <w:b/>
        </w:rPr>
      </w:pPr>
      <w:r>
        <w:t>Career Coaching</w:t>
      </w:r>
    </w:p>
    <w:p w:rsidR="00D516C7" w:rsidRPr="007A6276" w:rsidRDefault="00D516C7" w:rsidP="00D516C7">
      <w:pPr>
        <w:numPr>
          <w:ilvl w:val="0"/>
          <w:numId w:val="16"/>
        </w:numPr>
        <w:spacing w:after="0" w:line="240" w:lineRule="auto"/>
        <w:rPr>
          <w:b/>
        </w:rPr>
      </w:pPr>
      <w:r>
        <w:t>Essential IX: Baccalaureate Generalist Nursing Practice</w:t>
      </w:r>
    </w:p>
    <w:p w:rsidR="00D516C7" w:rsidRPr="007A6276" w:rsidRDefault="00021A55" w:rsidP="00D516C7">
      <w:pPr>
        <w:numPr>
          <w:ilvl w:val="1"/>
          <w:numId w:val="15"/>
        </w:numPr>
        <w:spacing w:after="0" w:line="240" w:lineRule="auto"/>
        <w:rPr>
          <w:b/>
        </w:rPr>
      </w:pPr>
      <w:r>
        <w:t xml:space="preserve">The </w:t>
      </w:r>
      <w:r>
        <w:rPr>
          <w:i/>
        </w:rPr>
        <w:t xml:space="preserve">Now </w:t>
      </w:r>
      <w:r>
        <w:t>Future</w:t>
      </w:r>
    </w:p>
    <w:sectPr w:rsidR="00D516C7" w:rsidRPr="007A6276" w:rsidSect="00AA2D89">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E24" w:rsidRDefault="006B0E24" w:rsidP="00241979">
      <w:pPr>
        <w:spacing w:after="0" w:line="240" w:lineRule="auto"/>
      </w:pPr>
      <w:r>
        <w:separator/>
      </w:r>
    </w:p>
  </w:endnote>
  <w:endnote w:type="continuationSeparator" w:id="0">
    <w:p w:rsidR="006B0E24" w:rsidRDefault="006B0E24" w:rsidP="00241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altName w:val="Verdan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E24" w:rsidRDefault="006B0E24" w:rsidP="00241979">
      <w:pPr>
        <w:spacing w:after="0" w:line="240" w:lineRule="auto"/>
      </w:pPr>
      <w:r>
        <w:separator/>
      </w:r>
    </w:p>
  </w:footnote>
  <w:footnote w:type="continuationSeparator" w:id="0">
    <w:p w:rsidR="006B0E24" w:rsidRDefault="006B0E24" w:rsidP="002419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CBB" w:rsidRDefault="00376332" w:rsidP="005C480A">
    <w:pPr>
      <w:pStyle w:val="Header"/>
      <w:jc w:val="right"/>
    </w:pPr>
    <w:r>
      <w:t xml:space="preserve">Chapter </w:t>
    </w:r>
    <w:r w:rsidR="00131D13">
      <w:t>2</w:t>
    </w:r>
    <w:r w:rsidR="00BC1E07">
      <w:t>-</w:t>
    </w:r>
    <w:r w:rsidR="00B55539">
      <w:fldChar w:fldCharType="begin"/>
    </w:r>
    <w:r w:rsidR="00BC1E07">
      <w:instrText xml:space="preserve"> PAGE   \* MERGEFORMAT </w:instrText>
    </w:r>
    <w:r w:rsidR="00B55539">
      <w:fldChar w:fldCharType="separate"/>
    </w:r>
    <w:r w:rsidR="00E50207">
      <w:rPr>
        <w:noProof/>
      </w:rPr>
      <w:t>1</w:t>
    </w:r>
    <w:r w:rsidR="00B55539">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24AB7"/>
    <w:multiLevelType w:val="hybridMultilevel"/>
    <w:tmpl w:val="14E60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55605"/>
    <w:multiLevelType w:val="hybridMultilevel"/>
    <w:tmpl w:val="991C64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523E6"/>
    <w:multiLevelType w:val="hybridMultilevel"/>
    <w:tmpl w:val="DB0A9C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84423"/>
    <w:multiLevelType w:val="hybridMultilevel"/>
    <w:tmpl w:val="FA8457D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15:restartNumberingAfterBreak="0">
    <w:nsid w:val="12C6570A"/>
    <w:multiLevelType w:val="hybridMultilevel"/>
    <w:tmpl w:val="A0020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CB1196"/>
    <w:multiLevelType w:val="hybridMultilevel"/>
    <w:tmpl w:val="94BA2DA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6" w15:restartNumberingAfterBreak="0">
    <w:nsid w:val="1B931D39"/>
    <w:multiLevelType w:val="hybridMultilevel"/>
    <w:tmpl w:val="FAB20AD8"/>
    <w:lvl w:ilvl="0" w:tplc="5AAC1122">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BC16F7F"/>
    <w:multiLevelType w:val="multilevel"/>
    <w:tmpl w:val="5D68BA8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 w15:restartNumberingAfterBreak="0">
    <w:nsid w:val="1D3E787F"/>
    <w:multiLevelType w:val="hybridMultilevel"/>
    <w:tmpl w:val="D4369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E8670C"/>
    <w:multiLevelType w:val="hybridMultilevel"/>
    <w:tmpl w:val="0AEEA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F9669D"/>
    <w:multiLevelType w:val="hybridMultilevel"/>
    <w:tmpl w:val="DD40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7962A9"/>
    <w:multiLevelType w:val="hybridMultilevel"/>
    <w:tmpl w:val="F112C1C0"/>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cs="Courier New" w:hint="default"/>
      </w:rPr>
    </w:lvl>
    <w:lvl w:ilvl="2" w:tplc="04090005">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12" w15:restartNumberingAfterBreak="0">
    <w:nsid w:val="2B3139DB"/>
    <w:multiLevelType w:val="hybridMultilevel"/>
    <w:tmpl w:val="7CEAA180"/>
    <w:lvl w:ilvl="0" w:tplc="0409000F">
      <w:start w:val="1"/>
      <w:numFmt w:val="decimal"/>
      <w:lvlText w:val="%1."/>
      <w:lvlJc w:val="left"/>
      <w:pPr>
        <w:ind w:left="389" w:hanging="360"/>
      </w:p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13" w15:restartNumberingAfterBreak="0">
    <w:nsid w:val="30446CC6"/>
    <w:multiLevelType w:val="multilevel"/>
    <w:tmpl w:val="7E6460C2"/>
    <w:lvl w:ilvl="0">
      <w:start w:val="1"/>
      <w:numFmt w:val="decimal"/>
      <w:pStyle w:val="05aObjectivesListTEACH"/>
      <w:lvlText w:val="%1."/>
      <w:lvlJc w:val="left"/>
      <w:pPr>
        <w:ind w:left="360" w:hanging="331"/>
      </w:pPr>
      <w:rPr>
        <w:rFonts w:ascii="Impact" w:hAnsi="Impact"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E3C462D"/>
    <w:multiLevelType w:val="hybridMultilevel"/>
    <w:tmpl w:val="CAD865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AD53E8"/>
    <w:multiLevelType w:val="hybridMultilevel"/>
    <w:tmpl w:val="68029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3C6E32"/>
    <w:multiLevelType w:val="hybridMultilevel"/>
    <w:tmpl w:val="C5AAA3A2"/>
    <w:lvl w:ilvl="0" w:tplc="47ECAA7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2C6EB5"/>
    <w:multiLevelType w:val="hybridMultilevel"/>
    <w:tmpl w:val="3ECA4364"/>
    <w:lvl w:ilvl="0" w:tplc="04090001">
      <w:start w:val="1"/>
      <w:numFmt w:val="bullet"/>
      <w:lvlText w:val=""/>
      <w:lvlJc w:val="left"/>
      <w:pPr>
        <w:ind w:left="778" w:hanging="360"/>
      </w:pPr>
      <w:rPr>
        <w:rFonts w:ascii="Symbol" w:hAnsi="Symbol" w:hint="default"/>
      </w:rPr>
    </w:lvl>
    <w:lvl w:ilvl="1" w:tplc="04090003">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18" w15:restartNumberingAfterBreak="0">
    <w:nsid w:val="50656975"/>
    <w:multiLevelType w:val="multilevel"/>
    <w:tmpl w:val="830497B0"/>
    <w:lvl w:ilvl="0">
      <w:start w:val="1"/>
      <w:numFmt w:val="bullet"/>
      <w:lvlText w:val=""/>
      <w:lvlJc w:val="left"/>
      <w:pPr>
        <w:ind w:left="216" w:hanging="187"/>
      </w:pPr>
      <w:rPr>
        <w:rFonts w:ascii="Symbol" w:hAnsi="Symbol" w:hint="default"/>
      </w:rPr>
    </w:lvl>
    <w:lvl w:ilvl="1">
      <w:start w:val="1"/>
      <w:numFmt w:val="bullet"/>
      <w:pStyle w:val="05cBulletedList2TEACH"/>
      <w:lvlText w:val=""/>
      <w:lvlJc w:val="left"/>
      <w:pPr>
        <w:ind w:left="576" w:hanging="216"/>
      </w:pPr>
      <w:rPr>
        <w:rFonts w:ascii="Symbol" w:hAnsi="Symbol" w:hint="default"/>
      </w:rPr>
    </w:lvl>
    <w:lvl w:ilvl="2">
      <w:start w:val="1"/>
      <w:numFmt w:val="bullet"/>
      <w:lvlText w:val=""/>
      <w:lvlJc w:val="left"/>
      <w:pPr>
        <w:ind w:left="936" w:hanging="216"/>
      </w:pPr>
      <w:rPr>
        <w:rFonts w:ascii="Symbol" w:hAnsi="Symbol" w:hint="default"/>
      </w:rPr>
    </w:lvl>
    <w:lvl w:ilvl="3">
      <w:start w:val="1"/>
      <w:numFmt w:val="bullet"/>
      <w:lvlText w:val=""/>
      <w:lvlJc w:val="left"/>
      <w:pPr>
        <w:ind w:left="1296" w:hanging="216"/>
      </w:pPr>
      <w:rPr>
        <w:rFonts w:ascii="Symbol" w:hAnsi="Symbol" w:hint="default"/>
      </w:rPr>
    </w:lvl>
    <w:lvl w:ilvl="4">
      <w:start w:val="1"/>
      <w:numFmt w:val="bullet"/>
      <w:lvlText w:val=""/>
      <w:lvlJc w:val="left"/>
      <w:pPr>
        <w:ind w:left="1656" w:hanging="216"/>
      </w:pPr>
      <w:rPr>
        <w:rFonts w:ascii="Symbol" w:hAnsi="Symbol" w:hint="default"/>
      </w:rPr>
    </w:lvl>
    <w:lvl w:ilvl="5">
      <w:start w:val="1"/>
      <w:numFmt w:val="none"/>
      <w:lvlText w:val=""/>
      <w:lvlJc w:val="left"/>
      <w:pPr>
        <w:ind w:left="2016" w:hanging="216"/>
      </w:pPr>
      <w:rPr>
        <w:rFonts w:hint="default"/>
      </w:rPr>
    </w:lvl>
    <w:lvl w:ilvl="6">
      <w:start w:val="1"/>
      <w:numFmt w:val="none"/>
      <w:lvlText w:val="%7"/>
      <w:lvlJc w:val="left"/>
      <w:pPr>
        <w:ind w:left="2376" w:hanging="216"/>
      </w:pPr>
      <w:rPr>
        <w:rFonts w:hint="default"/>
      </w:rPr>
    </w:lvl>
    <w:lvl w:ilvl="7">
      <w:start w:val="1"/>
      <w:numFmt w:val="none"/>
      <w:lvlText w:val="%8"/>
      <w:lvlJc w:val="left"/>
      <w:pPr>
        <w:ind w:left="2736" w:hanging="216"/>
      </w:pPr>
      <w:rPr>
        <w:rFonts w:hint="default"/>
      </w:rPr>
    </w:lvl>
    <w:lvl w:ilvl="8">
      <w:start w:val="1"/>
      <w:numFmt w:val="none"/>
      <w:lvlText w:val="%9"/>
      <w:lvlJc w:val="left"/>
      <w:pPr>
        <w:ind w:left="3096" w:hanging="216"/>
      </w:pPr>
      <w:rPr>
        <w:rFonts w:hint="default"/>
      </w:rPr>
    </w:lvl>
  </w:abstractNum>
  <w:abstractNum w:abstractNumId="19" w15:restartNumberingAfterBreak="0">
    <w:nsid w:val="509943B7"/>
    <w:multiLevelType w:val="hybridMultilevel"/>
    <w:tmpl w:val="1A0A5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5553D9"/>
    <w:multiLevelType w:val="hybridMultilevel"/>
    <w:tmpl w:val="E6562384"/>
    <w:lvl w:ilvl="0" w:tplc="04090001">
      <w:start w:val="1"/>
      <w:numFmt w:val="bullet"/>
      <w:lvlText w:val=""/>
      <w:lvlJc w:val="left"/>
      <w:pPr>
        <w:ind w:left="749" w:hanging="360"/>
      </w:pPr>
      <w:rPr>
        <w:rFonts w:ascii="Symbol" w:hAnsi="Symbol" w:hint="default"/>
      </w:rPr>
    </w:lvl>
    <w:lvl w:ilvl="1" w:tplc="04090003">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1" w15:restartNumberingAfterBreak="0">
    <w:nsid w:val="59863FAF"/>
    <w:multiLevelType w:val="hybridMultilevel"/>
    <w:tmpl w:val="B8FE9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B8614E"/>
    <w:multiLevelType w:val="hybridMultilevel"/>
    <w:tmpl w:val="F93656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F60EC9"/>
    <w:multiLevelType w:val="hybridMultilevel"/>
    <w:tmpl w:val="F23A5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781C6A"/>
    <w:multiLevelType w:val="hybridMultilevel"/>
    <w:tmpl w:val="59A47322"/>
    <w:lvl w:ilvl="0" w:tplc="0409000F">
      <w:start w:val="1"/>
      <w:numFmt w:val="decimal"/>
      <w:pStyle w:val="ListBullet2"/>
      <w:lvlText w:val="%1."/>
      <w:lvlJc w:val="left"/>
      <w:pPr>
        <w:ind w:left="389" w:hanging="360"/>
      </w:p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25" w15:restartNumberingAfterBreak="0">
    <w:nsid w:val="6FE442A4"/>
    <w:multiLevelType w:val="hybridMultilevel"/>
    <w:tmpl w:val="87BCC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8"/>
  </w:num>
  <w:num w:numId="4">
    <w:abstractNumId w:val="24"/>
  </w:num>
  <w:num w:numId="5">
    <w:abstractNumId w:val="11"/>
  </w:num>
  <w:num w:numId="6">
    <w:abstractNumId w:val="20"/>
  </w:num>
  <w:num w:numId="7">
    <w:abstractNumId w:val="22"/>
  </w:num>
  <w:num w:numId="8">
    <w:abstractNumId w:val="17"/>
  </w:num>
  <w:num w:numId="9">
    <w:abstractNumId w:val="15"/>
  </w:num>
  <w:num w:numId="10">
    <w:abstractNumId w:val="25"/>
  </w:num>
  <w:num w:numId="11">
    <w:abstractNumId w:val="10"/>
  </w:num>
  <w:num w:numId="12">
    <w:abstractNumId w:val="4"/>
  </w:num>
  <w:num w:numId="13">
    <w:abstractNumId w:val="13"/>
  </w:num>
  <w:num w:numId="14">
    <w:abstractNumId w:val="5"/>
  </w:num>
  <w:num w:numId="15">
    <w:abstractNumId w:val="1"/>
  </w:num>
  <w:num w:numId="16">
    <w:abstractNumId w:val="14"/>
  </w:num>
  <w:num w:numId="17">
    <w:abstractNumId w:val="8"/>
  </w:num>
  <w:num w:numId="18">
    <w:abstractNumId w:val="12"/>
  </w:num>
  <w:num w:numId="19">
    <w:abstractNumId w:val="19"/>
  </w:num>
  <w:num w:numId="20">
    <w:abstractNumId w:val="9"/>
  </w:num>
  <w:num w:numId="21">
    <w:abstractNumId w:val="2"/>
  </w:num>
  <w:num w:numId="22">
    <w:abstractNumId w:val="23"/>
  </w:num>
  <w:num w:numId="23">
    <w:abstractNumId w:val="21"/>
  </w:num>
  <w:num w:numId="24">
    <w:abstractNumId w:val="0"/>
  </w:num>
  <w:num w:numId="25">
    <w:abstractNumId w:val="6"/>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86C13"/>
    <w:rsid w:val="00021A55"/>
    <w:rsid w:val="000B5D8A"/>
    <w:rsid w:val="00131D13"/>
    <w:rsid w:val="001462B3"/>
    <w:rsid w:val="00162642"/>
    <w:rsid w:val="00176713"/>
    <w:rsid w:val="00183689"/>
    <w:rsid w:val="001C4EF0"/>
    <w:rsid w:val="001E4EA1"/>
    <w:rsid w:val="001F60A3"/>
    <w:rsid w:val="00200501"/>
    <w:rsid w:val="00217895"/>
    <w:rsid w:val="00241979"/>
    <w:rsid w:val="00292D2C"/>
    <w:rsid w:val="002938C6"/>
    <w:rsid w:val="002D426B"/>
    <w:rsid w:val="002E09BF"/>
    <w:rsid w:val="002F513B"/>
    <w:rsid w:val="00326265"/>
    <w:rsid w:val="00364650"/>
    <w:rsid w:val="0036520E"/>
    <w:rsid w:val="00376332"/>
    <w:rsid w:val="0039086F"/>
    <w:rsid w:val="003B1AE0"/>
    <w:rsid w:val="003E0301"/>
    <w:rsid w:val="003E031B"/>
    <w:rsid w:val="00402003"/>
    <w:rsid w:val="004676C9"/>
    <w:rsid w:val="00483B4E"/>
    <w:rsid w:val="004B1148"/>
    <w:rsid w:val="004B6279"/>
    <w:rsid w:val="004C6215"/>
    <w:rsid w:val="004D4C98"/>
    <w:rsid w:val="00544D14"/>
    <w:rsid w:val="005632F2"/>
    <w:rsid w:val="0057017B"/>
    <w:rsid w:val="00572B75"/>
    <w:rsid w:val="005762C5"/>
    <w:rsid w:val="00584C3C"/>
    <w:rsid w:val="00586C13"/>
    <w:rsid w:val="005A28BE"/>
    <w:rsid w:val="005A6AC2"/>
    <w:rsid w:val="005B235D"/>
    <w:rsid w:val="005B27A0"/>
    <w:rsid w:val="005B74B3"/>
    <w:rsid w:val="005F5D87"/>
    <w:rsid w:val="00617B8F"/>
    <w:rsid w:val="00632016"/>
    <w:rsid w:val="00653D3F"/>
    <w:rsid w:val="0067184E"/>
    <w:rsid w:val="006B0E24"/>
    <w:rsid w:val="00717DBD"/>
    <w:rsid w:val="0072412C"/>
    <w:rsid w:val="0072747F"/>
    <w:rsid w:val="00737109"/>
    <w:rsid w:val="00746D49"/>
    <w:rsid w:val="007617DD"/>
    <w:rsid w:val="0078057E"/>
    <w:rsid w:val="00782680"/>
    <w:rsid w:val="00784464"/>
    <w:rsid w:val="00786E5E"/>
    <w:rsid w:val="0079724F"/>
    <w:rsid w:val="007A09C3"/>
    <w:rsid w:val="007C327E"/>
    <w:rsid w:val="007D2C97"/>
    <w:rsid w:val="007E7D3F"/>
    <w:rsid w:val="007F4BAA"/>
    <w:rsid w:val="00835B1A"/>
    <w:rsid w:val="00841C57"/>
    <w:rsid w:val="0085185B"/>
    <w:rsid w:val="00855F60"/>
    <w:rsid w:val="00882E70"/>
    <w:rsid w:val="00893F1A"/>
    <w:rsid w:val="008A429C"/>
    <w:rsid w:val="008F5F83"/>
    <w:rsid w:val="00964994"/>
    <w:rsid w:val="00A65CB2"/>
    <w:rsid w:val="00A65DAD"/>
    <w:rsid w:val="00A71465"/>
    <w:rsid w:val="00A760EA"/>
    <w:rsid w:val="00A841FF"/>
    <w:rsid w:val="00A91690"/>
    <w:rsid w:val="00AA2D89"/>
    <w:rsid w:val="00AE0EA8"/>
    <w:rsid w:val="00AE1F00"/>
    <w:rsid w:val="00AF7AFF"/>
    <w:rsid w:val="00B24148"/>
    <w:rsid w:val="00B2622C"/>
    <w:rsid w:val="00B26E1B"/>
    <w:rsid w:val="00B55539"/>
    <w:rsid w:val="00B74E43"/>
    <w:rsid w:val="00B91A78"/>
    <w:rsid w:val="00BC1E07"/>
    <w:rsid w:val="00BC6DCD"/>
    <w:rsid w:val="00BE55AF"/>
    <w:rsid w:val="00C07BE6"/>
    <w:rsid w:val="00C731CE"/>
    <w:rsid w:val="00C815BD"/>
    <w:rsid w:val="00C91B78"/>
    <w:rsid w:val="00C924D7"/>
    <w:rsid w:val="00CD76EF"/>
    <w:rsid w:val="00CE206B"/>
    <w:rsid w:val="00CE3947"/>
    <w:rsid w:val="00CF2DB8"/>
    <w:rsid w:val="00CF4809"/>
    <w:rsid w:val="00D4644E"/>
    <w:rsid w:val="00D516C7"/>
    <w:rsid w:val="00D76132"/>
    <w:rsid w:val="00D7790C"/>
    <w:rsid w:val="00D87995"/>
    <w:rsid w:val="00DA3F45"/>
    <w:rsid w:val="00DA6763"/>
    <w:rsid w:val="00DB54F0"/>
    <w:rsid w:val="00DD363F"/>
    <w:rsid w:val="00DD379D"/>
    <w:rsid w:val="00DD7A5E"/>
    <w:rsid w:val="00DF79D0"/>
    <w:rsid w:val="00E11039"/>
    <w:rsid w:val="00E21BE5"/>
    <w:rsid w:val="00E24266"/>
    <w:rsid w:val="00E362ED"/>
    <w:rsid w:val="00E50207"/>
    <w:rsid w:val="00E53C5E"/>
    <w:rsid w:val="00EA6895"/>
    <w:rsid w:val="00EB0A58"/>
    <w:rsid w:val="00EC5ECA"/>
    <w:rsid w:val="00F025DD"/>
    <w:rsid w:val="00F4568F"/>
    <w:rsid w:val="00F740DB"/>
    <w:rsid w:val="00F75E60"/>
    <w:rsid w:val="00F830CA"/>
    <w:rsid w:val="00F95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D8DB7"/>
  <w15:docId w15:val="{D1C48619-7E7D-4195-9E8E-1E6C50930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BE6"/>
    <w:rPr>
      <w:rFonts w:ascii="Calibri" w:eastAsia="Calibri" w:hAnsi="Calibri" w:cs="Times New Roman"/>
    </w:rPr>
  </w:style>
  <w:style w:type="paragraph" w:styleId="Heading1">
    <w:name w:val="heading 1"/>
    <w:basedOn w:val="Normal"/>
    <w:next w:val="Normal"/>
    <w:link w:val="Heading1Char"/>
    <w:uiPriority w:val="9"/>
    <w:qFormat/>
    <w:rsid w:val="00855F60"/>
    <w:pPr>
      <w:widowControl w:val="0"/>
      <w:autoSpaceDE w:val="0"/>
      <w:autoSpaceDN w:val="0"/>
      <w:adjustRightInd w:val="0"/>
      <w:spacing w:after="0" w:line="240" w:lineRule="auto"/>
      <w:ind w:left="540" w:hanging="403"/>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qFormat/>
    <w:rsid w:val="00855F60"/>
    <w:pPr>
      <w:widowControl w:val="0"/>
      <w:autoSpaceDE w:val="0"/>
      <w:autoSpaceDN w:val="0"/>
      <w:adjustRightInd w:val="0"/>
      <w:spacing w:after="0" w:line="240" w:lineRule="auto"/>
      <w:ind w:left="1170" w:hanging="45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qFormat/>
    <w:rsid w:val="00855F60"/>
    <w:pPr>
      <w:widowControl w:val="0"/>
      <w:autoSpaceDE w:val="0"/>
      <w:autoSpaceDN w:val="0"/>
      <w:adjustRightInd w:val="0"/>
      <w:spacing w:after="0" w:line="240" w:lineRule="auto"/>
      <w:ind w:left="1800" w:hanging="3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qFormat/>
    <w:rsid w:val="00855F60"/>
    <w:pPr>
      <w:widowControl w:val="0"/>
      <w:autoSpaceDE w:val="0"/>
      <w:autoSpaceDN w:val="0"/>
      <w:adjustRightInd w:val="0"/>
      <w:spacing w:after="0" w:line="240" w:lineRule="auto"/>
      <w:ind w:left="2520" w:hanging="360"/>
      <w:outlineLvl w:val="3"/>
    </w:pPr>
    <w:rPr>
      <w:b/>
      <w:bCs/>
      <w:sz w:val="28"/>
      <w:szCs w:val="28"/>
    </w:rPr>
  </w:style>
  <w:style w:type="paragraph" w:styleId="Heading5">
    <w:name w:val="heading 5"/>
    <w:basedOn w:val="Normal"/>
    <w:next w:val="Normal"/>
    <w:link w:val="Heading5Char"/>
    <w:uiPriority w:val="9"/>
    <w:qFormat/>
    <w:rsid w:val="00855F60"/>
    <w:pPr>
      <w:widowControl w:val="0"/>
      <w:autoSpaceDE w:val="0"/>
      <w:autoSpaceDN w:val="0"/>
      <w:adjustRightInd w:val="0"/>
      <w:spacing w:after="0" w:line="240" w:lineRule="auto"/>
      <w:ind w:left="3240" w:hanging="360"/>
      <w:outlineLvl w:val="4"/>
    </w:pPr>
    <w:rPr>
      <w:b/>
      <w:bCs/>
      <w:i/>
      <w:iCs/>
      <w:sz w:val="26"/>
      <w:szCs w:val="26"/>
    </w:rPr>
  </w:style>
  <w:style w:type="paragraph" w:styleId="Heading6">
    <w:name w:val="heading 6"/>
    <w:basedOn w:val="Normal"/>
    <w:next w:val="Normal"/>
    <w:link w:val="Heading6Char"/>
    <w:uiPriority w:val="9"/>
    <w:qFormat/>
    <w:rsid w:val="00855F60"/>
    <w:pPr>
      <w:widowControl w:val="0"/>
      <w:autoSpaceDE w:val="0"/>
      <w:autoSpaceDN w:val="0"/>
      <w:adjustRightInd w:val="0"/>
      <w:spacing w:after="0" w:line="240" w:lineRule="auto"/>
      <w:ind w:left="3960" w:hanging="360"/>
      <w:outlineLvl w:val="5"/>
    </w:pPr>
    <w:rPr>
      <w:b/>
      <w:bCs/>
    </w:rPr>
  </w:style>
  <w:style w:type="paragraph" w:styleId="Heading7">
    <w:name w:val="heading 7"/>
    <w:basedOn w:val="Normal"/>
    <w:next w:val="Normal"/>
    <w:link w:val="Heading7Char"/>
    <w:uiPriority w:val="9"/>
    <w:qFormat/>
    <w:rsid w:val="00855F60"/>
    <w:pPr>
      <w:widowControl w:val="0"/>
      <w:autoSpaceDE w:val="0"/>
      <w:autoSpaceDN w:val="0"/>
      <w:adjustRightInd w:val="0"/>
      <w:spacing w:after="0" w:line="240" w:lineRule="auto"/>
      <w:ind w:left="4680" w:hanging="360"/>
      <w:outlineLvl w:val="6"/>
    </w:pPr>
    <w:rPr>
      <w:sz w:val="24"/>
      <w:szCs w:val="24"/>
    </w:rPr>
  </w:style>
  <w:style w:type="paragraph" w:styleId="Heading8">
    <w:name w:val="heading 8"/>
    <w:basedOn w:val="Normal"/>
    <w:next w:val="Normal"/>
    <w:link w:val="Heading8Char"/>
    <w:uiPriority w:val="9"/>
    <w:qFormat/>
    <w:rsid w:val="00855F60"/>
    <w:pPr>
      <w:widowControl w:val="0"/>
      <w:autoSpaceDE w:val="0"/>
      <w:autoSpaceDN w:val="0"/>
      <w:adjustRightInd w:val="0"/>
      <w:spacing w:after="0" w:line="240" w:lineRule="auto"/>
      <w:ind w:left="5400" w:hanging="360"/>
      <w:outlineLvl w:val="7"/>
    </w:pPr>
    <w:rPr>
      <w:i/>
      <w:iCs/>
      <w:sz w:val="24"/>
      <w:szCs w:val="24"/>
    </w:rPr>
  </w:style>
  <w:style w:type="paragraph" w:styleId="Heading9">
    <w:name w:val="heading 9"/>
    <w:basedOn w:val="Normal"/>
    <w:next w:val="Normal"/>
    <w:link w:val="Heading9Char"/>
    <w:uiPriority w:val="9"/>
    <w:qFormat/>
    <w:rsid w:val="00855F60"/>
    <w:pPr>
      <w:widowControl w:val="0"/>
      <w:autoSpaceDE w:val="0"/>
      <w:autoSpaceDN w:val="0"/>
      <w:adjustRightInd w:val="0"/>
      <w:spacing w:after="0" w:line="240" w:lineRule="auto"/>
      <w:ind w:left="6120" w:hanging="3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5F6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855F6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855F6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855F60"/>
    <w:rPr>
      <w:b/>
      <w:bCs/>
      <w:sz w:val="28"/>
      <w:szCs w:val="28"/>
    </w:rPr>
  </w:style>
  <w:style w:type="character" w:customStyle="1" w:styleId="Heading5Char">
    <w:name w:val="Heading 5 Char"/>
    <w:basedOn w:val="DefaultParagraphFont"/>
    <w:link w:val="Heading5"/>
    <w:uiPriority w:val="9"/>
    <w:rsid w:val="00855F60"/>
    <w:rPr>
      <w:b/>
      <w:bCs/>
      <w:i/>
      <w:iCs/>
      <w:sz w:val="26"/>
      <w:szCs w:val="26"/>
    </w:rPr>
  </w:style>
  <w:style w:type="character" w:customStyle="1" w:styleId="Heading6Char">
    <w:name w:val="Heading 6 Char"/>
    <w:basedOn w:val="DefaultParagraphFont"/>
    <w:link w:val="Heading6"/>
    <w:uiPriority w:val="9"/>
    <w:rsid w:val="00855F60"/>
    <w:rPr>
      <w:b/>
      <w:bCs/>
    </w:rPr>
  </w:style>
  <w:style w:type="character" w:customStyle="1" w:styleId="Heading7Char">
    <w:name w:val="Heading 7 Char"/>
    <w:basedOn w:val="DefaultParagraphFont"/>
    <w:link w:val="Heading7"/>
    <w:uiPriority w:val="9"/>
    <w:rsid w:val="00855F60"/>
    <w:rPr>
      <w:sz w:val="24"/>
      <w:szCs w:val="24"/>
    </w:rPr>
  </w:style>
  <w:style w:type="character" w:customStyle="1" w:styleId="Heading8Char">
    <w:name w:val="Heading 8 Char"/>
    <w:basedOn w:val="DefaultParagraphFont"/>
    <w:link w:val="Heading8"/>
    <w:uiPriority w:val="9"/>
    <w:rsid w:val="00855F60"/>
    <w:rPr>
      <w:i/>
      <w:iCs/>
      <w:sz w:val="24"/>
      <w:szCs w:val="24"/>
    </w:rPr>
  </w:style>
  <w:style w:type="character" w:customStyle="1" w:styleId="Heading9Char">
    <w:name w:val="Heading 9 Char"/>
    <w:basedOn w:val="DefaultParagraphFont"/>
    <w:link w:val="Heading9"/>
    <w:uiPriority w:val="9"/>
    <w:rsid w:val="00855F60"/>
    <w:rPr>
      <w:rFonts w:asciiTheme="majorHAnsi" w:eastAsiaTheme="majorEastAsia" w:hAnsiTheme="majorHAnsi" w:cstheme="majorBidi"/>
    </w:rPr>
  </w:style>
  <w:style w:type="paragraph" w:customStyle="1" w:styleId="04cBanner1Head-PurpleTEACH">
    <w:name w:val="04c Banner #1 Head - Purple (TEACH)"/>
    <w:basedOn w:val="Normal"/>
    <w:next w:val="Normal"/>
    <w:rsid w:val="00586C13"/>
    <w:pPr>
      <w:shd w:val="clear" w:color="auto" w:fill="8064A2"/>
      <w:tabs>
        <w:tab w:val="left" w:pos="720"/>
      </w:tabs>
      <w:spacing w:before="60" w:after="60" w:line="280" w:lineRule="exact"/>
      <w:ind w:left="29" w:right="29"/>
    </w:pPr>
    <w:rPr>
      <w:rFonts w:ascii="Arial" w:eastAsia="Times New Roman" w:hAnsi="Arial"/>
      <w:b/>
      <w:bCs/>
      <w:caps/>
      <w:color w:val="FFFFFF"/>
      <w:w w:val="0"/>
      <w:szCs w:val="20"/>
    </w:rPr>
  </w:style>
  <w:style w:type="paragraph" w:customStyle="1" w:styleId="05bBulletedList1TEACH">
    <w:name w:val="05b Bulleted List #1 (TEACH)"/>
    <w:basedOn w:val="ListBullet"/>
    <w:rsid w:val="00586C13"/>
    <w:pPr>
      <w:spacing w:after="0" w:line="240" w:lineRule="auto"/>
      <w:ind w:left="450"/>
    </w:pPr>
    <w:rPr>
      <w:rFonts w:ascii="Arial" w:eastAsia="Times New Roman" w:hAnsi="Arial"/>
      <w:sz w:val="20"/>
      <w:szCs w:val="24"/>
    </w:rPr>
  </w:style>
  <w:style w:type="paragraph" w:customStyle="1" w:styleId="05cBulletedList2TEACH">
    <w:name w:val="05c Bulleted List #2 (TEACH)"/>
    <w:basedOn w:val="ListBullet2"/>
    <w:rsid w:val="00586C13"/>
    <w:pPr>
      <w:numPr>
        <w:ilvl w:val="1"/>
        <w:numId w:val="3"/>
      </w:numPr>
      <w:spacing w:after="0" w:line="240" w:lineRule="auto"/>
      <w:ind w:left="1170" w:hanging="360"/>
    </w:pPr>
    <w:rPr>
      <w:rFonts w:ascii="Arial" w:eastAsia="Times New Roman" w:hAnsi="Arial"/>
      <w:sz w:val="20"/>
      <w:szCs w:val="24"/>
    </w:rPr>
  </w:style>
  <w:style w:type="paragraph" w:styleId="ListBullet">
    <w:name w:val="List Bullet"/>
    <w:basedOn w:val="Normal"/>
    <w:uiPriority w:val="99"/>
    <w:semiHidden/>
    <w:unhideWhenUsed/>
    <w:rsid w:val="00586C13"/>
    <w:pPr>
      <w:ind w:left="216" w:hanging="187"/>
      <w:contextualSpacing/>
    </w:pPr>
  </w:style>
  <w:style w:type="paragraph" w:styleId="ListBullet2">
    <w:name w:val="List Bullet 2"/>
    <w:basedOn w:val="Normal"/>
    <w:uiPriority w:val="99"/>
    <w:semiHidden/>
    <w:unhideWhenUsed/>
    <w:rsid w:val="00586C13"/>
    <w:pPr>
      <w:numPr>
        <w:numId w:val="4"/>
      </w:numPr>
      <w:contextualSpacing/>
    </w:pPr>
  </w:style>
  <w:style w:type="paragraph" w:customStyle="1" w:styleId="01aBaseFontTEACH">
    <w:name w:val="01a Base Font (TEACH)"/>
    <w:basedOn w:val="Normal"/>
    <w:rsid w:val="00586C13"/>
    <w:pPr>
      <w:spacing w:after="0" w:line="240" w:lineRule="auto"/>
      <w:ind w:left="29" w:right="29"/>
    </w:pPr>
    <w:rPr>
      <w:rFonts w:ascii="Arial" w:eastAsia="Times New Roman" w:hAnsi="Arial"/>
      <w:w w:val="0"/>
      <w:sz w:val="20"/>
    </w:rPr>
  </w:style>
  <w:style w:type="paragraph" w:customStyle="1" w:styleId="04gReverseTypeHeadTEACH">
    <w:name w:val="04g Reverse Type Head (TEACH)"/>
    <w:basedOn w:val="01aBaseFontTEACH"/>
    <w:next w:val="01aBaseFontTEACH"/>
    <w:rsid w:val="00586C13"/>
    <w:pPr>
      <w:tabs>
        <w:tab w:val="right" w:pos="8692"/>
      </w:tabs>
      <w:spacing w:before="40" w:line="220" w:lineRule="exact"/>
    </w:pPr>
    <w:rPr>
      <w:b/>
      <w:bCs/>
      <w:color w:val="FFFFFF"/>
      <w:w w:val="100"/>
      <w:sz w:val="22"/>
      <w:szCs w:val="20"/>
    </w:rPr>
  </w:style>
  <w:style w:type="character" w:customStyle="1" w:styleId="02bObjectiveNumberTEACH">
    <w:name w:val="02b Objective Number (TEACH)"/>
    <w:rsid w:val="00586C13"/>
    <w:rPr>
      <w:rFonts w:ascii="Impact" w:hAnsi="Impact"/>
      <w:w w:val="0"/>
      <w:sz w:val="24"/>
      <w:szCs w:val="22"/>
    </w:rPr>
  </w:style>
  <w:style w:type="paragraph" w:customStyle="1" w:styleId="04b2HeadTEACH">
    <w:name w:val="04b #2 Head (TEACH)"/>
    <w:basedOn w:val="01aBaseFontTEACH"/>
    <w:next w:val="01aBaseFontTEACH"/>
    <w:rsid w:val="00586C13"/>
    <w:pPr>
      <w:ind w:right="0"/>
    </w:pPr>
    <w:rPr>
      <w:b/>
    </w:rPr>
  </w:style>
  <w:style w:type="paragraph" w:customStyle="1" w:styleId="02aChapterNumberTEACH">
    <w:name w:val="02a Chapter Number (TEACH)"/>
    <w:basedOn w:val="01aBaseFontTEACH"/>
    <w:next w:val="01aBaseFontTEACH"/>
    <w:rsid w:val="00586C13"/>
    <w:pPr>
      <w:ind w:right="0"/>
      <w:jc w:val="center"/>
    </w:pPr>
    <w:rPr>
      <w:b/>
      <w:color w:val="FFFFFF"/>
      <w:sz w:val="52"/>
    </w:rPr>
  </w:style>
  <w:style w:type="paragraph" w:customStyle="1" w:styleId="03aChapterTitleTEACH">
    <w:name w:val="03a Chapter Title (TEACH)"/>
    <w:basedOn w:val="01aBaseFontTEACH"/>
    <w:rsid w:val="00586C13"/>
    <w:pPr>
      <w:tabs>
        <w:tab w:val="left" w:pos="720"/>
      </w:tabs>
      <w:spacing w:after="40" w:line="340" w:lineRule="exact"/>
    </w:pPr>
    <w:rPr>
      <w:rFonts w:eastAsia="Palatino"/>
      <w:b/>
      <w:bCs/>
      <w:color w:val="FFFFFF"/>
      <w:w w:val="100"/>
      <w:sz w:val="36"/>
      <w:szCs w:val="20"/>
    </w:rPr>
  </w:style>
  <w:style w:type="paragraph" w:customStyle="1" w:styleId="05aObjectivesListTEACH">
    <w:name w:val="05a Objectives List (TEACH)"/>
    <w:basedOn w:val="01aBaseFontTEACH"/>
    <w:rsid w:val="00586C13"/>
    <w:pPr>
      <w:numPr>
        <w:numId w:val="13"/>
      </w:numPr>
      <w:tabs>
        <w:tab w:val="num" w:pos="360"/>
      </w:tabs>
      <w:ind w:left="29" w:right="0" w:firstLine="0"/>
    </w:pPr>
  </w:style>
  <w:style w:type="paragraph" w:styleId="Header">
    <w:name w:val="header"/>
    <w:basedOn w:val="Normal"/>
    <w:link w:val="HeaderChar"/>
    <w:uiPriority w:val="99"/>
    <w:unhideWhenUsed/>
    <w:rsid w:val="00586C13"/>
    <w:pPr>
      <w:tabs>
        <w:tab w:val="center" w:pos="4680"/>
        <w:tab w:val="right" w:pos="9360"/>
      </w:tabs>
    </w:pPr>
  </w:style>
  <w:style w:type="character" w:customStyle="1" w:styleId="HeaderChar">
    <w:name w:val="Header Char"/>
    <w:basedOn w:val="DefaultParagraphFont"/>
    <w:link w:val="Header"/>
    <w:uiPriority w:val="99"/>
    <w:rsid w:val="00586C13"/>
    <w:rPr>
      <w:rFonts w:ascii="Calibri" w:eastAsia="Calibri" w:hAnsi="Calibri" w:cs="Times New Roman"/>
    </w:rPr>
  </w:style>
  <w:style w:type="table" w:styleId="TableGrid">
    <w:name w:val="Table Grid"/>
    <w:basedOn w:val="TableNormal"/>
    <w:uiPriority w:val="59"/>
    <w:rsid w:val="002419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2419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979"/>
    <w:rPr>
      <w:rFonts w:ascii="Calibri" w:eastAsia="Calibri" w:hAnsi="Calibri" w:cs="Times New Roman"/>
    </w:rPr>
  </w:style>
  <w:style w:type="paragraph" w:styleId="ListParagraph">
    <w:name w:val="List Paragraph"/>
    <w:basedOn w:val="Normal"/>
    <w:uiPriority w:val="34"/>
    <w:qFormat/>
    <w:rsid w:val="00B2622C"/>
    <w:pPr>
      <w:ind w:left="720"/>
      <w:contextualSpacing/>
    </w:pPr>
  </w:style>
  <w:style w:type="character" w:styleId="CommentReference">
    <w:name w:val="annotation reference"/>
    <w:basedOn w:val="DefaultParagraphFont"/>
    <w:uiPriority w:val="99"/>
    <w:semiHidden/>
    <w:unhideWhenUsed/>
    <w:rsid w:val="00402003"/>
    <w:rPr>
      <w:sz w:val="16"/>
      <w:szCs w:val="16"/>
    </w:rPr>
  </w:style>
  <w:style w:type="paragraph" w:styleId="CommentText">
    <w:name w:val="annotation text"/>
    <w:basedOn w:val="Normal"/>
    <w:link w:val="CommentTextChar"/>
    <w:uiPriority w:val="99"/>
    <w:semiHidden/>
    <w:unhideWhenUsed/>
    <w:rsid w:val="00402003"/>
    <w:pPr>
      <w:spacing w:line="240" w:lineRule="auto"/>
    </w:pPr>
    <w:rPr>
      <w:sz w:val="20"/>
      <w:szCs w:val="20"/>
    </w:rPr>
  </w:style>
  <w:style w:type="character" w:customStyle="1" w:styleId="CommentTextChar">
    <w:name w:val="Comment Text Char"/>
    <w:basedOn w:val="DefaultParagraphFont"/>
    <w:link w:val="CommentText"/>
    <w:uiPriority w:val="99"/>
    <w:semiHidden/>
    <w:rsid w:val="0040200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02003"/>
    <w:rPr>
      <w:b/>
      <w:bCs/>
    </w:rPr>
  </w:style>
  <w:style w:type="character" w:customStyle="1" w:styleId="CommentSubjectChar">
    <w:name w:val="Comment Subject Char"/>
    <w:basedOn w:val="CommentTextChar"/>
    <w:link w:val="CommentSubject"/>
    <w:uiPriority w:val="99"/>
    <w:semiHidden/>
    <w:rsid w:val="00402003"/>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4020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2003"/>
    <w:rPr>
      <w:rFonts w:ascii="Tahoma" w:eastAsia="Calibri" w:hAnsi="Tahoma" w:cs="Tahoma"/>
      <w:sz w:val="16"/>
      <w:szCs w:val="16"/>
    </w:rPr>
  </w:style>
  <w:style w:type="paragraph" w:customStyle="1" w:styleId="lista">
    <w:name w:val="lista"/>
    <w:basedOn w:val="Normal"/>
    <w:link w:val="listaChar"/>
    <w:rsid w:val="00131D13"/>
    <w:pPr>
      <w:suppressAutoHyphens/>
      <w:spacing w:after="0" w:line="480" w:lineRule="auto"/>
      <w:ind w:left="360" w:hanging="288"/>
    </w:pPr>
    <w:rPr>
      <w:rFonts w:ascii="Times New Roman" w:eastAsia="Times New Roman" w:hAnsi="Times New Roman"/>
      <w:sz w:val="24"/>
      <w:szCs w:val="24"/>
      <w:lang w:eastAsia="ar-SA"/>
    </w:rPr>
  </w:style>
  <w:style w:type="character" w:customStyle="1" w:styleId="listaChar">
    <w:name w:val="lista Char"/>
    <w:link w:val="lista"/>
    <w:locked/>
    <w:rsid w:val="00131D13"/>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EF843-24A4-455A-8C9C-2711FB6E5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542</Words>
  <Characters>3096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Reed Elsevier</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Reed Elsevier</dc:creator>
  <cp:lastModifiedBy>Melanie Cole</cp:lastModifiedBy>
  <cp:revision>28</cp:revision>
  <dcterms:created xsi:type="dcterms:W3CDTF">2018-10-27T19:13:00Z</dcterms:created>
  <dcterms:modified xsi:type="dcterms:W3CDTF">2018-11-23T19:30:00Z</dcterms:modified>
</cp:coreProperties>
</file>