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harts/chart1.xml" ContentType="application/vnd.openxmlformats-officedocument.drawingml.chart+xml"/>
  <Override PartName="/word/charts/chart2.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7F000" w14:textId="403531FF" w:rsidR="001E48F7" w:rsidRDefault="001E48F7" w:rsidP="001E48F7">
      <w:pPr>
        <w:spacing w:after="0" w:line="240" w:lineRule="auto"/>
        <w:jc w:val="center"/>
        <w:rPr>
          <w:b/>
          <w:sz w:val="36"/>
          <w:szCs w:val="36"/>
        </w:rPr>
      </w:pPr>
      <w:bookmarkStart w:id="0" w:name="_GoBack"/>
      <w:bookmarkEnd w:id="0"/>
      <w:r>
        <w:rPr>
          <w:b/>
          <w:sz w:val="36"/>
          <w:szCs w:val="36"/>
        </w:rPr>
        <w:t xml:space="preserve">Business Statistics, </w:t>
      </w:r>
      <w:r w:rsidR="007B2757">
        <w:rPr>
          <w:b/>
          <w:sz w:val="36"/>
          <w:szCs w:val="36"/>
        </w:rPr>
        <w:t xml:space="preserve">Third </w:t>
      </w:r>
      <w:r>
        <w:rPr>
          <w:b/>
          <w:sz w:val="36"/>
          <w:szCs w:val="36"/>
        </w:rPr>
        <w:t>Canadian Edition</w:t>
      </w:r>
    </w:p>
    <w:p w14:paraId="24FF1AED" w14:textId="77777777" w:rsidR="001E48F7" w:rsidRPr="00E8055A" w:rsidRDefault="001E48F7" w:rsidP="001E48F7">
      <w:pPr>
        <w:spacing w:after="0" w:line="240" w:lineRule="auto"/>
        <w:jc w:val="center"/>
        <w:rPr>
          <w:b/>
          <w:sz w:val="36"/>
          <w:szCs w:val="36"/>
        </w:rPr>
      </w:pPr>
      <w:r w:rsidRPr="00E8055A">
        <w:rPr>
          <w:b/>
          <w:sz w:val="36"/>
          <w:szCs w:val="36"/>
        </w:rPr>
        <w:t xml:space="preserve">Database Exercise Answers </w:t>
      </w:r>
    </w:p>
    <w:p w14:paraId="69B8B14A" w14:textId="77777777" w:rsidR="001E48F7" w:rsidRDefault="001E48F7" w:rsidP="001E48F7">
      <w:pPr>
        <w:spacing w:after="0" w:line="240" w:lineRule="auto"/>
        <w:jc w:val="center"/>
        <w:rPr>
          <w:b/>
          <w:sz w:val="28"/>
          <w:szCs w:val="28"/>
        </w:rPr>
      </w:pPr>
    </w:p>
    <w:p w14:paraId="6D7650C0" w14:textId="19B89107" w:rsidR="001E48F7" w:rsidRPr="00E8055A" w:rsidRDefault="001E48F7" w:rsidP="001E48F7">
      <w:pPr>
        <w:spacing w:after="0" w:line="240" w:lineRule="auto"/>
        <w:rPr>
          <w:b/>
          <w:sz w:val="28"/>
          <w:szCs w:val="28"/>
          <w:u w:val="single"/>
        </w:rPr>
      </w:pPr>
      <w:r w:rsidRPr="00E8055A">
        <w:rPr>
          <w:b/>
          <w:sz w:val="28"/>
          <w:szCs w:val="28"/>
          <w:u w:val="single"/>
        </w:rPr>
        <w:t xml:space="preserve">Chapter </w:t>
      </w:r>
      <w:r w:rsidR="00ED3B86">
        <w:rPr>
          <w:b/>
          <w:sz w:val="28"/>
          <w:szCs w:val="28"/>
          <w:u w:val="single"/>
        </w:rPr>
        <w:t>2</w:t>
      </w:r>
      <w:r>
        <w:rPr>
          <w:b/>
          <w:sz w:val="28"/>
          <w:szCs w:val="28"/>
          <w:u w:val="single"/>
        </w:rPr>
        <w:t xml:space="preserve"> </w:t>
      </w:r>
      <w:r w:rsidR="002658A9">
        <w:rPr>
          <w:b/>
          <w:sz w:val="28"/>
          <w:szCs w:val="28"/>
          <w:u w:val="single"/>
        </w:rPr>
        <w:t xml:space="preserve">Visualizing Data with </w:t>
      </w:r>
      <w:r w:rsidR="00ED3B86">
        <w:rPr>
          <w:b/>
          <w:sz w:val="28"/>
          <w:szCs w:val="28"/>
          <w:u w:val="single"/>
        </w:rPr>
        <w:t>Charts and Graphs</w:t>
      </w:r>
    </w:p>
    <w:p w14:paraId="6F04D307" w14:textId="77777777" w:rsidR="001E48F7" w:rsidRDefault="001E48F7" w:rsidP="001E48F7">
      <w:pPr>
        <w:spacing w:after="0" w:line="240" w:lineRule="auto"/>
        <w:rPr>
          <w:b/>
          <w:sz w:val="24"/>
          <w:szCs w:val="24"/>
          <w:u w:val="single"/>
        </w:rPr>
      </w:pPr>
    </w:p>
    <w:p w14:paraId="2720A85C" w14:textId="77777777" w:rsidR="00F23495" w:rsidRDefault="00F23495" w:rsidP="00F23495">
      <w:pPr>
        <w:spacing w:after="0" w:line="240" w:lineRule="auto"/>
        <w:rPr>
          <w:b/>
          <w:sz w:val="24"/>
          <w:szCs w:val="24"/>
        </w:rPr>
      </w:pPr>
      <w:r>
        <w:rPr>
          <w:b/>
          <w:sz w:val="24"/>
          <w:szCs w:val="24"/>
        </w:rPr>
        <w:t>Question</w:t>
      </w:r>
      <w:r w:rsidRPr="00F23495">
        <w:rPr>
          <w:b/>
          <w:sz w:val="24"/>
          <w:szCs w:val="24"/>
        </w:rPr>
        <w:t xml:space="preserve"> </w:t>
      </w:r>
      <w:r>
        <w:rPr>
          <w:b/>
          <w:sz w:val="24"/>
          <w:szCs w:val="24"/>
        </w:rPr>
        <w:t>1</w:t>
      </w:r>
    </w:p>
    <w:p w14:paraId="2AE78BCB" w14:textId="53CBD263" w:rsidR="00F23495" w:rsidRDefault="00F23495" w:rsidP="00F23495">
      <w:pPr>
        <w:rPr>
          <w:rFonts w:ascii="Times New Roman" w:hAnsi="Times New Roman"/>
          <w:sz w:val="24"/>
          <w:szCs w:val="24"/>
        </w:rPr>
      </w:pPr>
      <w:r>
        <w:rPr>
          <w:rFonts w:ascii="Times New Roman" w:hAnsi="Times New Roman"/>
          <w:sz w:val="24"/>
          <w:szCs w:val="24"/>
        </w:rPr>
        <w:t>(p.</w:t>
      </w:r>
      <w:r w:rsidR="007B2757">
        <w:rPr>
          <w:rFonts w:ascii="Times New Roman" w:hAnsi="Times New Roman"/>
          <w:sz w:val="24"/>
          <w:szCs w:val="24"/>
        </w:rPr>
        <w:t>2-33</w:t>
      </w:r>
      <w:r w:rsidRPr="001A0F08">
        <w:rPr>
          <w:rFonts w:ascii="Times New Roman" w:hAnsi="Times New Roman"/>
          <w:sz w:val="24"/>
          <w:szCs w:val="24"/>
        </w:rPr>
        <w:t xml:space="preserve">) </w:t>
      </w:r>
    </w:p>
    <w:p w14:paraId="0FEAB155" w14:textId="77777777" w:rsidR="00F23495" w:rsidRPr="00F23495" w:rsidRDefault="00F23495" w:rsidP="00F23495">
      <w:pPr>
        <w:autoSpaceDE w:val="0"/>
        <w:autoSpaceDN w:val="0"/>
        <w:adjustRightInd w:val="0"/>
        <w:spacing w:after="0" w:line="240" w:lineRule="auto"/>
        <w:rPr>
          <w:rFonts w:ascii="Times New Roman" w:hAnsi="Times New Roman"/>
          <w:sz w:val="24"/>
          <w:szCs w:val="24"/>
        </w:rPr>
      </w:pPr>
      <w:r w:rsidRPr="00F23495">
        <w:rPr>
          <w:rFonts w:ascii="Times New Roman" w:hAnsi="Times New Roman"/>
          <w:sz w:val="24"/>
          <w:szCs w:val="24"/>
        </w:rPr>
        <w:t>Using the RRSP database, construct a histogram for the variable Average Age of RRSP Contributors. How is the histogram shaped? Is it high in the middle or high near one or both ends of the data? Is it relatively constant in size across the class (uniform), or does it appear to have no shape? Does it appear to be nearly “normally” distributed?</w:t>
      </w:r>
    </w:p>
    <w:p w14:paraId="39A1C167" w14:textId="77777777" w:rsidR="00F23495" w:rsidRDefault="00F23495" w:rsidP="00F23495">
      <w:pPr>
        <w:autoSpaceDE w:val="0"/>
        <w:autoSpaceDN w:val="0"/>
        <w:adjustRightInd w:val="0"/>
        <w:spacing w:after="0" w:line="240" w:lineRule="auto"/>
        <w:rPr>
          <w:rFonts w:ascii="Minion-Regular" w:hAnsi="Minion-Regular" w:cs="Minion-Regular"/>
          <w:color w:val="000000"/>
          <w:sz w:val="20"/>
          <w:szCs w:val="20"/>
        </w:rPr>
      </w:pPr>
    </w:p>
    <w:p w14:paraId="0D8556C0" w14:textId="77777777" w:rsidR="00F23495" w:rsidRDefault="00F23495" w:rsidP="00F23495">
      <w:pPr>
        <w:autoSpaceDE w:val="0"/>
        <w:autoSpaceDN w:val="0"/>
        <w:adjustRightInd w:val="0"/>
        <w:spacing w:after="0" w:line="240" w:lineRule="auto"/>
        <w:rPr>
          <w:rFonts w:ascii="Minion-Regular" w:hAnsi="Minion-Regular" w:cs="Minion-Regular"/>
          <w:color w:val="000000"/>
          <w:sz w:val="20"/>
          <w:szCs w:val="20"/>
        </w:rPr>
      </w:pPr>
      <w:r>
        <w:rPr>
          <w:noProof/>
        </w:rPr>
        <w:drawing>
          <wp:inline distT="0" distB="0" distL="0" distR="0" wp14:anchorId="44B5276A" wp14:editId="74B5E266">
            <wp:extent cx="4254500" cy="3200400"/>
            <wp:effectExtent l="0" t="0" r="1270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F5DBE6B" w14:textId="77777777" w:rsidR="00F23495" w:rsidRDefault="00F23495" w:rsidP="00F23495">
      <w:pPr>
        <w:autoSpaceDE w:val="0"/>
        <w:autoSpaceDN w:val="0"/>
        <w:adjustRightInd w:val="0"/>
        <w:spacing w:after="0" w:line="240" w:lineRule="auto"/>
        <w:rPr>
          <w:rFonts w:ascii="Minion-Regular" w:hAnsi="Minion-Regular" w:cs="Minion-Regular"/>
          <w:color w:val="000000"/>
          <w:sz w:val="20"/>
          <w:szCs w:val="20"/>
        </w:rPr>
      </w:pPr>
    </w:p>
    <w:p w14:paraId="5A5EF153" w14:textId="77777777" w:rsidR="00F23495" w:rsidRPr="00F23495" w:rsidRDefault="00F23495" w:rsidP="00F23495">
      <w:pPr>
        <w:autoSpaceDE w:val="0"/>
        <w:autoSpaceDN w:val="0"/>
        <w:adjustRightInd w:val="0"/>
        <w:spacing w:after="0" w:line="240" w:lineRule="auto"/>
        <w:rPr>
          <w:rFonts w:ascii="Times New Roman" w:hAnsi="Times New Roman"/>
          <w:sz w:val="24"/>
          <w:szCs w:val="24"/>
        </w:rPr>
      </w:pPr>
      <w:r w:rsidRPr="00F23495">
        <w:rPr>
          <w:rFonts w:ascii="Times New Roman" w:hAnsi="Times New Roman"/>
          <w:sz w:val="24"/>
          <w:szCs w:val="24"/>
        </w:rPr>
        <w:t>The graph appears to be nearly “normally” distributed with most of the data centered around 43 to 46 years of age.</w:t>
      </w:r>
    </w:p>
    <w:p w14:paraId="075CF0EC" w14:textId="77777777" w:rsidR="00F23495" w:rsidRDefault="00F23495">
      <w:pPr>
        <w:rPr>
          <w:rFonts w:ascii="Minion-Regular" w:hAnsi="Minion-Regular" w:cs="Minion-Regular"/>
          <w:color w:val="000000"/>
          <w:sz w:val="20"/>
          <w:szCs w:val="20"/>
        </w:rPr>
      </w:pPr>
      <w:r>
        <w:rPr>
          <w:rFonts w:ascii="Minion-Regular" w:hAnsi="Minion-Regular" w:cs="Minion-Regular"/>
          <w:color w:val="000000"/>
          <w:sz w:val="20"/>
          <w:szCs w:val="20"/>
        </w:rPr>
        <w:br w:type="page"/>
      </w:r>
    </w:p>
    <w:p w14:paraId="13933334" w14:textId="77777777" w:rsidR="00F23495" w:rsidRDefault="00F23495" w:rsidP="00F23495">
      <w:pPr>
        <w:autoSpaceDE w:val="0"/>
        <w:autoSpaceDN w:val="0"/>
        <w:adjustRightInd w:val="0"/>
        <w:spacing w:after="0" w:line="240" w:lineRule="auto"/>
        <w:rPr>
          <w:rFonts w:ascii="Minion-Regular" w:hAnsi="Minion-Regular" w:cs="Minion-Regular"/>
          <w:color w:val="000000"/>
          <w:sz w:val="20"/>
          <w:szCs w:val="20"/>
        </w:rPr>
      </w:pPr>
    </w:p>
    <w:p w14:paraId="111FFE7A" w14:textId="77777777" w:rsidR="00F23495" w:rsidRDefault="00F23495" w:rsidP="001E48F7">
      <w:pPr>
        <w:spacing w:after="0" w:line="240" w:lineRule="auto"/>
        <w:rPr>
          <w:b/>
          <w:sz w:val="24"/>
          <w:szCs w:val="24"/>
          <w:u w:val="single"/>
        </w:rPr>
      </w:pPr>
    </w:p>
    <w:p w14:paraId="137244B9" w14:textId="77777777" w:rsidR="00ED3B86" w:rsidRDefault="00ED3B86" w:rsidP="00ED3B86">
      <w:pPr>
        <w:spacing w:after="0" w:line="240" w:lineRule="auto"/>
        <w:rPr>
          <w:b/>
          <w:sz w:val="24"/>
          <w:szCs w:val="24"/>
        </w:rPr>
      </w:pPr>
      <w:r w:rsidRPr="00E8055A">
        <w:rPr>
          <w:b/>
          <w:sz w:val="24"/>
          <w:szCs w:val="24"/>
        </w:rPr>
        <w:t xml:space="preserve">Question </w:t>
      </w:r>
      <w:r>
        <w:rPr>
          <w:b/>
          <w:sz w:val="24"/>
          <w:szCs w:val="24"/>
        </w:rPr>
        <w:t>2</w:t>
      </w:r>
      <w:r w:rsidRPr="00E8055A">
        <w:rPr>
          <w:b/>
          <w:sz w:val="24"/>
          <w:szCs w:val="24"/>
        </w:rPr>
        <w:t>:</w:t>
      </w:r>
    </w:p>
    <w:p w14:paraId="21C31BBD" w14:textId="77777777" w:rsidR="00ED3B86" w:rsidRDefault="00ED3B86" w:rsidP="00ED3B86">
      <w:pPr>
        <w:rPr>
          <w:rFonts w:ascii="Times New Roman" w:hAnsi="Times New Roman"/>
          <w:sz w:val="24"/>
          <w:szCs w:val="24"/>
        </w:rPr>
      </w:pPr>
      <w:r>
        <w:rPr>
          <w:rFonts w:ascii="Times New Roman" w:hAnsi="Times New Roman"/>
          <w:sz w:val="24"/>
          <w:szCs w:val="24"/>
        </w:rPr>
        <w:t>(p.47</w:t>
      </w:r>
      <w:r w:rsidRPr="001A0F08">
        <w:rPr>
          <w:rFonts w:ascii="Times New Roman" w:hAnsi="Times New Roman"/>
          <w:sz w:val="24"/>
          <w:szCs w:val="24"/>
        </w:rPr>
        <w:t xml:space="preserve">) </w:t>
      </w:r>
    </w:p>
    <w:p w14:paraId="550BF3C8" w14:textId="77777777" w:rsidR="00ED3B86" w:rsidRPr="00DB4A1D" w:rsidRDefault="00180A52" w:rsidP="00ED3B86">
      <w:pPr>
        <w:rPr>
          <w:rFonts w:ascii="Times New Roman" w:hAnsi="Times New Roman"/>
          <w:b/>
          <w:sz w:val="24"/>
          <w:szCs w:val="24"/>
        </w:rPr>
      </w:pPr>
      <w:r>
        <w:rPr>
          <w:noProof/>
        </w:rPr>
        <w:drawing>
          <wp:inline distT="0" distB="0" distL="0" distR="0" wp14:anchorId="00BB5B8B" wp14:editId="2EB399F8">
            <wp:extent cx="4254500" cy="3200400"/>
            <wp:effectExtent l="0" t="0" r="1270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bl>
      <w:tblPr>
        <w:tblW w:w="8140" w:type="dxa"/>
        <w:tblInd w:w="93" w:type="dxa"/>
        <w:tblLook w:val="04A0" w:firstRow="1" w:lastRow="0" w:firstColumn="1" w:lastColumn="0" w:noHBand="0" w:noVBand="1"/>
      </w:tblPr>
      <w:tblGrid>
        <w:gridCol w:w="222"/>
        <w:gridCol w:w="717"/>
        <w:gridCol w:w="1452"/>
        <w:gridCol w:w="717"/>
        <w:gridCol w:w="972"/>
        <w:gridCol w:w="683"/>
        <w:gridCol w:w="1095"/>
        <w:gridCol w:w="940"/>
        <w:gridCol w:w="1180"/>
        <w:gridCol w:w="884"/>
      </w:tblGrid>
      <w:tr w:rsidR="00180A52" w:rsidRPr="00E01492" w14:paraId="5A7D47D6" w14:textId="77777777" w:rsidTr="003E3C20">
        <w:trPr>
          <w:trHeight w:val="300"/>
        </w:trPr>
        <w:tc>
          <w:tcPr>
            <w:tcW w:w="4140" w:type="dxa"/>
            <w:gridSpan w:val="6"/>
            <w:tcBorders>
              <w:top w:val="nil"/>
              <w:left w:val="nil"/>
              <w:bottom w:val="nil"/>
              <w:right w:val="nil"/>
            </w:tcBorders>
            <w:shd w:val="clear" w:color="auto" w:fill="auto"/>
            <w:noWrap/>
            <w:vAlign w:val="bottom"/>
            <w:hideMark/>
          </w:tcPr>
          <w:p w14:paraId="46941C7E" w14:textId="77777777" w:rsidR="00180A52" w:rsidRPr="00E01492" w:rsidRDefault="00180A52" w:rsidP="003E3C20">
            <w:pPr>
              <w:spacing w:after="0" w:line="240" w:lineRule="auto"/>
              <w:rPr>
                <w:rFonts w:ascii="Arial" w:eastAsia="Times New Roman" w:hAnsi="Arial" w:cs="Arial"/>
                <w:color w:val="000000"/>
                <w:sz w:val="24"/>
                <w:szCs w:val="24"/>
              </w:rPr>
            </w:pPr>
            <w:r w:rsidRPr="00E01492">
              <w:rPr>
                <w:rFonts w:ascii="Arial" w:eastAsia="Times New Roman" w:hAnsi="Arial" w:cs="Arial"/>
                <w:color w:val="000000"/>
                <w:sz w:val="24"/>
                <w:szCs w:val="24"/>
              </w:rPr>
              <w:t>Frequency Distribution - Quantitative</w:t>
            </w:r>
          </w:p>
        </w:tc>
        <w:tc>
          <w:tcPr>
            <w:tcW w:w="1060" w:type="dxa"/>
            <w:tcBorders>
              <w:top w:val="nil"/>
              <w:left w:val="nil"/>
              <w:bottom w:val="nil"/>
              <w:right w:val="nil"/>
            </w:tcBorders>
            <w:shd w:val="clear" w:color="auto" w:fill="auto"/>
            <w:noWrap/>
            <w:vAlign w:val="bottom"/>
            <w:hideMark/>
          </w:tcPr>
          <w:p w14:paraId="3B15E9A3"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940" w:type="dxa"/>
            <w:tcBorders>
              <w:top w:val="nil"/>
              <w:left w:val="nil"/>
              <w:bottom w:val="nil"/>
              <w:right w:val="nil"/>
            </w:tcBorders>
            <w:shd w:val="clear" w:color="auto" w:fill="auto"/>
            <w:noWrap/>
            <w:vAlign w:val="bottom"/>
            <w:hideMark/>
          </w:tcPr>
          <w:p w14:paraId="52B0E037"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1180" w:type="dxa"/>
            <w:tcBorders>
              <w:top w:val="nil"/>
              <w:left w:val="nil"/>
              <w:bottom w:val="nil"/>
              <w:right w:val="nil"/>
            </w:tcBorders>
            <w:shd w:val="clear" w:color="auto" w:fill="auto"/>
            <w:noWrap/>
            <w:vAlign w:val="bottom"/>
            <w:hideMark/>
          </w:tcPr>
          <w:p w14:paraId="66967B30"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820" w:type="dxa"/>
            <w:tcBorders>
              <w:top w:val="nil"/>
              <w:left w:val="nil"/>
              <w:bottom w:val="nil"/>
              <w:right w:val="nil"/>
            </w:tcBorders>
            <w:shd w:val="clear" w:color="auto" w:fill="auto"/>
            <w:noWrap/>
            <w:vAlign w:val="bottom"/>
            <w:hideMark/>
          </w:tcPr>
          <w:p w14:paraId="3600DF24" w14:textId="77777777" w:rsidR="00180A52" w:rsidRPr="00E01492" w:rsidRDefault="00180A52" w:rsidP="003E3C20">
            <w:pPr>
              <w:spacing w:after="0" w:line="240" w:lineRule="auto"/>
              <w:rPr>
                <w:rFonts w:ascii="Arial" w:eastAsia="Times New Roman" w:hAnsi="Arial" w:cs="Arial"/>
                <w:color w:val="000000"/>
                <w:sz w:val="20"/>
                <w:szCs w:val="20"/>
              </w:rPr>
            </w:pPr>
          </w:p>
        </w:tc>
      </w:tr>
      <w:tr w:rsidR="00180A52" w:rsidRPr="00E01492" w14:paraId="2B23D341" w14:textId="77777777" w:rsidTr="003E3C20">
        <w:trPr>
          <w:trHeight w:val="255"/>
        </w:trPr>
        <w:tc>
          <w:tcPr>
            <w:tcW w:w="42" w:type="dxa"/>
            <w:tcBorders>
              <w:top w:val="nil"/>
              <w:left w:val="nil"/>
              <w:bottom w:val="nil"/>
              <w:right w:val="nil"/>
            </w:tcBorders>
            <w:shd w:val="clear" w:color="auto" w:fill="auto"/>
            <w:noWrap/>
            <w:vAlign w:val="bottom"/>
            <w:hideMark/>
          </w:tcPr>
          <w:p w14:paraId="1339BBD4"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28E77AC0"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1452" w:type="dxa"/>
            <w:tcBorders>
              <w:top w:val="nil"/>
              <w:left w:val="nil"/>
              <w:bottom w:val="nil"/>
              <w:right w:val="nil"/>
            </w:tcBorders>
            <w:shd w:val="clear" w:color="auto" w:fill="auto"/>
            <w:noWrap/>
            <w:vAlign w:val="bottom"/>
            <w:hideMark/>
          </w:tcPr>
          <w:p w14:paraId="535CDD35"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2C9F22B5"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887" w:type="dxa"/>
            <w:tcBorders>
              <w:top w:val="nil"/>
              <w:left w:val="nil"/>
              <w:bottom w:val="nil"/>
              <w:right w:val="nil"/>
            </w:tcBorders>
            <w:shd w:val="clear" w:color="auto" w:fill="auto"/>
            <w:noWrap/>
            <w:vAlign w:val="bottom"/>
            <w:hideMark/>
          </w:tcPr>
          <w:p w14:paraId="7003352B"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61" w:type="dxa"/>
            <w:tcBorders>
              <w:top w:val="nil"/>
              <w:left w:val="nil"/>
              <w:bottom w:val="nil"/>
              <w:right w:val="nil"/>
            </w:tcBorders>
            <w:shd w:val="clear" w:color="auto" w:fill="auto"/>
            <w:noWrap/>
            <w:vAlign w:val="bottom"/>
            <w:hideMark/>
          </w:tcPr>
          <w:p w14:paraId="461BB466"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FE4779C"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940" w:type="dxa"/>
            <w:tcBorders>
              <w:top w:val="nil"/>
              <w:left w:val="nil"/>
              <w:bottom w:val="nil"/>
              <w:right w:val="nil"/>
            </w:tcBorders>
            <w:shd w:val="clear" w:color="auto" w:fill="auto"/>
            <w:noWrap/>
            <w:vAlign w:val="bottom"/>
            <w:hideMark/>
          </w:tcPr>
          <w:p w14:paraId="6ACD6B3E"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1180" w:type="dxa"/>
            <w:tcBorders>
              <w:top w:val="nil"/>
              <w:left w:val="nil"/>
              <w:bottom w:val="nil"/>
              <w:right w:val="nil"/>
            </w:tcBorders>
            <w:shd w:val="clear" w:color="auto" w:fill="auto"/>
            <w:noWrap/>
            <w:vAlign w:val="bottom"/>
            <w:hideMark/>
          </w:tcPr>
          <w:p w14:paraId="659825FA"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820" w:type="dxa"/>
            <w:tcBorders>
              <w:top w:val="nil"/>
              <w:left w:val="nil"/>
              <w:bottom w:val="nil"/>
              <w:right w:val="nil"/>
            </w:tcBorders>
            <w:shd w:val="clear" w:color="auto" w:fill="auto"/>
            <w:noWrap/>
            <w:vAlign w:val="bottom"/>
            <w:hideMark/>
          </w:tcPr>
          <w:p w14:paraId="18F5DCC9" w14:textId="77777777" w:rsidR="00180A52" w:rsidRPr="00E01492" w:rsidRDefault="00180A52" w:rsidP="003E3C20">
            <w:pPr>
              <w:spacing w:after="0" w:line="240" w:lineRule="auto"/>
              <w:rPr>
                <w:rFonts w:ascii="Arial" w:eastAsia="Times New Roman" w:hAnsi="Arial" w:cs="Arial"/>
                <w:color w:val="000000"/>
                <w:sz w:val="20"/>
                <w:szCs w:val="20"/>
              </w:rPr>
            </w:pPr>
          </w:p>
        </w:tc>
      </w:tr>
      <w:tr w:rsidR="00180A52" w:rsidRPr="00E01492" w14:paraId="4B1648A1" w14:textId="77777777" w:rsidTr="003E3C20">
        <w:trPr>
          <w:trHeight w:val="255"/>
        </w:trPr>
        <w:tc>
          <w:tcPr>
            <w:tcW w:w="42" w:type="dxa"/>
            <w:tcBorders>
              <w:top w:val="nil"/>
              <w:left w:val="nil"/>
              <w:bottom w:val="nil"/>
              <w:right w:val="nil"/>
            </w:tcBorders>
            <w:shd w:val="clear" w:color="auto" w:fill="auto"/>
            <w:noWrap/>
            <w:vAlign w:val="bottom"/>
            <w:hideMark/>
          </w:tcPr>
          <w:p w14:paraId="186C1BFD"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single" w:sz="4" w:space="0" w:color="auto"/>
              <w:left w:val="nil"/>
              <w:bottom w:val="nil"/>
              <w:right w:val="nil"/>
            </w:tcBorders>
            <w:shd w:val="clear" w:color="auto" w:fill="auto"/>
            <w:noWrap/>
            <w:vAlign w:val="bottom"/>
            <w:hideMark/>
          </w:tcPr>
          <w:p w14:paraId="067A754E"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w:t>
            </w:r>
          </w:p>
        </w:tc>
        <w:tc>
          <w:tcPr>
            <w:tcW w:w="1452" w:type="dxa"/>
            <w:tcBorders>
              <w:top w:val="single" w:sz="4" w:space="0" w:color="auto"/>
              <w:left w:val="nil"/>
              <w:bottom w:val="nil"/>
              <w:right w:val="nil"/>
            </w:tcBorders>
            <w:shd w:val="clear" w:color="auto" w:fill="auto"/>
            <w:noWrap/>
            <w:vAlign w:val="bottom"/>
            <w:hideMark/>
          </w:tcPr>
          <w:p w14:paraId="22F2F440" w14:textId="77777777" w:rsidR="00180A52" w:rsidRPr="00E01492" w:rsidRDefault="00180A52" w:rsidP="003E3C20">
            <w:pPr>
              <w:spacing w:after="0" w:line="240" w:lineRule="auto"/>
              <w:jc w:val="center"/>
              <w:rPr>
                <w:rFonts w:ascii="Arial" w:eastAsia="Times New Roman" w:hAnsi="Arial" w:cs="Arial"/>
                <w:b/>
                <w:bCs/>
                <w:i/>
                <w:iCs/>
                <w:color w:val="000000"/>
                <w:sz w:val="20"/>
                <w:szCs w:val="20"/>
              </w:rPr>
            </w:pPr>
            <w:r w:rsidRPr="00E01492">
              <w:rPr>
                <w:rFonts w:ascii="Arial" w:eastAsia="Times New Roman" w:hAnsi="Arial" w:cs="Arial"/>
                <w:b/>
                <w:bCs/>
                <w:i/>
                <w:iCs/>
                <w:color w:val="000000"/>
                <w:sz w:val="20"/>
                <w:szCs w:val="20"/>
              </w:rPr>
              <w:t>Energy Index</w:t>
            </w:r>
          </w:p>
        </w:tc>
        <w:tc>
          <w:tcPr>
            <w:tcW w:w="599" w:type="dxa"/>
            <w:tcBorders>
              <w:top w:val="single" w:sz="4" w:space="0" w:color="auto"/>
              <w:left w:val="nil"/>
              <w:bottom w:val="nil"/>
              <w:right w:val="nil"/>
            </w:tcBorders>
            <w:shd w:val="clear" w:color="auto" w:fill="auto"/>
            <w:noWrap/>
            <w:vAlign w:val="bottom"/>
            <w:hideMark/>
          </w:tcPr>
          <w:p w14:paraId="5D90F697"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w:t>
            </w:r>
          </w:p>
        </w:tc>
        <w:tc>
          <w:tcPr>
            <w:tcW w:w="887" w:type="dxa"/>
            <w:tcBorders>
              <w:top w:val="single" w:sz="4" w:space="0" w:color="auto"/>
              <w:left w:val="nil"/>
              <w:bottom w:val="nil"/>
              <w:right w:val="nil"/>
            </w:tcBorders>
            <w:shd w:val="clear" w:color="auto" w:fill="auto"/>
            <w:noWrap/>
            <w:vAlign w:val="bottom"/>
            <w:hideMark/>
          </w:tcPr>
          <w:p w14:paraId="1D50F9AA"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w:t>
            </w:r>
          </w:p>
        </w:tc>
        <w:tc>
          <w:tcPr>
            <w:tcW w:w="561" w:type="dxa"/>
            <w:tcBorders>
              <w:top w:val="single" w:sz="4" w:space="0" w:color="auto"/>
              <w:left w:val="nil"/>
              <w:bottom w:val="nil"/>
              <w:right w:val="nil"/>
            </w:tcBorders>
            <w:shd w:val="clear" w:color="auto" w:fill="auto"/>
            <w:noWrap/>
            <w:vAlign w:val="bottom"/>
            <w:hideMark/>
          </w:tcPr>
          <w:p w14:paraId="4686BD6F"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w:t>
            </w:r>
          </w:p>
        </w:tc>
        <w:tc>
          <w:tcPr>
            <w:tcW w:w="1060" w:type="dxa"/>
            <w:tcBorders>
              <w:top w:val="single" w:sz="4" w:space="0" w:color="auto"/>
              <w:left w:val="nil"/>
              <w:bottom w:val="nil"/>
              <w:right w:val="nil"/>
            </w:tcBorders>
            <w:shd w:val="clear" w:color="auto" w:fill="auto"/>
            <w:noWrap/>
            <w:vAlign w:val="bottom"/>
            <w:hideMark/>
          </w:tcPr>
          <w:p w14:paraId="3A1E1A86"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w:t>
            </w:r>
          </w:p>
        </w:tc>
        <w:tc>
          <w:tcPr>
            <w:tcW w:w="940" w:type="dxa"/>
            <w:tcBorders>
              <w:top w:val="single" w:sz="4" w:space="0" w:color="auto"/>
              <w:left w:val="nil"/>
              <w:bottom w:val="nil"/>
              <w:right w:val="nil"/>
            </w:tcBorders>
            <w:shd w:val="clear" w:color="auto" w:fill="auto"/>
            <w:noWrap/>
            <w:vAlign w:val="bottom"/>
            <w:hideMark/>
          </w:tcPr>
          <w:p w14:paraId="2FEC604C"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w:t>
            </w:r>
          </w:p>
        </w:tc>
        <w:tc>
          <w:tcPr>
            <w:tcW w:w="2000" w:type="dxa"/>
            <w:gridSpan w:val="2"/>
            <w:tcBorders>
              <w:top w:val="single" w:sz="4" w:space="0" w:color="auto"/>
              <w:left w:val="nil"/>
              <w:bottom w:val="single" w:sz="4" w:space="0" w:color="auto"/>
              <w:right w:val="nil"/>
            </w:tcBorders>
            <w:shd w:val="clear" w:color="auto" w:fill="auto"/>
            <w:noWrap/>
            <w:vAlign w:val="bottom"/>
            <w:hideMark/>
          </w:tcPr>
          <w:p w14:paraId="1A370061" w14:textId="77777777" w:rsidR="00180A52" w:rsidRPr="00E01492" w:rsidRDefault="00180A52" w:rsidP="003E3C20">
            <w:pPr>
              <w:spacing w:after="0" w:line="240" w:lineRule="auto"/>
              <w:jc w:val="center"/>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cumulative</w:t>
            </w:r>
          </w:p>
        </w:tc>
      </w:tr>
      <w:tr w:rsidR="00180A52" w:rsidRPr="00E01492" w14:paraId="6B43003E" w14:textId="77777777" w:rsidTr="003E3C20">
        <w:trPr>
          <w:trHeight w:val="255"/>
        </w:trPr>
        <w:tc>
          <w:tcPr>
            <w:tcW w:w="42" w:type="dxa"/>
            <w:tcBorders>
              <w:top w:val="nil"/>
              <w:left w:val="nil"/>
              <w:bottom w:val="nil"/>
              <w:right w:val="nil"/>
            </w:tcBorders>
            <w:shd w:val="clear" w:color="auto" w:fill="auto"/>
            <w:noWrap/>
            <w:vAlign w:val="bottom"/>
            <w:hideMark/>
          </w:tcPr>
          <w:p w14:paraId="30ED1597"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single" w:sz="4" w:space="0" w:color="auto"/>
              <w:right w:val="nil"/>
            </w:tcBorders>
            <w:shd w:val="clear" w:color="auto" w:fill="auto"/>
            <w:noWrap/>
            <w:vAlign w:val="bottom"/>
            <w:hideMark/>
          </w:tcPr>
          <w:p w14:paraId="1262182D" w14:textId="77777777" w:rsidR="00180A52" w:rsidRPr="00E01492" w:rsidRDefault="00180A52" w:rsidP="003E3C20">
            <w:pPr>
              <w:spacing w:after="0" w:line="240" w:lineRule="auto"/>
              <w:jc w:val="right"/>
              <w:rPr>
                <w:rFonts w:ascii="Arial" w:eastAsia="Times New Roman" w:hAnsi="Arial" w:cs="Arial"/>
                <w:i/>
                <w:iCs/>
                <w:color w:val="000000"/>
                <w:sz w:val="16"/>
                <w:szCs w:val="16"/>
              </w:rPr>
            </w:pPr>
            <w:r w:rsidRPr="00E01492">
              <w:rPr>
                <w:rFonts w:ascii="Arial" w:eastAsia="Times New Roman" w:hAnsi="Arial" w:cs="Arial"/>
                <w:i/>
                <w:iCs/>
                <w:color w:val="000000"/>
                <w:sz w:val="16"/>
                <w:szCs w:val="16"/>
              </w:rPr>
              <w:t xml:space="preserve">  lower</w:t>
            </w:r>
          </w:p>
        </w:tc>
        <w:tc>
          <w:tcPr>
            <w:tcW w:w="1452" w:type="dxa"/>
            <w:tcBorders>
              <w:top w:val="nil"/>
              <w:left w:val="nil"/>
              <w:bottom w:val="single" w:sz="4" w:space="0" w:color="auto"/>
              <w:right w:val="nil"/>
            </w:tcBorders>
            <w:shd w:val="clear" w:color="auto" w:fill="auto"/>
            <w:noWrap/>
            <w:vAlign w:val="bottom"/>
            <w:hideMark/>
          </w:tcPr>
          <w:p w14:paraId="5846336A" w14:textId="77777777" w:rsidR="00180A52" w:rsidRPr="00E01492" w:rsidRDefault="00180A52" w:rsidP="003E3C20">
            <w:pPr>
              <w:spacing w:after="0" w:line="240" w:lineRule="auto"/>
              <w:jc w:val="right"/>
              <w:rPr>
                <w:rFonts w:ascii="Arial" w:eastAsia="Times New Roman" w:hAnsi="Arial" w:cs="Arial"/>
                <w:i/>
                <w:iCs/>
                <w:color w:val="000000"/>
                <w:sz w:val="16"/>
                <w:szCs w:val="16"/>
              </w:rPr>
            </w:pPr>
            <w:r w:rsidRPr="00E01492">
              <w:rPr>
                <w:rFonts w:ascii="Arial" w:eastAsia="Times New Roman" w:hAnsi="Arial" w:cs="Arial"/>
                <w:i/>
                <w:iCs/>
                <w:color w:val="000000"/>
                <w:sz w:val="16"/>
                <w:szCs w:val="16"/>
              </w:rPr>
              <w:t xml:space="preserve"> </w:t>
            </w:r>
          </w:p>
        </w:tc>
        <w:tc>
          <w:tcPr>
            <w:tcW w:w="599" w:type="dxa"/>
            <w:tcBorders>
              <w:top w:val="nil"/>
              <w:left w:val="nil"/>
              <w:bottom w:val="single" w:sz="4" w:space="0" w:color="auto"/>
              <w:right w:val="nil"/>
            </w:tcBorders>
            <w:shd w:val="clear" w:color="auto" w:fill="auto"/>
            <w:noWrap/>
            <w:vAlign w:val="bottom"/>
            <w:hideMark/>
          </w:tcPr>
          <w:p w14:paraId="182F44C6" w14:textId="77777777" w:rsidR="00180A52" w:rsidRPr="00E01492" w:rsidRDefault="00180A52" w:rsidP="003E3C20">
            <w:pPr>
              <w:spacing w:after="0" w:line="240" w:lineRule="auto"/>
              <w:jc w:val="right"/>
              <w:rPr>
                <w:rFonts w:ascii="Arial" w:eastAsia="Times New Roman" w:hAnsi="Arial" w:cs="Arial"/>
                <w:i/>
                <w:iCs/>
                <w:color w:val="000000"/>
                <w:sz w:val="16"/>
                <w:szCs w:val="16"/>
              </w:rPr>
            </w:pPr>
            <w:r w:rsidRPr="00E01492">
              <w:rPr>
                <w:rFonts w:ascii="Arial" w:eastAsia="Times New Roman" w:hAnsi="Arial" w:cs="Arial"/>
                <w:i/>
                <w:iCs/>
                <w:color w:val="000000"/>
                <w:sz w:val="16"/>
                <w:szCs w:val="16"/>
              </w:rPr>
              <w:t>upper</w:t>
            </w:r>
          </w:p>
        </w:tc>
        <w:tc>
          <w:tcPr>
            <w:tcW w:w="887" w:type="dxa"/>
            <w:tcBorders>
              <w:top w:val="nil"/>
              <w:left w:val="nil"/>
              <w:bottom w:val="single" w:sz="4" w:space="0" w:color="auto"/>
              <w:right w:val="nil"/>
            </w:tcBorders>
            <w:shd w:val="clear" w:color="auto" w:fill="auto"/>
            <w:noWrap/>
            <w:vAlign w:val="bottom"/>
            <w:hideMark/>
          </w:tcPr>
          <w:p w14:paraId="686E1C8B"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midpoint</w:t>
            </w:r>
          </w:p>
        </w:tc>
        <w:tc>
          <w:tcPr>
            <w:tcW w:w="561" w:type="dxa"/>
            <w:tcBorders>
              <w:top w:val="nil"/>
              <w:left w:val="nil"/>
              <w:bottom w:val="single" w:sz="4" w:space="0" w:color="auto"/>
              <w:right w:val="nil"/>
            </w:tcBorders>
            <w:shd w:val="clear" w:color="auto" w:fill="auto"/>
            <w:noWrap/>
            <w:vAlign w:val="bottom"/>
            <w:hideMark/>
          </w:tcPr>
          <w:p w14:paraId="6349FEAC"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width</w:t>
            </w:r>
          </w:p>
        </w:tc>
        <w:tc>
          <w:tcPr>
            <w:tcW w:w="1060" w:type="dxa"/>
            <w:tcBorders>
              <w:top w:val="nil"/>
              <w:left w:val="nil"/>
              <w:bottom w:val="single" w:sz="4" w:space="0" w:color="auto"/>
              <w:right w:val="nil"/>
            </w:tcBorders>
            <w:shd w:val="clear" w:color="auto" w:fill="auto"/>
            <w:noWrap/>
            <w:vAlign w:val="bottom"/>
            <w:hideMark/>
          </w:tcPr>
          <w:p w14:paraId="28BC0831"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xml:space="preserve"> frequency</w:t>
            </w:r>
          </w:p>
        </w:tc>
        <w:tc>
          <w:tcPr>
            <w:tcW w:w="940" w:type="dxa"/>
            <w:tcBorders>
              <w:top w:val="nil"/>
              <w:left w:val="nil"/>
              <w:bottom w:val="single" w:sz="4" w:space="0" w:color="auto"/>
              <w:right w:val="nil"/>
            </w:tcBorders>
            <w:shd w:val="clear" w:color="auto" w:fill="auto"/>
            <w:noWrap/>
            <w:vAlign w:val="bottom"/>
            <w:hideMark/>
          </w:tcPr>
          <w:p w14:paraId="5093155E"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xml:space="preserve">percent  </w:t>
            </w:r>
          </w:p>
        </w:tc>
        <w:tc>
          <w:tcPr>
            <w:tcW w:w="1180" w:type="dxa"/>
            <w:tcBorders>
              <w:top w:val="nil"/>
              <w:left w:val="nil"/>
              <w:bottom w:val="single" w:sz="4" w:space="0" w:color="auto"/>
              <w:right w:val="nil"/>
            </w:tcBorders>
            <w:shd w:val="clear" w:color="auto" w:fill="auto"/>
            <w:noWrap/>
            <w:vAlign w:val="bottom"/>
            <w:hideMark/>
          </w:tcPr>
          <w:p w14:paraId="35A7A19F"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 xml:space="preserve">   frequency</w:t>
            </w:r>
          </w:p>
        </w:tc>
        <w:tc>
          <w:tcPr>
            <w:tcW w:w="820" w:type="dxa"/>
            <w:tcBorders>
              <w:top w:val="nil"/>
              <w:left w:val="nil"/>
              <w:bottom w:val="single" w:sz="4" w:space="0" w:color="auto"/>
              <w:right w:val="nil"/>
            </w:tcBorders>
            <w:shd w:val="clear" w:color="auto" w:fill="auto"/>
            <w:noWrap/>
            <w:vAlign w:val="bottom"/>
            <w:hideMark/>
          </w:tcPr>
          <w:p w14:paraId="7AF02EDE" w14:textId="77777777" w:rsidR="00180A52" w:rsidRPr="00E01492" w:rsidRDefault="00180A52" w:rsidP="003E3C20">
            <w:pPr>
              <w:spacing w:after="0" w:line="240" w:lineRule="auto"/>
              <w:jc w:val="right"/>
              <w:rPr>
                <w:rFonts w:ascii="Arial" w:eastAsia="Times New Roman" w:hAnsi="Arial" w:cs="Arial"/>
                <w:i/>
                <w:iCs/>
                <w:color w:val="000000"/>
                <w:sz w:val="20"/>
                <w:szCs w:val="20"/>
              </w:rPr>
            </w:pPr>
            <w:r w:rsidRPr="00E01492">
              <w:rPr>
                <w:rFonts w:ascii="Arial" w:eastAsia="Times New Roman" w:hAnsi="Arial" w:cs="Arial"/>
                <w:i/>
                <w:iCs/>
                <w:color w:val="000000"/>
                <w:sz w:val="20"/>
                <w:szCs w:val="20"/>
              </w:rPr>
              <w:t>percent</w:t>
            </w:r>
          </w:p>
        </w:tc>
      </w:tr>
      <w:tr w:rsidR="00180A52" w:rsidRPr="00E01492" w14:paraId="102D0108" w14:textId="77777777" w:rsidTr="003E3C20">
        <w:trPr>
          <w:trHeight w:val="255"/>
        </w:trPr>
        <w:tc>
          <w:tcPr>
            <w:tcW w:w="42" w:type="dxa"/>
            <w:tcBorders>
              <w:top w:val="nil"/>
              <w:left w:val="nil"/>
              <w:bottom w:val="nil"/>
              <w:right w:val="nil"/>
            </w:tcBorders>
            <w:shd w:val="clear" w:color="auto" w:fill="auto"/>
            <w:noWrap/>
            <w:vAlign w:val="bottom"/>
            <w:hideMark/>
          </w:tcPr>
          <w:p w14:paraId="046D45A2"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6F151C1C"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175.0 </w:t>
            </w:r>
          </w:p>
        </w:tc>
        <w:tc>
          <w:tcPr>
            <w:tcW w:w="1452" w:type="dxa"/>
            <w:tcBorders>
              <w:top w:val="nil"/>
              <w:left w:val="nil"/>
              <w:bottom w:val="nil"/>
              <w:right w:val="nil"/>
            </w:tcBorders>
            <w:shd w:val="clear" w:color="auto" w:fill="auto"/>
            <w:noWrap/>
            <w:vAlign w:val="bottom"/>
            <w:hideMark/>
          </w:tcPr>
          <w:p w14:paraId="17E44A39"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&lt;</w:t>
            </w:r>
          </w:p>
        </w:tc>
        <w:tc>
          <w:tcPr>
            <w:tcW w:w="599" w:type="dxa"/>
            <w:tcBorders>
              <w:top w:val="nil"/>
              <w:left w:val="nil"/>
              <w:bottom w:val="nil"/>
              <w:right w:val="nil"/>
            </w:tcBorders>
            <w:shd w:val="clear" w:color="auto" w:fill="auto"/>
            <w:noWrap/>
            <w:vAlign w:val="bottom"/>
            <w:hideMark/>
          </w:tcPr>
          <w:p w14:paraId="2C001D7D"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210.0 </w:t>
            </w:r>
          </w:p>
        </w:tc>
        <w:tc>
          <w:tcPr>
            <w:tcW w:w="887" w:type="dxa"/>
            <w:tcBorders>
              <w:top w:val="nil"/>
              <w:left w:val="nil"/>
              <w:bottom w:val="nil"/>
              <w:right w:val="nil"/>
            </w:tcBorders>
            <w:shd w:val="clear" w:color="auto" w:fill="auto"/>
            <w:noWrap/>
            <w:vAlign w:val="bottom"/>
            <w:hideMark/>
          </w:tcPr>
          <w:p w14:paraId="1B780168"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192.5 </w:t>
            </w:r>
          </w:p>
        </w:tc>
        <w:tc>
          <w:tcPr>
            <w:tcW w:w="561" w:type="dxa"/>
            <w:tcBorders>
              <w:top w:val="nil"/>
              <w:left w:val="nil"/>
              <w:bottom w:val="nil"/>
              <w:right w:val="nil"/>
            </w:tcBorders>
            <w:shd w:val="clear" w:color="auto" w:fill="auto"/>
            <w:noWrap/>
            <w:vAlign w:val="bottom"/>
            <w:hideMark/>
          </w:tcPr>
          <w:p w14:paraId="65DAA0B6"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0F544D39"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11   </w:t>
            </w:r>
          </w:p>
        </w:tc>
        <w:tc>
          <w:tcPr>
            <w:tcW w:w="940" w:type="dxa"/>
            <w:tcBorders>
              <w:top w:val="nil"/>
              <w:left w:val="nil"/>
              <w:bottom w:val="nil"/>
              <w:right w:val="nil"/>
            </w:tcBorders>
            <w:shd w:val="clear" w:color="auto" w:fill="auto"/>
            <w:noWrap/>
            <w:vAlign w:val="bottom"/>
            <w:hideMark/>
          </w:tcPr>
          <w:p w14:paraId="302334C9"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4.3   </w:t>
            </w:r>
          </w:p>
        </w:tc>
        <w:tc>
          <w:tcPr>
            <w:tcW w:w="1180" w:type="dxa"/>
            <w:tcBorders>
              <w:top w:val="nil"/>
              <w:left w:val="nil"/>
              <w:bottom w:val="nil"/>
              <w:right w:val="nil"/>
            </w:tcBorders>
            <w:shd w:val="clear" w:color="auto" w:fill="auto"/>
            <w:noWrap/>
            <w:vAlign w:val="bottom"/>
            <w:hideMark/>
          </w:tcPr>
          <w:p w14:paraId="51ACDBE2"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11   </w:t>
            </w:r>
          </w:p>
        </w:tc>
        <w:tc>
          <w:tcPr>
            <w:tcW w:w="820" w:type="dxa"/>
            <w:tcBorders>
              <w:top w:val="nil"/>
              <w:left w:val="nil"/>
              <w:bottom w:val="nil"/>
              <w:right w:val="nil"/>
            </w:tcBorders>
            <w:shd w:val="clear" w:color="auto" w:fill="auto"/>
            <w:noWrap/>
            <w:vAlign w:val="bottom"/>
            <w:hideMark/>
          </w:tcPr>
          <w:p w14:paraId="6F7C5746"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4.3   </w:t>
            </w:r>
          </w:p>
        </w:tc>
      </w:tr>
      <w:tr w:rsidR="00180A52" w:rsidRPr="00E01492" w14:paraId="454B79D3" w14:textId="77777777" w:rsidTr="003E3C20">
        <w:trPr>
          <w:trHeight w:val="255"/>
        </w:trPr>
        <w:tc>
          <w:tcPr>
            <w:tcW w:w="42" w:type="dxa"/>
            <w:tcBorders>
              <w:top w:val="nil"/>
              <w:left w:val="nil"/>
              <w:bottom w:val="nil"/>
              <w:right w:val="nil"/>
            </w:tcBorders>
            <w:shd w:val="clear" w:color="auto" w:fill="auto"/>
            <w:noWrap/>
            <w:vAlign w:val="bottom"/>
            <w:hideMark/>
          </w:tcPr>
          <w:p w14:paraId="298D5943"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2EA63283"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210.0 </w:t>
            </w:r>
          </w:p>
        </w:tc>
        <w:tc>
          <w:tcPr>
            <w:tcW w:w="1452" w:type="dxa"/>
            <w:tcBorders>
              <w:top w:val="nil"/>
              <w:left w:val="nil"/>
              <w:bottom w:val="nil"/>
              <w:right w:val="nil"/>
            </w:tcBorders>
            <w:shd w:val="clear" w:color="auto" w:fill="auto"/>
            <w:noWrap/>
            <w:vAlign w:val="bottom"/>
            <w:hideMark/>
          </w:tcPr>
          <w:p w14:paraId="38EC96E5"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&lt;</w:t>
            </w:r>
          </w:p>
        </w:tc>
        <w:tc>
          <w:tcPr>
            <w:tcW w:w="599" w:type="dxa"/>
            <w:tcBorders>
              <w:top w:val="nil"/>
              <w:left w:val="nil"/>
              <w:bottom w:val="nil"/>
              <w:right w:val="nil"/>
            </w:tcBorders>
            <w:shd w:val="clear" w:color="auto" w:fill="auto"/>
            <w:noWrap/>
            <w:vAlign w:val="bottom"/>
            <w:hideMark/>
          </w:tcPr>
          <w:p w14:paraId="676597B8"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245.0 </w:t>
            </w:r>
          </w:p>
        </w:tc>
        <w:tc>
          <w:tcPr>
            <w:tcW w:w="887" w:type="dxa"/>
            <w:tcBorders>
              <w:top w:val="nil"/>
              <w:left w:val="nil"/>
              <w:bottom w:val="nil"/>
              <w:right w:val="nil"/>
            </w:tcBorders>
            <w:shd w:val="clear" w:color="auto" w:fill="auto"/>
            <w:noWrap/>
            <w:vAlign w:val="bottom"/>
            <w:hideMark/>
          </w:tcPr>
          <w:p w14:paraId="3F7A6774"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227.5 </w:t>
            </w:r>
          </w:p>
        </w:tc>
        <w:tc>
          <w:tcPr>
            <w:tcW w:w="561" w:type="dxa"/>
            <w:tcBorders>
              <w:top w:val="nil"/>
              <w:left w:val="nil"/>
              <w:bottom w:val="nil"/>
              <w:right w:val="nil"/>
            </w:tcBorders>
            <w:shd w:val="clear" w:color="auto" w:fill="auto"/>
            <w:noWrap/>
            <w:vAlign w:val="bottom"/>
            <w:hideMark/>
          </w:tcPr>
          <w:p w14:paraId="55DF9F69"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7EF369EA"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41   </w:t>
            </w:r>
          </w:p>
        </w:tc>
        <w:tc>
          <w:tcPr>
            <w:tcW w:w="940" w:type="dxa"/>
            <w:tcBorders>
              <w:top w:val="nil"/>
              <w:left w:val="nil"/>
              <w:bottom w:val="nil"/>
              <w:right w:val="nil"/>
            </w:tcBorders>
            <w:shd w:val="clear" w:color="auto" w:fill="auto"/>
            <w:noWrap/>
            <w:vAlign w:val="bottom"/>
            <w:hideMark/>
          </w:tcPr>
          <w:p w14:paraId="5B332FFD"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16.0   </w:t>
            </w:r>
          </w:p>
        </w:tc>
        <w:tc>
          <w:tcPr>
            <w:tcW w:w="1180" w:type="dxa"/>
            <w:tcBorders>
              <w:top w:val="nil"/>
              <w:left w:val="nil"/>
              <w:bottom w:val="nil"/>
              <w:right w:val="nil"/>
            </w:tcBorders>
            <w:shd w:val="clear" w:color="auto" w:fill="auto"/>
            <w:noWrap/>
            <w:vAlign w:val="bottom"/>
            <w:hideMark/>
          </w:tcPr>
          <w:p w14:paraId="55C4F206"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52   </w:t>
            </w:r>
          </w:p>
        </w:tc>
        <w:tc>
          <w:tcPr>
            <w:tcW w:w="820" w:type="dxa"/>
            <w:tcBorders>
              <w:top w:val="nil"/>
              <w:left w:val="nil"/>
              <w:bottom w:val="nil"/>
              <w:right w:val="nil"/>
            </w:tcBorders>
            <w:shd w:val="clear" w:color="auto" w:fill="auto"/>
            <w:noWrap/>
            <w:vAlign w:val="bottom"/>
            <w:hideMark/>
          </w:tcPr>
          <w:p w14:paraId="7F85A658"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20.2   </w:t>
            </w:r>
          </w:p>
        </w:tc>
      </w:tr>
      <w:tr w:rsidR="00180A52" w:rsidRPr="00E01492" w14:paraId="6197AF6B" w14:textId="77777777" w:rsidTr="003E3C20">
        <w:trPr>
          <w:trHeight w:val="255"/>
        </w:trPr>
        <w:tc>
          <w:tcPr>
            <w:tcW w:w="42" w:type="dxa"/>
            <w:tcBorders>
              <w:top w:val="nil"/>
              <w:left w:val="nil"/>
              <w:bottom w:val="nil"/>
              <w:right w:val="nil"/>
            </w:tcBorders>
            <w:shd w:val="clear" w:color="auto" w:fill="auto"/>
            <w:noWrap/>
            <w:vAlign w:val="bottom"/>
            <w:hideMark/>
          </w:tcPr>
          <w:p w14:paraId="7B8D773B"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7D23FBA1"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245.0 </w:t>
            </w:r>
          </w:p>
        </w:tc>
        <w:tc>
          <w:tcPr>
            <w:tcW w:w="1452" w:type="dxa"/>
            <w:tcBorders>
              <w:top w:val="nil"/>
              <w:left w:val="nil"/>
              <w:bottom w:val="nil"/>
              <w:right w:val="nil"/>
            </w:tcBorders>
            <w:shd w:val="clear" w:color="auto" w:fill="auto"/>
            <w:noWrap/>
            <w:vAlign w:val="bottom"/>
            <w:hideMark/>
          </w:tcPr>
          <w:p w14:paraId="68795096"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&lt;</w:t>
            </w:r>
          </w:p>
        </w:tc>
        <w:tc>
          <w:tcPr>
            <w:tcW w:w="599" w:type="dxa"/>
            <w:tcBorders>
              <w:top w:val="nil"/>
              <w:left w:val="nil"/>
              <w:bottom w:val="nil"/>
              <w:right w:val="nil"/>
            </w:tcBorders>
            <w:shd w:val="clear" w:color="auto" w:fill="auto"/>
            <w:noWrap/>
            <w:vAlign w:val="bottom"/>
            <w:hideMark/>
          </w:tcPr>
          <w:p w14:paraId="11158980"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280.0 </w:t>
            </w:r>
          </w:p>
        </w:tc>
        <w:tc>
          <w:tcPr>
            <w:tcW w:w="887" w:type="dxa"/>
            <w:tcBorders>
              <w:top w:val="nil"/>
              <w:left w:val="nil"/>
              <w:bottom w:val="nil"/>
              <w:right w:val="nil"/>
            </w:tcBorders>
            <w:shd w:val="clear" w:color="auto" w:fill="auto"/>
            <w:noWrap/>
            <w:vAlign w:val="bottom"/>
            <w:hideMark/>
          </w:tcPr>
          <w:p w14:paraId="0248A269"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262.5 </w:t>
            </w:r>
          </w:p>
        </w:tc>
        <w:tc>
          <w:tcPr>
            <w:tcW w:w="561" w:type="dxa"/>
            <w:tcBorders>
              <w:top w:val="nil"/>
              <w:left w:val="nil"/>
              <w:bottom w:val="nil"/>
              <w:right w:val="nil"/>
            </w:tcBorders>
            <w:shd w:val="clear" w:color="auto" w:fill="auto"/>
            <w:noWrap/>
            <w:vAlign w:val="bottom"/>
            <w:hideMark/>
          </w:tcPr>
          <w:p w14:paraId="378B3E62"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73E4FDD5"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107   </w:t>
            </w:r>
          </w:p>
        </w:tc>
        <w:tc>
          <w:tcPr>
            <w:tcW w:w="940" w:type="dxa"/>
            <w:tcBorders>
              <w:top w:val="nil"/>
              <w:left w:val="nil"/>
              <w:bottom w:val="nil"/>
              <w:right w:val="nil"/>
            </w:tcBorders>
            <w:shd w:val="clear" w:color="auto" w:fill="auto"/>
            <w:noWrap/>
            <w:vAlign w:val="bottom"/>
            <w:hideMark/>
          </w:tcPr>
          <w:p w14:paraId="32EAC91E"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41.6   </w:t>
            </w:r>
          </w:p>
        </w:tc>
        <w:tc>
          <w:tcPr>
            <w:tcW w:w="1180" w:type="dxa"/>
            <w:tcBorders>
              <w:top w:val="nil"/>
              <w:left w:val="nil"/>
              <w:bottom w:val="nil"/>
              <w:right w:val="nil"/>
            </w:tcBorders>
            <w:shd w:val="clear" w:color="auto" w:fill="auto"/>
            <w:noWrap/>
            <w:vAlign w:val="bottom"/>
            <w:hideMark/>
          </w:tcPr>
          <w:p w14:paraId="74325DBC"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159   </w:t>
            </w:r>
          </w:p>
        </w:tc>
        <w:tc>
          <w:tcPr>
            <w:tcW w:w="820" w:type="dxa"/>
            <w:tcBorders>
              <w:top w:val="nil"/>
              <w:left w:val="nil"/>
              <w:bottom w:val="nil"/>
              <w:right w:val="nil"/>
            </w:tcBorders>
            <w:shd w:val="clear" w:color="auto" w:fill="auto"/>
            <w:noWrap/>
            <w:vAlign w:val="bottom"/>
            <w:hideMark/>
          </w:tcPr>
          <w:p w14:paraId="4B42ED55"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61.9   </w:t>
            </w:r>
          </w:p>
        </w:tc>
      </w:tr>
      <w:tr w:rsidR="00180A52" w:rsidRPr="00E01492" w14:paraId="6BF01BAC" w14:textId="77777777" w:rsidTr="003E3C20">
        <w:trPr>
          <w:trHeight w:val="255"/>
        </w:trPr>
        <w:tc>
          <w:tcPr>
            <w:tcW w:w="42" w:type="dxa"/>
            <w:tcBorders>
              <w:top w:val="nil"/>
              <w:left w:val="nil"/>
              <w:bottom w:val="nil"/>
              <w:right w:val="nil"/>
            </w:tcBorders>
            <w:shd w:val="clear" w:color="auto" w:fill="auto"/>
            <w:noWrap/>
            <w:vAlign w:val="bottom"/>
            <w:hideMark/>
          </w:tcPr>
          <w:p w14:paraId="13317809"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6BD6B4C7"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280.0 </w:t>
            </w:r>
          </w:p>
        </w:tc>
        <w:tc>
          <w:tcPr>
            <w:tcW w:w="1452" w:type="dxa"/>
            <w:tcBorders>
              <w:top w:val="nil"/>
              <w:left w:val="nil"/>
              <w:bottom w:val="nil"/>
              <w:right w:val="nil"/>
            </w:tcBorders>
            <w:shd w:val="clear" w:color="auto" w:fill="auto"/>
            <w:noWrap/>
            <w:vAlign w:val="bottom"/>
            <w:hideMark/>
          </w:tcPr>
          <w:p w14:paraId="26E22962"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&lt;</w:t>
            </w:r>
          </w:p>
        </w:tc>
        <w:tc>
          <w:tcPr>
            <w:tcW w:w="599" w:type="dxa"/>
            <w:tcBorders>
              <w:top w:val="nil"/>
              <w:left w:val="nil"/>
              <w:bottom w:val="nil"/>
              <w:right w:val="nil"/>
            </w:tcBorders>
            <w:shd w:val="clear" w:color="auto" w:fill="auto"/>
            <w:noWrap/>
            <w:vAlign w:val="bottom"/>
            <w:hideMark/>
          </w:tcPr>
          <w:p w14:paraId="4D5A6E71"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315.0 </w:t>
            </w:r>
          </w:p>
        </w:tc>
        <w:tc>
          <w:tcPr>
            <w:tcW w:w="887" w:type="dxa"/>
            <w:tcBorders>
              <w:top w:val="nil"/>
              <w:left w:val="nil"/>
              <w:bottom w:val="nil"/>
              <w:right w:val="nil"/>
            </w:tcBorders>
            <w:shd w:val="clear" w:color="auto" w:fill="auto"/>
            <w:noWrap/>
            <w:vAlign w:val="bottom"/>
            <w:hideMark/>
          </w:tcPr>
          <w:p w14:paraId="214BB6BA"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297.5 </w:t>
            </w:r>
          </w:p>
        </w:tc>
        <w:tc>
          <w:tcPr>
            <w:tcW w:w="561" w:type="dxa"/>
            <w:tcBorders>
              <w:top w:val="nil"/>
              <w:left w:val="nil"/>
              <w:bottom w:val="nil"/>
              <w:right w:val="nil"/>
            </w:tcBorders>
            <w:shd w:val="clear" w:color="auto" w:fill="auto"/>
            <w:noWrap/>
            <w:vAlign w:val="bottom"/>
            <w:hideMark/>
          </w:tcPr>
          <w:p w14:paraId="70ADB098"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525CABCE"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64   </w:t>
            </w:r>
          </w:p>
        </w:tc>
        <w:tc>
          <w:tcPr>
            <w:tcW w:w="940" w:type="dxa"/>
            <w:tcBorders>
              <w:top w:val="nil"/>
              <w:left w:val="nil"/>
              <w:bottom w:val="nil"/>
              <w:right w:val="nil"/>
            </w:tcBorders>
            <w:shd w:val="clear" w:color="auto" w:fill="auto"/>
            <w:noWrap/>
            <w:vAlign w:val="bottom"/>
            <w:hideMark/>
          </w:tcPr>
          <w:p w14:paraId="4837EFF4"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24.9   </w:t>
            </w:r>
          </w:p>
        </w:tc>
        <w:tc>
          <w:tcPr>
            <w:tcW w:w="1180" w:type="dxa"/>
            <w:tcBorders>
              <w:top w:val="nil"/>
              <w:left w:val="nil"/>
              <w:bottom w:val="nil"/>
              <w:right w:val="nil"/>
            </w:tcBorders>
            <w:shd w:val="clear" w:color="auto" w:fill="auto"/>
            <w:noWrap/>
            <w:vAlign w:val="bottom"/>
            <w:hideMark/>
          </w:tcPr>
          <w:p w14:paraId="24FD2F9F"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223   </w:t>
            </w:r>
          </w:p>
        </w:tc>
        <w:tc>
          <w:tcPr>
            <w:tcW w:w="820" w:type="dxa"/>
            <w:tcBorders>
              <w:top w:val="nil"/>
              <w:left w:val="nil"/>
              <w:bottom w:val="nil"/>
              <w:right w:val="nil"/>
            </w:tcBorders>
            <w:shd w:val="clear" w:color="auto" w:fill="auto"/>
            <w:noWrap/>
            <w:vAlign w:val="bottom"/>
            <w:hideMark/>
          </w:tcPr>
          <w:p w14:paraId="2018A148"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86.8   </w:t>
            </w:r>
          </w:p>
        </w:tc>
      </w:tr>
      <w:tr w:rsidR="00180A52" w:rsidRPr="00E01492" w14:paraId="380C3CDC" w14:textId="77777777" w:rsidTr="003E3C20">
        <w:trPr>
          <w:trHeight w:val="255"/>
        </w:trPr>
        <w:tc>
          <w:tcPr>
            <w:tcW w:w="42" w:type="dxa"/>
            <w:tcBorders>
              <w:top w:val="nil"/>
              <w:left w:val="nil"/>
              <w:bottom w:val="nil"/>
              <w:right w:val="nil"/>
            </w:tcBorders>
            <w:shd w:val="clear" w:color="auto" w:fill="auto"/>
            <w:noWrap/>
            <w:vAlign w:val="bottom"/>
            <w:hideMark/>
          </w:tcPr>
          <w:p w14:paraId="7562917D"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617459ED"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315.0 </w:t>
            </w:r>
          </w:p>
        </w:tc>
        <w:tc>
          <w:tcPr>
            <w:tcW w:w="1452" w:type="dxa"/>
            <w:tcBorders>
              <w:top w:val="nil"/>
              <w:left w:val="nil"/>
              <w:bottom w:val="nil"/>
              <w:right w:val="nil"/>
            </w:tcBorders>
            <w:shd w:val="clear" w:color="auto" w:fill="auto"/>
            <w:noWrap/>
            <w:vAlign w:val="bottom"/>
            <w:hideMark/>
          </w:tcPr>
          <w:p w14:paraId="47AABA21"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&lt;</w:t>
            </w:r>
          </w:p>
        </w:tc>
        <w:tc>
          <w:tcPr>
            <w:tcW w:w="599" w:type="dxa"/>
            <w:tcBorders>
              <w:top w:val="nil"/>
              <w:left w:val="nil"/>
              <w:bottom w:val="nil"/>
              <w:right w:val="nil"/>
            </w:tcBorders>
            <w:shd w:val="clear" w:color="auto" w:fill="auto"/>
            <w:noWrap/>
            <w:vAlign w:val="bottom"/>
            <w:hideMark/>
          </w:tcPr>
          <w:p w14:paraId="7BB36671"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350.0 </w:t>
            </w:r>
          </w:p>
        </w:tc>
        <w:tc>
          <w:tcPr>
            <w:tcW w:w="887" w:type="dxa"/>
            <w:tcBorders>
              <w:top w:val="nil"/>
              <w:left w:val="nil"/>
              <w:bottom w:val="nil"/>
              <w:right w:val="nil"/>
            </w:tcBorders>
            <w:shd w:val="clear" w:color="auto" w:fill="auto"/>
            <w:noWrap/>
            <w:vAlign w:val="bottom"/>
            <w:hideMark/>
          </w:tcPr>
          <w:p w14:paraId="2C6DF0D1"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332.5 </w:t>
            </w:r>
          </w:p>
        </w:tc>
        <w:tc>
          <w:tcPr>
            <w:tcW w:w="561" w:type="dxa"/>
            <w:tcBorders>
              <w:top w:val="nil"/>
              <w:left w:val="nil"/>
              <w:bottom w:val="nil"/>
              <w:right w:val="nil"/>
            </w:tcBorders>
            <w:shd w:val="clear" w:color="auto" w:fill="auto"/>
            <w:noWrap/>
            <w:vAlign w:val="bottom"/>
            <w:hideMark/>
          </w:tcPr>
          <w:p w14:paraId="10BC4DD5"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230297EF"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20   </w:t>
            </w:r>
          </w:p>
        </w:tc>
        <w:tc>
          <w:tcPr>
            <w:tcW w:w="940" w:type="dxa"/>
            <w:tcBorders>
              <w:top w:val="nil"/>
              <w:left w:val="nil"/>
              <w:bottom w:val="nil"/>
              <w:right w:val="nil"/>
            </w:tcBorders>
            <w:shd w:val="clear" w:color="auto" w:fill="auto"/>
            <w:noWrap/>
            <w:vAlign w:val="bottom"/>
            <w:hideMark/>
          </w:tcPr>
          <w:p w14:paraId="358B5E1A"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7.8   </w:t>
            </w:r>
          </w:p>
        </w:tc>
        <w:tc>
          <w:tcPr>
            <w:tcW w:w="1180" w:type="dxa"/>
            <w:tcBorders>
              <w:top w:val="nil"/>
              <w:left w:val="nil"/>
              <w:bottom w:val="nil"/>
              <w:right w:val="nil"/>
            </w:tcBorders>
            <w:shd w:val="clear" w:color="auto" w:fill="auto"/>
            <w:noWrap/>
            <w:vAlign w:val="bottom"/>
            <w:hideMark/>
          </w:tcPr>
          <w:p w14:paraId="3EA5E0B7"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243   </w:t>
            </w:r>
          </w:p>
        </w:tc>
        <w:tc>
          <w:tcPr>
            <w:tcW w:w="820" w:type="dxa"/>
            <w:tcBorders>
              <w:top w:val="nil"/>
              <w:left w:val="nil"/>
              <w:bottom w:val="nil"/>
              <w:right w:val="nil"/>
            </w:tcBorders>
            <w:shd w:val="clear" w:color="auto" w:fill="auto"/>
            <w:noWrap/>
            <w:vAlign w:val="bottom"/>
            <w:hideMark/>
          </w:tcPr>
          <w:p w14:paraId="7CAA9B14"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94.6   </w:t>
            </w:r>
          </w:p>
        </w:tc>
      </w:tr>
      <w:tr w:rsidR="00180A52" w:rsidRPr="00E01492" w14:paraId="5E394423" w14:textId="77777777" w:rsidTr="003E3C20">
        <w:trPr>
          <w:trHeight w:val="255"/>
        </w:trPr>
        <w:tc>
          <w:tcPr>
            <w:tcW w:w="42" w:type="dxa"/>
            <w:tcBorders>
              <w:top w:val="nil"/>
              <w:left w:val="nil"/>
              <w:bottom w:val="nil"/>
              <w:right w:val="nil"/>
            </w:tcBorders>
            <w:shd w:val="clear" w:color="auto" w:fill="auto"/>
            <w:noWrap/>
            <w:vAlign w:val="bottom"/>
            <w:hideMark/>
          </w:tcPr>
          <w:p w14:paraId="4887A1A8"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16518CCA"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350.0 </w:t>
            </w:r>
          </w:p>
        </w:tc>
        <w:tc>
          <w:tcPr>
            <w:tcW w:w="1452" w:type="dxa"/>
            <w:tcBorders>
              <w:top w:val="nil"/>
              <w:left w:val="nil"/>
              <w:bottom w:val="nil"/>
              <w:right w:val="nil"/>
            </w:tcBorders>
            <w:shd w:val="clear" w:color="auto" w:fill="auto"/>
            <w:noWrap/>
            <w:vAlign w:val="bottom"/>
            <w:hideMark/>
          </w:tcPr>
          <w:p w14:paraId="5192E44B"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&lt;</w:t>
            </w:r>
          </w:p>
        </w:tc>
        <w:tc>
          <w:tcPr>
            <w:tcW w:w="599" w:type="dxa"/>
            <w:tcBorders>
              <w:top w:val="nil"/>
              <w:left w:val="nil"/>
              <w:bottom w:val="nil"/>
              <w:right w:val="nil"/>
            </w:tcBorders>
            <w:shd w:val="clear" w:color="auto" w:fill="auto"/>
            <w:noWrap/>
            <w:vAlign w:val="bottom"/>
            <w:hideMark/>
          </w:tcPr>
          <w:p w14:paraId="0B4CF2F5"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385.0 </w:t>
            </w:r>
          </w:p>
        </w:tc>
        <w:tc>
          <w:tcPr>
            <w:tcW w:w="887" w:type="dxa"/>
            <w:tcBorders>
              <w:top w:val="nil"/>
              <w:left w:val="nil"/>
              <w:bottom w:val="nil"/>
              <w:right w:val="nil"/>
            </w:tcBorders>
            <w:shd w:val="clear" w:color="auto" w:fill="auto"/>
            <w:noWrap/>
            <w:vAlign w:val="bottom"/>
            <w:hideMark/>
          </w:tcPr>
          <w:p w14:paraId="22114F16"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367.5 </w:t>
            </w:r>
          </w:p>
        </w:tc>
        <w:tc>
          <w:tcPr>
            <w:tcW w:w="561" w:type="dxa"/>
            <w:tcBorders>
              <w:top w:val="nil"/>
              <w:left w:val="nil"/>
              <w:bottom w:val="nil"/>
              <w:right w:val="nil"/>
            </w:tcBorders>
            <w:shd w:val="clear" w:color="auto" w:fill="auto"/>
            <w:noWrap/>
            <w:vAlign w:val="bottom"/>
            <w:hideMark/>
          </w:tcPr>
          <w:p w14:paraId="0D13CDAC"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4BC5E852"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12   </w:t>
            </w:r>
          </w:p>
        </w:tc>
        <w:tc>
          <w:tcPr>
            <w:tcW w:w="940" w:type="dxa"/>
            <w:tcBorders>
              <w:top w:val="nil"/>
              <w:left w:val="nil"/>
              <w:bottom w:val="nil"/>
              <w:right w:val="nil"/>
            </w:tcBorders>
            <w:shd w:val="clear" w:color="auto" w:fill="auto"/>
            <w:noWrap/>
            <w:vAlign w:val="bottom"/>
            <w:hideMark/>
          </w:tcPr>
          <w:p w14:paraId="026E6B68"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4.7   </w:t>
            </w:r>
          </w:p>
        </w:tc>
        <w:tc>
          <w:tcPr>
            <w:tcW w:w="1180" w:type="dxa"/>
            <w:tcBorders>
              <w:top w:val="nil"/>
              <w:left w:val="nil"/>
              <w:bottom w:val="nil"/>
              <w:right w:val="nil"/>
            </w:tcBorders>
            <w:shd w:val="clear" w:color="auto" w:fill="auto"/>
            <w:noWrap/>
            <w:vAlign w:val="bottom"/>
            <w:hideMark/>
          </w:tcPr>
          <w:p w14:paraId="611B318C"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255   </w:t>
            </w:r>
          </w:p>
        </w:tc>
        <w:tc>
          <w:tcPr>
            <w:tcW w:w="820" w:type="dxa"/>
            <w:tcBorders>
              <w:top w:val="nil"/>
              <w:left w:val="nil"/>
              <w:bottom w:val="nil"/>
              <w:right w:val="nil"/>
            </w:tcBorders>
            <w:shd w:val="clear" w:color="auto" w:fill="auto"/>
            <w:noWrap/>
            <w:vAlign w:val="bottom"/>
            <w:hideMark/>
          </w:tcPr>
          <w:p w14:paraId="6B48AD9D"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99.2   </w:t>
            </w:r>
          </w:p>
        </w:tc>
      </w:tr>
      <w:tr w:rsidR="00180A52" w:rsidRPr="00E01492" w14:paraId="79C09530" w14:textId="77777777" w:rsidTr="003E3C20">
        <w:trPr>
          <w:trHeight w:val="255"/>
        </w:trPr>
        <w:tc>
          <w:tcPr>
            <w:tcW w:w="42" w:type="dxa"/>
            <w:tcBorders>
              <w:top w:val="nil"/>
              <w:left w:val="nil"/>
              <w:bottom w:val="nil"/>
              <w:right w:val="nil"/>
            </w:tcBorders>
            <w:shd w:val="clear" w:color="auto" w:fill="auto"/>
            <w:noWrap/>
            <w:vAlign w:val="bottom"/>
            <w:hideMark/>
          </w:tcPr>
          <w:p w14:paraId="55F7E654"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single" w:sz="4" w:space="0" w:color="auto"/>
              <w:right w:val="nil"/>
            </w:tcBorders>
            <w:shd w:val="clear" w:color="auto" w:fill="auto"/>
            <w:noWrap/>
            <w:vAlign w:val="bottom"/>
            <w:hideMark/>
          </w:tcPr>
          <w:p w14:paraId="224C08C6"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385.0 </w:t>
            </w:r>
          </w:p>
        </w:tc>
        <w:tc>
          <w:tcPr>
            <w:tcW w:w="1452" w:type="dxa"/>
            <w:tcBorders>
              <w:top w:val="nil"/>
              <w:left w:val="nil"/>
              <w:bottom w:val="single" w:sz="4" w:space="0" w:color="auto"/>
              <w:right w:val="nil"/>
            </w:tcBorders>
            <w:shd w:val="clear" w:color="auto" w:fill="auto"/>
            <w:noWrap/>
            <w:vAlign w:val="bottom"/>
            <w:hideMark/>
          </w:tcPr>
          <w:p w14:paraId="59F948C1"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&lt;</w:t>
            </w:r>
          </w:p>
        </w:tc>
        <w:tc>
          <w:tcPr>
            <w:tcW w:w="599" w:type="dxa"/>
            <w:tcBorders>
              <w:top w:val="nil"/>
              <w:left w:val="nil"/>
              <w:bottom w:val="single" w:sz="4" w:space="0" w:color="auto"/>
              <w:right w:val="nil"/>
            </w:tcBorders>
            <w:shd w:val="clear" w:color="auto" w:fill="auto"/>
            <w:noWrap/>
            <w:vAlign w:val="bottom"/>
            <w:hideMark/>
          </w:tcPr>
          <w:p w14:paraId="4B68F020"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420.0 </w:t>
            </w:r>
          </w:p>
        </w:tc>
        <w:tc>
          <w:tcPr>
            <w:tcW w:w="887" w:type="dxa"/>
            <w:tcBorders>
              <w:top w:val="nil"/>
              <w:left w:val="nil"/>
              <w:bottom w:val="single" w:sz="4" w:space="0" w:color="auto"/>
              <w:right w:val="nil"/>
            </w:tcBorders>
            <w:shd w:val="clear" w:color="auto" w:fill="auto"/>
            <w:noWrap/>
            <w:vAlign w:val="bottom"/>
            <w:hideMark/>
          </w:tcPr>
          <w:p w14:paraId="13D0D791"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402.5 </w:t>
            </w:r>
          </w:p>
        </w:tc>
        <w:tc>
          <w:tcPr>
            <w:tcW w:w="561" w:type="dxa"/>
            <w:tcBorders>
              <w:top w:val="nil"/>
              <w:left w:val="nil"/>
              <w:bottom w:val="single" w:sz="4" w:space="0" w:color="auto"/>
              <w:right w:val="nil"/>
            </w:tcBorders>
            <w:shd w:val="clear" w:color="auto" w:fill="auto"/>
            <w:noWrap/>
            <w:vAlign w:val="bottom"/>
            <w:hideMark/>
          </w:tcPr>
          <w:p w14:paraId="4DEA8448"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35.0 </w:t>
            </w:r>
          </w:p>
        </w:tc>
        <w:tc>
          <w:tcPr>
            <w:tcW w:w="1060" w:type="dxa"/>
            <w:tcBorders>
              <w:top w:val="nil"/>
              <w:left w:val="nil"/>
              <w:bottom w:val="single" w:sz="4" w:space="0" w:color="auto"/>
              <w:right w:val="nil"/>
            </w:tcBorders>
            <w:shd w:val="clear" w:color="auto" w:fill="auto"/>
            <w:noWrap/>
            <w:vAlign w:val="bottom"/>
            <w:hideMark/>
          </w:tcPr>
          <w:p w14:paraId="38E1973F"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   </w:t>
            </w:r>
          </w:p>
        </w:tc>
        <w:tc>
          <w:tcPr>
            <w:tcW w:w="940" w:type="dxa"/>
            <w:tcBorders>
              <w:top w:val="nil"/>
              <w:left w:val="nil"/>
              <w:bottom w:val="single" w:sz="4" w:space="0" w:color="auto"/>
              <w:right w:val="nil"/>
            </w:tcBorders>
            <w:shd w:val="clear" w:color="auto" w:fill="auto"/>
            <w:noWrap/>
            <w:vAlign w:val="bottom"/>
            <w:hideMark/>
          </w:tcPr>
          <w:p w14:paraId="4174249A"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0.8   </w:t>
            </w:r>
          </w:p>
        </w:tc>
        <w:tc>
          <w:tcPr>
            <w:tcW w:w="1180" w:type="dxa"/>
            <w:tcBorders>
              <w:top w:val="nil"/>
              <w:left w:val="nil"/>
              <w:bottom w:val="single" w:sz="4" w:space="0" w:color="auto"/>
              <w:right w:val="nil"/>
            </w:tcBorders>
            <w:shd w:val="clear" w:color="auto" w:fill="auto"/>
            <w:noWrap/>
            <w:vAlign w:val="bottom"/>
            <w:hideMark/>
          </w:tcPr>
          <w:p w14:paraId="1FAD042F"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257   </w:t>
            </w:r>
          </w:p>
        </w:tc>
        <w:tc>
          <w:tcPr>
            <w:tcW w:w="820" w:type="dxa"/>
            <w:tcBorders>
              <w:top w:val="nil"/>
              <w:left w:val="nil"/>
              <w:bottom w:val="single" w:sz="4" w:space="0" w:color="auto"/>
              <w:right w:val="nil"/>
            </w:tcBorders>
            <w:shd w:val="clear" w:color="auto" w:fill="auto"/>
            <w:noWrap/>
            <w:vAlign w:val="bottom"/>
            <w:hideMark/>
          </w:tcPr>
          <w:p w14:paraId="4B86498D"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100.0   </w:t>
            </w:r>
          </w:p>
        </w:tc>
      </w:tr>
      <w:tr w:rsidR="00180A52" w:rsidRPr="00E01492" w14:paraId="295C8A6E" w14:textId="77777777" w:rsidTr="003E3C20">
        <w:trPr>
          <w:trHeight w:val="19"/>
        </w:trPr>
        <w:tc>
          <w:tcPr>
            <w:tcW w:w="42" w:type="dxa"/>
            <w:tcBorders>
              <w:top w:val="nil"/>
              <w:left w:val="nil"/>
              <w:bottom w:val="nil"/>
              <w:right w:val="nil"/>
            </w:tcBorders>
            <w:shd w:val="clear" w:color="auto" w:fill="auto"/>
            <w:noWrap/>
            <w:vAlign w:val="bottom"/>
            <w:hideMark/>
          </w:tcPr>
          <w:p w14:paraId="6C285303"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62058E9A" w14:textId="77777777" w:rsidR="00180A52" w:rsidRPr="00E01492" w:rsidRDefault="00180A52" w:rsidP="003E3C20">
            <w:pPr>
              <w:spacing w:after="0" w:line="240" w:lineRule="auto"/>
              <w:jc w:val="right"/>
              <w:rPr>
                <w:rFonts w:ascii="Arial" w:eastAsia="Times New Roman" w:hAnsi="Arial" w:cs="Arial"/>
                <w:color w:val="000000"/>
                <w:sz w:val="20"/>
                <w:szCs w:val="20"/>
              </w:rPr>
            </w:pPr>
          </w:p>
        </w:tc>
        <w:tc>
          <w:tcPr>
            <w:tcW w:w="1452" w:type="dxa"/>
            <w:tcBorders>
              <w:top w:val="nil"/>
              <w:left w:val="nil"/>
              <w:bottom w:val="nil"/>
              <w:right w:val="nil"/>
            </w:tcBorders>
            <w:shd w:val="clear" w:color="auto" w:fill="auto"/>
            <w:noWrap/>
            <w:vAlign w:val="bottom"/>
            <w:hideMark/>
          </w:tcPr>
          <w:p w14:paraId="0A3C952C" w14:textId="77777777" w:rsidR="00180A52" w:rsidRPr="00E01492" w:rsidRDefault="00180A52" w:rsidP="003E3C20">
            <w:pPr>
              <w:spacing w:after="0" w:line="240" w:lineRule="auto"/>
              <w:jc w:val="right"/>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513369B0" w14:textId="77777777" w:rsidR="00180A52" w:rsidRPr="00E01492" w:rsidRDefault="00180A52" w:rsidP="003E3C20">
            <w:pPr>
              <w:spacing w:after="0" w:line="240" w:lineRule="auto"/>
              <w:jc w:val="right"/>
              <w:rPr>
                <w:rFonts w:ascii="Arial" w:eastAsia="Times New Roman" w:hAnsi="Arial" w:cs="Arial"/>
                <w:color w:val="000000"/>
                <w:sz w:val="20"/>
                <w:szCs w:val="20"/>
              </w:rPr>
            </w:pPr>
          </w:p>
        </w:tc>
        <w:tc>
          <w:tcPr>
            <w:tcW w:w="887" w:type="dxa"/>
            <w:tcBorders>
              <w:top w:val="nil"/>
              <w:left w:val="nil"/>
              <w:bottom w:val="nil"/>
              <w:right w:val="nil"/>
            </w:tcBorders>
            <w:shd w:val="clear" w:color="auto" w:fill="auto"/>
            <w:noWrap/>
            <w:vAlign w:val="bottom"/>
            <w:hideMark/>
          </w:tcPr>
          <w:p w14:paraId="3C6A6153"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61" w:type="dxa"/>
            <w:tcBorders>
              <w:top w:val="nil"/>
              <w:left w:val="nil"/>
              <w:bottom w:val="nil"/>
              <w:right w:val="nil"/>
            </w:tcBorders>
            <w:shd w:val="clear" w:color="auto" w:fill="auto"/>
            <w:noWrap/>
            <w:vAlign w:val="bottom"/>
            <w:hideMark/>
          </w:tcPr>
          <w:p w14:paraId="58248591"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C24F268"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940" w:type="dxa"/>
            <w:tcBorders>
              <w:top w:val="nil"/>
              <w:left w:val="nil"/>
              <w:bottom w:val="nil"/>
              <w:right w:val="nil"/>
            </w:tcBorders>
            <w:shd w:val="clear" w:color="auto" w:fill="auto"/>
            <w:noWrap/>
            <w:vAlign w:val="bottom"/>
            <w:hideMark/>
          </w:tcPr>
          <w:p w14:paraId="00743463"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1180" w:type="dxa"/>
            <w:tcBorders>
              <w:top w:val="nil"/>
              <w:left w:val="nil"/>
              <w:bottom w:val="nil"/>
              <w:right w:val="nil"/>
            </w:tcBorders>
            <w:shd w:val="clear" w:color="auto" w:fill="auto"/>
            <w:noWrap/>
            <w:vAlign w:val="bottom"/>
            <w:hideMark/>
          </w:tcPr>
          <w:p w14:paraId="050A5AB6"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820" w:type="dxa"/>
            <w:tcBorders>
              <w:top w:val="nil"/>
              <w:left w:val="nil"/>
              <w:bottom w:val="nil"/>
              <w:right w:val="nil"/>
            </w:tcBorders>
            <w:shd w:val="clear" w:color="auto" w:fill="auto"/>
            <w:noWrap/>
            <w:vAlign w:val="bottom"/>
            <w:hideMark/>
          </w:tcPr>
          <w:p w14:paraId="7946BA0D" w14:textId="77777777" w:rsidR="00180A52" w:rsidRPr="00E01492" w:rsidRDefault="00180A52" w:rsidP="003E3C20">
            <w:pPr>
              <w:spacing w:after="0" w:line="240" w:lineRule="auto"/>
              <w:rPr>
                <w:rFonts w:ascii="Arial" w:eastAsia="Times New Roman" w:hAnsi="Arial" w:cs="Arial"/>
                <w:color w:val="000000"/>
                <w:sz w:val="20"/>
                <w:szCs w:val="20"/>
              </w:rPr>
            </w:pPr>
          </w:p>
        </w:tc>
      </w:tr>
      <w:tr w:rsidR="00180A52" w:rsidRPr="00E01492" w14:paraId="02EB65AE" w14:textId="77777777" w:rsidTr="003E3C20">
        <w:trPr>
          <w:trHeight w:val="255"/>
        </w:trPr>
        <w:tc>
          <w:tcPr>
            <w:tcW w:w="42" w:type="dxa"/>
            <w:tcBorders>
              <w:top w:val="nil"/>
              <w:left w:val="nil"/>
              <w:bottom w:val="nil"/>
              <w:right w:val="nil"/>
            </w:tcBorders>
            <w:shd w:val="clear" w:color="auto" w:fill="auto"/>
            <w:noWrap/>
            <w:vAlign w:val="bottom"/>
            <w:hideMark/>
          </w:tcPr>
          <w:p w14:paraId="5E37625E"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0DC5AA23" w14:textId="77777777" w:rsidR="00180A52" w:rsidRPr="00E01492" w:rsidRDefault="00180A52" w:rsidP="003E3C20">
            <w:pPr>
              <w:spacing w:after="0" w:line="240" w:lineRule="auto"/>
              <w:jc w:val="right"/>
              <w:rPr>
                <w:rFonts w:ascii="Arial" w:eastAsia="Times New Roman" w:hAnsi="Arial" w:cs="Arial"/>
                <w:color w:val="000000"/>
                <w:sz w:val="20"/>
                <w:szCs w:val="20"/>
              </w:rPr>
            </w:pPr>
          </w:p>
        </w:tc>
        <w:tc>
          <w:tcPr>
            <w:tcW w:w="1452" w:type="dxa"/>
            <w:tcBorders>
              <w:top w:val="nil"/>
              <w:left w:val="nil"/>
              <w:bottom w:val="nil"/>
              <w:right w:val="nil"/>
            </w:tcBorders>
            <w:shd w:val="clear" w:color="auto" w:fill="auto"/>
            <w:noWrap/>
            <w:vAlign w:val="bottom"/>
            <w:hideMark/>
          </w:tcPr>
          <w:p w14:paraId="731CA919" w14:textId="77777777" w:rsidR="00180A52" w:rsidRPr="00E01492" w:rsidRDefault="00180A52" w:rsidP="003E3C20">
            <w:pPr>
              <w:spacing w:after="0" w:line="240" w:lineRule="auto"/>
              <w:jc w:val="right"/>
              <w:rPr>
                <w:rFonts w:ascii="Arial" w:eastAsia="Times New Roman" w:hAnsi="Arial" w:cs="Arial"/>
                <w:color w:val="000000"/>
                <w:sz w:val="20"/>
                <w:szCs w:val="20"/>
              </w:rPr>
            </w:pPr>
          </w:p>
        </w:tc>
        <w:tc>
          <w:tcPr>
            <w:tcW w:w="599" w:type="dxa"/>
            <w:tcBorders>
              <w:top w:val="nil"/>
              <w:left w:val="nil"/>
              <w:bottom w:val="nil"/>
              <w:right w:val="nil"/>
            </w:tcBorders>
            <w:shd w:val="clear" w:color="auto" w:fill="auto"/>
            <w:noWrap/>
            <w:vAlign w:val="bottom"/>
            <w:hideMark/>
          </w:tcPr>
          <w:p w14:paraId="2D90209D" w14:textId="77777777" w:rsidR="00180A52" w:rsidRPr="00E01492" w:rsidRDefault="00180A52" w:rsidP="003E3C20">
            <w:pPr>
              <w:spacing w:after="0" w:line="240" w:lineRule="auto"/>
              <w:jc w:val="right"/>
              <w:rPr>
                <w:rFonts w:ascii="Arial" w:eastAsia="Times New Roman" w:hAnsi="Arial" w:cs="Arial"/>
                <w:color w:val="000000"/>
                <w:sz w:val="20"/>
                <w:szCs w:val="20"/>
              </w:rPr>
            </w:pPr>
          </w:p>
        </w:tc>
        <w:tc>
          <w:tcPr>
            <w:tcW w:w="887" w:type="dxa"/>
            <w:tcBorders>
              <w:top w:val="nil"/>
              <w:left w:val="nil"/>
              <w:bottom w:val="nil"/>
              <w:right w:val="nil"/>
            </w:tcBorders>
            <w:shd w:val="clear" w:color="auto" w:fill="auto"/>
            <w:noWrap/>
            <w:vAlign w:val="bottom"/>
            <w:hideMark/>
          </w:tcPr>
          <w:p w14:paraId="0D3FFCAE"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561" w:type="dxa"/>
            <w:tcBorders>
              <w:top w:val="nil"/>
              <w:left w:val="nil"/>
              <w:bottom w:val="nil"/>
              <w:right w:val="nil"/>
            </w:tcBorders>
            <w:shd w:val="clear" w:color="auto" w:fill="auto"/>
            <w:noWrap/>
            <w:vAlign w:val="bottom"/>
            <w:hideMark/>
          </w:tcPr>
          <w:p w14:paraId="6ACD6A49"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57372DF"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257   </w:t>
            </w:r>
          </w:p>
        </w:tc>
        <w:tc>
          <w:tcPr>
            <w:tcW w:w="940" w:type="dxa"/>
            <w:tcBorders>
              <w:top w:val="nil"/>
              <w:left w:val="nil"/>
              <w:bottom w:val="nil"/>
              <w:right w:val="nil"/>
            </w:tcBorders>
            <w:shd w:val="clear" w:color="auto" w:fill="auto"/>
            <w:noWrap/>
            <w:vAlign w:val="bottom"/>
            <w:hideMark/>
          </w:tcPr>
          <w:p w14:paraId="190AB4B3" w14:textId="77777777" w:rsidR="00180A52" w:rsidRPr="00E01492" w:rsidRDefault="00180A52" w:rsidP="003E3C20">
            <w:pPr>
              <w:spacing w:after="0" w:line="240" w:lineRule="auto"/>
              <w:jc w:val="right"/>
              <w:rPr>
                <w:rFonts w:ascii="Arial" w:eastAsia="Times New Roman" w:hAnsi="Arial" w:cs="Arial"/>
                <w:color w:val="000000"/>
                <w:sz w:val="20"/>
                <w:szCs w:val="20"/>
              </w:rPr>
            </w:pPr>
            <w:r w:rsidRPr="00E01492">
              <w:rPr>
                <w:rFonts w:ascii="Arial" w:eastAsia="Times New Roman" w:hAnsi="Arial" w:cs="Arial"/>
                <w:color w:val="000000"/>
                <w:sz w:val="20"/>
                <w:szCs w:val="20"/>
              </w:rPr>
              <w:t xml:space="preserve">100.0   </w:t>
            </w:r>
          </w:p>
        </w:tc>
        <w:tc>
          <w:tcPr>
            <w:tcW w:w="1180" w:type="dxa"/>
            <w:tcBorders>
              <w:top w:val="nil"/>
              <w:left w:val="nil"/>
              <w:bottom w:val="nil"/>
              <w:right w:val="nil"/>
            </w:tcBorders>
            <w:shd w:val="clear" w:color="auto" w:fill="auto"/>
            <w:noWrap/>
            <w:vAlign w:val="bottom"/>
            <w:hideMark/>
          </w:tcPr>
          <w:p w14:paraId="4AC2E8C8" w14:textId="77777777" w:rsidR="00180A52" w:rsidRPr="00E01492" w:rsidRDefault="00180A52" w:rsidP="003E3C20">
            <w:pPr>
              <w:spacing w:after="0" w:line="240" w:lineRule="auto"/>
              <w:rPr>
                <w:rFonts w:ascii="Arial" w:eastAsia="Times New Roman" w:hAnsi="Arial" w:cs="Arial"/>
                <w:color w:val="000000"/>
                <w:sz w:val="20"/>
                <w:szCs w:val="20"/>
              </w:rPr>
            </w:pPr>
          </w:p>
        </w:tc>
        <w:tc>
          <w:tcPr>
            <w:tcW w:w="820" w:type="dxa"/>
            <w:tcBorders>
              <w:top w:val="nil"/>
              <w:left w:val="nil"/>
              <w:bottom w:val="nil"/>
              <w:right w:val="nil"/>
            </w:tcBorders>
            <w:shd w:val="clear" w:color="auto" w:fill="auto"/>
            <w:noWrap/>
            <w:vAlign w:val="bottom"/>
            <w:hideMark/>
          </w:tcPr>
          <w:p w14:paraId="32690B83" w14:textId="77777777" w:rsidR="00180A52" w:rsidRPr="00E01492" w:rsidRDefault="00180A52" w:rsidP="003E3C20">
            <w:pPr>
              <w:spacing w:after="0" w:line="240" w:lineRule="auto"/>
              <w:rPr>
                <w:rFonts w:ascii="Arial" w:eastAsia="Times New Roman" w:hAnsi="Arial" w:cs="Arial"/>
                <w:color w:val="000000"/>
                <w:sz w:val="20"/>
                <w:szCs w:val="20"/>
              </w:rPr>
            </w:pPr>
          </w:p>
        </w:tc>
      </w:tr>
    </w:tbl>
    <w:p w14:paraId="1BA86375" w14:textId="77777777" w:rsidR="00180A52" w:rsidRDefault="00180A52" w:rsidP="00180A52">
      <w:pPr>
        <w:spacing w:line="240" w:lineRule="auto"/>
        <w:rPr>
          <w:rFonts w:ascii="Times New Roman" w:hAnsi="Times New Roman"/>
          <w:sz w:val="24"/>
          <w:szCs w:val="24"/>
        </w:rPr>
      </w:pPr>
    </w:p>
    <w:p w14:paraId="25FC4F88" w14:textId="77777777" w:rsidR="00180A52" w:rsidRDefault="00180A52" w:rsidP="00180A52">
      <w:pPr>
        <w:spacing w:line="240" w:lineRule="auto"/>
        <w:rPr>
          <w:rFonts w:ascii="Times New Roman" w:hAnsi="Times New Roman"/>
          <w:sz w:val="24"/>
          <w:szCs w:val="24"/>
        </w:rPr>
      </w:pPr>
      <w:r>
        <w:rPr>
          <w:rFonts w:ascii="Times New Roman" w:hAnsi="Times New Roman"/>
          <w:sz w:val="24"/>
          <w:szCs w:val="24"/>
        </w:rPr>
        <w:t>Most of the data center in the middle class and the left endpoint of the histogram. It appears the histogram is not uniform or symmetrical.</w:t>
      </w:r>
    </w:p>
    <w:p w14:paraId="5B83DE95" w14:textId="77777777" w:rsidR="00ED3B86" w:rsidRPr="001A0F08" w:rsidRDefault="00ED3B86" w:rsidP="00180A52">
      <w:pPr>
        <w:spacing w:line="240" w:lineRule="auto"/>
        <w:rPr>
          <w:rFonts w:ascii="Times New Roman" w:hAnsi="Times New Roman"/>
          <w:sz w:val="24"/>
          <w:szCs w:val="24"/>
        </w:rPr>
      </w:pPr>
      <w:r>
        <w:rPr>
          <w:rFonts w:ascii="Times New Roman" w:hAnsi="Times New Roman"/>
          <w:sz w:val="24"/>
          <w:szCs w:val="24"/>
        </w:rPr>
        <w:t xml:space="preserve">          </w:t>
      </w:r>
    </w:p>
    <w:p w14:paraId="6CFEF396" w14:textId="77777777" w:rsidR="00ED3B86" w:rsidRPr="001A0F08" w:rsidRDefault="00ED3B86" w:rsidP="00ED3B86">
      <w:pPr>
        <w:rPr>
          <w:rFonts w:ascii="Times New Roman" w:hAnsi="Times New Roman"/>
          <w:sz w:val="24"/>
          <w:szCs w:val="24"/>
        </w:rPr>
      </w:pPr>
    </w:p>
    <w:p w14:paraId="0BD3AC32" w14:textId="77777777" w:rsidR="00ED3B86" w:rsidRDefault="00ED3B86" w:rsidP="00ED3B86">
      <w:pPr>
        <w:rPr>
          <w:rFonts w:ascii="Times New Roman" w:hAnsi="Times New Roman"/>
          <w:sz w:val="24"/>
          <w:szCs w:val="24"/>
        </w:rPr>
      </w:pPr>
    </w:p>
    <w:p w14:paraId="5281A074" w14:textId="77777777" w:rsidR="00ED3B86" w:rsidRDefault="00ED3B86" w:rsidP="00ED3B86">
      <w:pPr>
        <w:spacing w:after="0" w:line="240" w:lineRule="auto"/>
        <w:rPr>
          <w:b/>
          <w:sz w:val="24"/>
          <w:szCs w:val="24"/>
        </w:rPr>
      </w:pPr>
      <w:r w:rsidRPr="00E8055A">
        <w:rPr>
          <w:b/>
          <w:sz w:val="24"/>
          <w:szCs w:val="24"/>
        </w:rPr>
        <w:lastRenderedPageBreak/>
        <w:t xml:space="preserve">Question </w:t>
      </w:r>
      <w:r w:rsidR="00F23495">
        <w:rPr>
          <w:b/>
          <w:sz w:val="24"/>
          <w:szCs w:val="24"/>
        </w:rPr>
        <w:t>3</w:t>
      </w:r>
      <w:r w:rsidRPr="00E8055A">
        <w:rPr>
          <w:b/>
          <w:sz w:val="24"/>
          <w:szCs w:val="24"/>
        </w:rPr>
        <w:t>:</w:t>
      </w:r>
    </w:p>
    <w:p w14:paraId="51F55503" w14:textId="77777777" w:rsidR="00ED3B86" w:rsidRDefault="00ED3B86" w:rsidP="00ED3B86">
      <w:pPr>
        <w:rPr>
          <w:rFonts w:ascii="Times New Roman" w:hAnsi="Times New Roman"/>
          <w:b/>
          <w:sz w:val="24"/>
          <w:szCs w:val="24"/>
        </w:rPr>
      </w:pPr>
      <w:r>
        <w:rPr>
          <w:rFonts w:ascii="Times New Roman" w:hAnsi="Times New Roman"/>
          <w:sz w:val="24"/>
          <w:szCs w:val="24"/>
        </w:rPr>
        <w:t>(p.47</w:t>
      </w:r>
      <w:r w:rsidRPr="001A0F08">
        <w:rPr>
          <w:rFonts w:ascii="Times New Roman" w:hAnsi="Times New Roman"/>
          <w:sz w:val="24"/>
          <w:szCs w:val="24"/>
        </w:rPr>
        <w:t>)</w:t>
      </w:r>
    </w:p>
    <w:tbl>
      <w:tblPr>
        <w:tblW w:w="3255" w:type="dxa"/>
        <w:tblInd w:w="93" w:type="dxa"/>
        <w:tblLook w:val="04A0" w:firstRow="1" w:lastRow="0" w:firstColumn="1" w:lastColumn="0" w:noHBand="0" w:noVBand="1"/>
      </w:tblPr>
      <w:tblGrid>
        <w:gridCol w:w="1200"/>
        <w:gridCol w:w="2055"/>
      </w:tblGrid>
      <w:tr w:rsidR="00627B87" w:rsidRPr="00287A97" w14:paraId="00FBFCA6" w14:textId="77777777" w:rsidTr="00627B87">
        <w:trPr>
          <w:trHeight w:val="630"/>
        </w:trPr>
        <w:tc>
          <w:tcPr>
            <w:tcW w:w="1200" w:type="dxa"/>
            <w:tcBorders>
              <w:top w:val="nil"/>
              <w:left w:val="nil"/>
              <w:bottom w:val="single" w:sz="4" w:space="0" w:color="auto"/>
              <w:right w:val="nil"/>
            </w:tcBorders>
            <w:shd w:val="clear" w:color="auto" w:fill="auto"/>
            <w:noWrap/>
            <w:vAlign w:val="bottom"/>
            <w:hideMark/>
          </w:tcPr>
          <w:p w14:paraId="4BCB29E2" w14:textId="77777777" w:rsidR="00627B87" w:rsidRPr="00287A97" w:rsidRDefault="00627B87" w:rsidP="003E3C20">
            <w:pPr>
              <w:spacing w:after="0" w:line="240" w:lineRule="auto"/>
              <w:jc w:val="right"/>
              <w:rPr>
                <w:rFonts w:ascii="Arial" w:eastAsia="Times New Roman" w:hAnsi="Arial" w:cs="Arial"/>
                <w:b/>
                <w:bCs/>
                <w:sz w:val="20"/>
                <w:szCs w:val="20"/>
              </w:rPr>
            </w:pPr>
            <w:r w:rsidRPr="00287A97">
              <w:rPr>
                <w:rFonts w:ascii="Arial" w:eastAsia="Times New Roman" w:hAnsi="Arial" w:cs="Arial"/>
                <w:b/>
                <w:bCs/>
                <w:sz w:val="20"/>
                <w:szCs w:val="20"/>
              </w:rPr>
              <w:t>Stem</w:t>
            </w:r>
          </w:p>
        </w:tc>
        <w:tc>
          <w:tcPr>
            <w:tcW w:w="2055" w:type="dxa"/>
            <w:tcBorders>
              <w:top w:val="nil"/>
              <w:left w:val="nil"/>
              <w:bottom w:val="single" w:sz="4" w:space="0" w:color="auto"/>
              <w:right w:val="nil"/>
            </w:tcBorders>
            <w:shd w:val="clear" w:color="auto" w:fill="auto"/>
            <w:noWrap/>
            <w:vAlign w:val="bottom"/>
            <w:hideMark/>
          </w:tcPr>
          <w:p w14:paraId="4C129C1E" w14:textId="77777777" w:rsidR="00627B87" w:rsidRPr="00287A97" w:rsidRDefault="00627B87" w:rsidP="003E3C20">
            <w:pPr>
              <w:spacing w:after="0" w:line="240" w:lineRule="auto"/>
              <w:rPr>
                <w:rFonts w:ascii="Arial" w:eastAsia="Times New Roman" w:hAnsi="Arial" w:cs="Arial"/>
                <w:b/>
                <w:bCs/>
                <w:sz w:val="20"/>
                <w:szCs w:val="20"/>
              </w:rPr>
            </w:pPr>
            <w:r w:rsidRPr="00287A97">
              <w:rPr>
                <w:rFonts w:ascii="Arial" w:eastAsia="Times New Roman" w:hAnsi="Arial" w:cs="Arial"/>
                <w:b/>
                <w:bCs/>
                <w:sz w:val="20"/>
                <w:szCs w:val="20"/>
              </w:rPr>
              <w:t xml:space="preserve"> Leaf</w:t>
            </w:r>
          </w:p>
        </w:tc>
      </w:tr>
      <w:tr w:rsidR="00627B87" w:rsidRPr="00287A97" w14:paraId="1E6230DC" w14:textId="77777777" w:rsidTr="00627B87">
        <w:trPr>
          <w:trHeight w:val="255"/>
        </w:trPr>
        <w:tc>
          <w:tcPr>
            <w:tcW w:w="1200" w:type="dxa"/>
            <w:tcBorders>
              <w:top w:val="single" w:sz="4" w:space="0" w:color="auto"/>
              <w:left w:val="nil"/>
              <w:bottom w:val="nil"/>
              <w:right w:val="nil"/>
            </w:tcBorders>
            <w:shd w:val="clear" w:color="auto" w:fill="auto"/>
            <w:noWrap/>
            <w:vAlign w:val="bottom"/>
            <w:hideMark/>
          </w:tcPr>
          <w:p w14:paraId="5E18264C" w14:textId="77777777" w:rsidR="00627B87" w:rsidRPr="00287A97" w:rsidRDefault="00627B87" w:rsidP="003E3C20">
            <w:pPr>
              <w:spacing w:after="0" w:line="240" w:lineRule="auto"/>
              <w:jc w:val="right"/>
              <w:rPr>
                <w:rFonts w:ascii="Arial" w:eastAsia="Times New Roman" w:hAnsi="Arial" w:cs="Arial"/>
                <w:sz w:val="20"/>
                <w:szCs w:val="20"/>
              </w:rPr>
            </w:pPr>
            <w:r w:rsidRPr="00287A97">
              <w:rPr>
                <w:rFonts w:ascii="Arial" w:eastAsia="Times New Roman" w:hAnsi="Arial" w:cs="Arial"/>
                <w:sz w:val="20"/>
                <w:szCs w:val="20"/>
              </w:rPr>
              <w:t>4</w:t>
            </w:r>
          </w:p>
        </w:tc>
        <w:tc>
          <w:tcPr>
            <w:tcW w:w="2055" w:type="dxa"/>
            <w:tcBorders>
              <w:top w:val="single" w:sz="4" w:space="0" w:color="auto"/>
              <w:left w:val="nil"/>
              <w:bottom w:val="nil"/>
              <w:right w:val="nil"/>
            </w:tcBorders>
            <w:shd w:val="clear" w:color="auto" w:fill="auto"/>
            <w:noWrap/>
            <w:vAlign w:val="bottom"/>
            <w:hideMark/>
          </w:tcPr>
          <w:p w14:paraId="5F822214" w14:textId="77777777" w:rsidR="00627B87" w:rsidRPr="00287A97" w:rsidRDefault="00627B87" w:rsidP="003E3C20">
            <w:pPr>
              <w:spacing w:after="0" w:line="240" w:lineRule="auto"/>
              <w:rPr>
                <w:rFonts w:ascii="Arial" w:eastAsia="Times New Roman" w:hAnsi="Arial" w:cs="Arial"/>
                <w:sz w:val="20"/>
                <w:szCs w:val="20"/>
              </w:rPr>
            </w:pPr>
            <w:r w:rsidRPr="00287A97">
              <w:rPr>
                <w:rFonts w:ascii="Arial" w:eastAsia="Times New Roman" w:hAnsi="Arial" w:cs="Arial"/>
                <w:sz w:val="20"/>
                <w:szCs w:val="20"/>
              </w:rPr>
              <w:t xml:space="preserve">  8 9</w:t>
            </w:r>
          </w:p>
        </w:tc>
      </w:tr>
      <w:tr w:rsidR="00627B87" w:rsidRPr="00287A97" w14:paraId="2654ED0C" w14:textId="77777777" w:rsidTr="003E3C20">
        <w:trPr>
          <w:trHeight w:val="255"/>
        </w:trPr>
        <w:tc>
          <w:tcPr>
            <w:tcW w:w="1200" w:type="dxa"/>
            <w:tcBorders>
              <w:top w:val="nil"/>
              <w:left w:val="nil"/>
              <w:bottom w:val="nil"/>
              <w:right w:val="nil"/>
            </w:tcBorders>
            <w:shd w:val="clear" w:color="auto" w:fill="auto"/>
            <w:noWrap/>
            <w:vAlign w:val="bottom"/>
            <w:hideMark/>
          </w:tcPr>
          <w:p w14:paraId="37F9285C" w14:textId="77777777" w:rsidR="00627B87" w:rsidRPr="00287A97" w:rsidRDefault="00627B87" w:rsidP="003E3C20">
            <w:pPr>
              <w:spacing w:after="0" w:line="240" w:lineRule="auto"/>
              <w:jc w:val="right"/>
              <w:rPr>
                <w:rFonts w:ascii="Arial" w:eastAsia="Times New Roman" w:hAnsi="Arial" w:cs="Arial"/>
                <w:sz w:val="20"/>
                <w:szCs w:val="20"/>
              </w:rPr>
            </w:pPr>
            <w:r w:rsidRPr="00287A97">
              <w:rPr>
                <w:rFonts w:ascii="Arial" w:eastAsia="Times New Roman" w:hAnsi="Arial" w:cs="Arial"/>
                <w:sz w:val="20"/>
                <w:szCs w:val="20"/>
              </w:rPr>
              <w:t>5</w:t>
            </w:r>
          </w:p>
        </w:tc>
        <w:tc>
          <w:tcPr>
            <w:tcW w:w="2055" w:type="dxa"/>
            <w:tcBorders>
              <w:top w:val="nil"/>
              <w:left w:val="nil"/>
              <w:bottom w:val="nil"/>
              <w:right w:val="nil"/>
            </w:tcBorders>
            <w:shd w:val="clear" w:color="auto" w:fill="auto"/>
            <w:noWrap/>
            <w:vAlign w:val="bottom"/>
            <w:hideMark/>
          </w:tcPr>
          <w:p w14:paraId="6C8E335A" w14:textId="77777777" w:rsidR="00627B87" w:rsidRPr="00287A97" w:rsidRDefault="00627B87" w:rsidP="003E3C20">
            <w:pPr>
              <w:spacing w:after="0" w:line="240" w:lineRule="auto"/>
              <w:rPr>
                <w:rFonts w:ascii="Arial" w:eastAsia="Times New Roman" w:hAnsi="Arial" w:cs="Arial"/>
                <w:sz w:val="20"/>
                <w:szCs w:val="20"/>
              </w:rPr>
            </w:pPr>
            <w:r w:rsidRPr="00287A97">
              <w:rPr>
                <w:rFonts w:ascii="Arial" w:eastAsia="Times New Roman" w:hAnsi="Arial" w:cs="Arial"/>
                <w:sz w:val="20"/>
                <w:szCs w:val="20"/>
              </w:rPr>
              <w:t xml:space="preserve">  0 1 2 4 5 5 7</w:t>
            </w:r>
          </w:p>
        </w:tc>
      </w:tr>
      <w:tr w:rsidR="00627B87" w:rsidRPr="00287A97" w14:paraId="6E154507" w14:textId="77777777" w:rsidTr="003E3C20">
        <w:trPr>
          <w:trHeight w:val="255"/>
        </w:trPr>
        <w:tc>
          <w:tcPr>
            <w:tcW w:w="1200" w:type="dxa"/>
            <w:tcBorders>
              <w:top w:val="nil"/>
              <w:left w:val="nil"/>
              <w:bottom w:val="nil"/>
              <w:right w:val="nil"/>
            </w:tcBorders>
            <w:shd w:val="clear" w:color="auto" w:fill="auto"/>
            <w:noWrap/>
            <w:vAlign w:val="bottom"/>
            <w:hideMark/>
          </w:tcPr>
          <w:p w14:paraId="2316A7D3" w14:textId="77777777" w:rsidR="00627B87" w:rsidRPr="00287A97" w:rsidRDefault="00627B87" w:rsidP="003E3C20">
            <w:pPr>
              <w:spacing w:after="0" w:line="240" w:lineRule="auto"/>
              <w:jc w:val="right"/>
              <w:rPr>
                <w:rFonts w:ascii="Arial" w:eastAsia="Times New Roman" w:hAnsi="Arial" w:cs="Arial"/>
                <w:sz w:val="20"/>
                <w:szCs w:val="20"/>
              </w:rPr>
            </w:pPr>
            <w:r w:rsidRPr="00287A97">
              <w:rPr>
                <w:rFonts w:ascii="Arial" w:eastAsia="Times New Roman" w:hAnsi="Arial" w:cs="Arial"/>
                <w:sz w:val="20"/>
                <w:szCs w:val="20"/>
              </w:rPr>
              <w:t>6</w:t>
            </w:r>
          </w:p>
        </w:tc>
        <w:tc>
          <w:tcPr>
            <w:tcW w:w="2055" w:type="dxa"/>
            <w:tcBorders>
              <w:top w:val="nil"/>
              <w:left w:val="nil"/>
              <w:bottom w:val="nil"/>
              <w:right w:val="nil"/>
            </w:tcBorders>
            <w:shd w:val="clear" w:color="auto" w:fill="auto"/>
            <w:noWrap/>
            <w:vAlign w:val="bottom"/>
            <w:hideMark/>
          </w:tcPr>
          <w:p w14:paraId="3731018D" w14:textId="77777777" w:rsidR="00627B87" w:rsidRPr="00287A97" w:rsidRDefault="00627B87" w:rsidP="003E3C20">
            <w:pPr>
              <w:spacing w:after="0" w:line="240" w:lineRule="auto"/>
              <w:rPr>
                <w:rFonts w:ascii="Arial" w:eastAsia="Times New Roman" w:hAnsi="Arial" w:cs="Arial"/>
                <w:sz w:val="20"/>
                <w:szCs w:val="20"/>
              </w:rPr>
            </w:pPr>
            <w:r w:rsidRPr="00287A97">
              <w:rPr>
                <w:rFonts w:ascii="Arial" w:eastAsia="Times New Roman" w:hAnsi="Arial" w:cs="Arial"/>
                <w:sz w:val="20"/>
                <w:szCs w:val="20"/>
              </w:rPr>
              <w:t xml:space="preserve">  0 3</w:t>
            </w:r>
          </w:p>
        </w:tc>
      </w:tr>
      <w:tr w:rsidR="00627B87" w:rsidRPr="00287A97" w14:paraId="38DCE069" w14:textId="77777777" w:rsidTr="003E3C20">
        <w:trPr>
          <w:trHeight w:val="255"/>
        </w:trPr>
        <w:tc>
          <w:tcPr>
            <w:tcW w:w="1200" w:type="dxa"/>
            <w:tcBorders>
              <w:top w:val="nil"/>
              <w:left w:val="nil"/>
              <w:bottom w:val="nil"/>
              <w:right w:val="nil"/>
            </w:tcBorders>
            <w:shd w:val="clear" w:color="auto" w:fill="auto"/>
            <w:noWrap/>
            <w:vAlign w:val="bottom"/>
            <w:hideMark/>
          </w:tcPr>
          <w:p w14:paraId="41061055" w14:textId="77777777" w:rsidR="00627B87" w:rsidRPr="00287A97" w:rsidRDefault="00627B87" w:rsidP="003E3C20">
            <w:pPr>
              <w:spacing w:after="0" w:line="240" w:lineRule="auto"/>
              <w:jc w:val="right"/>
              <w:rPr>
                <w:rFonts w:ascii="Arial" w:eastAsia="Times New Roman" w:hAnsi="Arial" w:cs="Arial"/>
                <w:sz w:val="20"/>
                <w:szCs w:val="20"/>
              </w:rPr>
            </w:pPr>
            <w:r w:rsidRPr="00287A97">
              <w:rPr>
                <w:rFonts w:ascii="Arial" w:eastAsia="Times New Roman" w:hAnsi="Arial" w:cs="Arial"/>
                <w:sz w:val="20"/>
                <w:szCs w:val="20"/>
              </w:rPr>
              <w:t>7</w:t>
            </w:r>
          </w:p>
        </w:tc>
        <w:tc>
          <w:tcPr>
            <w:tcW w:w="2055" w:type="dxa"/>
            <w:tcBorders>
              <w:top w:val="nil"/>
              <w:left w:val="nil"/>
              <w:bottom w:val="nil"/>
              <w:right w:val="nil"/>
            </w:tcBorders>
            <w:shd w:val="clear" w:color="auto" w:fill="auto"/>
            <w:noWrap/>
            <w:vAlign w:val="bottom"/>
            <w:hideMark/>
          </w:tcPr>
          <w:p w14:paraId="20AD7136" w14:textId="77777777" w:rsidR="00627B87" w:rsidRPr="00287A97" w:rsidRDefault="00627B87" w:rsidP="003E3C20">
            <w:pPr>
              <w:spacing w:after="0" w:line="240" w:lineRule="auto"/>
              <w:rPr>
                <w:rFonts w:ascii="Arial" w:eastAsia="Times New Roman" w:hAnsi="Arial" w:cs="Arial"/>
                <w:sz w:val="20"/>
                <w:szCs w:val="20"/>
              </w:rPr>
            </w:pPr>
            <w:r w:rsidRPr="00287A97">
              <w:rPr>
                <w:rFonts w:ascii="Arial" w:eastAsia="Times New Roman" w:hAnsi="Arial" w:cs="Arial"/>
                <w:sz w:val="20"/>
                <w:szCs w:val="20"/>
              </w:rPr>
              <w:t xml:space="preserve">  0 1 3 6 9</w:t>
            </w:r>
          </w:p>
        </w:tc>
      </w:tr>
      <w:tr w:rsidR="00627B87" w:rsidRPr="00287A97" w14:paraId="252EFA94" w14:textId="77777777" w:rsidTr="003E3C20">
        <w:trPr>
          <w:trHeight w:val="255"/>
        </w:trPr>
        <w:tc>
          <w:tcPr>
            <w:tcW w:w="1200" w:type="dxa"/>
            <w:tcBorders>
              <w:top w:val="nil"/>
              <w:left w:val="nil"/>
              <w:bottom w:val="nil"/>
              <w:right w:val="nil"/>
            </w:tcBorders>
            <w:shd w:val="clear" w:color="auto" w:fill="auto"/>
            <w:noWrap/>
            <w:vAlign w:val="bottom"/>
            <w:hideMark/>
          </w:tcPr>
          <w:p w14:paraId="0C99F40A" w14:textId="77777777" w:rsidR="00627B87" w:rsidRPr="00287A97" w:rsidRDefault="00627B87" w:rsidP="003E3C20">
            <w:pPr>
              <w:spacing w:after="0" w:line="240" w:lineRule="auto"/>
              <w:jc w:val="right"/>
              <w:rPr>
                <w:rFonts w:ascii="Arial" w:eastAsia="Times New Roman" w:hAnsi="Arial" w:cs="Arial"/>
                <w:sz w:val="20"/>
                <w:szCs w:val="20"/>
              </w:rPr>
            </w:pPr>
            <w:r w:rsidRPr="00287A97">
              <w:rPr>
                <w:rFonts w:ascii="Arial" w:eastAsia="Times New Roman" w:hAnsi="Arial" w:cs="Arial"/>
                <w:sz w:val="20"/>
                <w:szCs w:val="20"/>
              </w:rPr>
              <w:t>8</w:t>
            </w:r>
          </w:p>
        </w:tc>
        <w:tc>
          <w:tcPr>
            <w:tcW w:w="2055" w:type="dxa"/>
            <w:tcBorders>
              <w:top w:val="nil"/>
              <w:left w:val="nil"/>
              <w:bottom w:val="nil"/>
              <w:right w:val="nil"/>
            </w:tcBorders>
            <w:shd w:val="clear" w:color="auto" w:fill="auto"/>
            <w:noWrap/>
            <w:vAlign w:val="bottom"/>
            <w:hideMark/>
          </w:tcPr>
          <w:p w14:paraId="0933D996" w14:textId="77777777" w:rsidR="00627B87" w:rsidRPr="00287A97" w:rsidRDefault="00627B87" w:rsidP="003E3C20">
            <w:pPr>
              <w:spacing w:after="0" w:line="240" w:lineRule="auto"/>
              <w:rPr>
                <w:rFonts w:ascii="Arial" w:eastAsia="Times New Roman" w:hAnsi="Arial" w:cs="Arial"/>
                <w:sz w:val="20"/>
                <w:szCs w:val="20"/>
              </w:rPr>
            </w:pPr>
            <w:r w:rsidRPr="00287A97">
              <w:rPr>
                <w:rFonts w:ascii="Arial" w:eastAsia="Times New Roman" w:hAnsi="Arial" w:cs="Arial"/>
                <w:sz w:val="20"/>
                <w:szCs w:val="20"/>
              </w:rPr>
              <w:t xml:space="preserve">  0 1 1 6 7 9</w:t>
            </w:r>
          </w:p>
        </w:tc>
      </w:tr>
      <w:tr w:rsidR="00627B87" w:rsidRPr="00287A97" w14:paraId="6B6EF3BB" w14:textId="77777777" w:rsidTr="003E3C20">
        <w:trPr>
          <w:trHeight w:val="255"/>
        </w:trPr>
        <w:tc>
          <w:tcPr>
            <w:tcW w:w="1200" w:type="dxa"/>
            <w:tcBorders>
              <w:top w:val="nil"/>
              <w:left w:val="nil"/>
              <w:bottom w:val="nil"/>
              <w:right w:val="nil"/>
            </w:tcBorders>
            <w:shd w:val="clear" w:color="auto" w:fill="auto"/>
            <w:noWrap/>
            <w:vAlign w:val="bottom"/>
            <w:hideMark/>
          </w:tcPr>
          <w:p w14:paraId="164FC441" w14:textId="77777777" w:rsidR="00627B87" w:rsidRPr="00287A97" w:rsidRDefault="00627B87" w:rsidP="003E3C20">
            <w:pPr>
              <w:spacing w:after="0" w:line="240" w:lineRule="auto"/>
              <w:jc w:val="right"/>
              <w:rPr>
                <w:rFonts w:ascii="Arial" w:eastAsia="Times New Roman" w:hAnsi="Arial" w:cs="Arial"/>
                <w:sz w:val="20"/>
                <w:szCs w:val="20"/>
              </w:rPr>
            </w:pPr>
            <w:r w:rsidRPr="00287A97">
              <w:rPr>
                <w:rFonts w:ascii="Arial" w:eastAsia="Times New Roman" w:hAnsi="Arial" w:cs="Arial"/>
                <w:sz w:val="20"/>
                <w:szCs w:val="20"/>
              </w:rPr>
              <w:t>9</w:t>
            </w:r>
          </w:p>
        </w:tc>
        <w:tc>
          <w:tcPr>
            <w:tcW w:w="2055" w:type="dxa"/>
            <w:tcBorders>
              <w:top w:val="nil"/>
              <w:left w:val="nil"/>
              <w:bottom w:val="nil"/>
              <w:right w:val="nil"/>
            </w:tcBorders>
            <w:shd w:val="clear" w:color="auto" w:fill="auto"/>
            <w:noWrap/>
            <w:vAlign w:val="bottom"/>
            <w:hideMark/>
          </w:tcPr>
          <w:p w14:paraId="0D28A5D7" w14:textId="77777777" w:rsidR="00627B87" w:rsidRPr="00287A97" w:rsidRDefault="00627B87" w:rsidP="003E3C20">
            <w:pPr>
              <w:spacing w:after="0" w:line="240" w:lineRule="auto"/>
              <w:rPr>
                <w:rFonts w:ascii="Arial" w:eastAsia="Times New Roman" w:hAnsi="Arial" w:cs="Arial"/>
                <w:sz w:val="20"/>
                <w:szCs w:val="20"/>
              </w:rPr>
            </w:pPr>
            <w:r w:rsidRPr="00287A97">
              <w:rPr>
                <w:rFonts w:ascii="Arial" w:eastAsia="Times New Roman" w:hAnsi="Arial" w:cs="Arial"/>
                <w:sz w:val="20"/>
                <w:szCs w:val="20"/>
              </w:rPr>
              <w:t xml:space="preserve">  5</w:t>
            </w:r>
          </w:p>
        </w:tc>
      </w:tr>
      <w:tr w:rsidR="00627B87" w:rsidRPr="00287A97" w14:paraId="519AA109" w14:textId="77777777" w:rsidTr="003E3C20">
        <w:trPr>
          <w:trHeight w:val="255"/>
        </w:trPr>
        <w:tc>
          <w:tcPr>
            <w:tcW w:w="1200" w:type="dxa"/>
            <w:tcBorders>
              <w:top w:val="nil"/>
              <w:left w:val="nil"/>
              <w:bottom w:val="nil"/>
              <w:right w:val="nil"/>
            </w:tcBorders>
            <w:shd w:val="clear" w:color="auto" w:fill="auto"/>
            <w:noWrap/>
            <w:vAlign w:val="bottom"/>
            <w:hideMark/>
          </w:tcPr>
          <w:p w14:paraId="1A8949D7" w14:textId="77777777" w:rsidR="00627B87" w:rsidRPr="00287A97" w:rsidRDefault="00627B87" w:rsidP="003E3C20">
            <w:pPr>
              <w:spacing w:after="0" w:line="240" w:lineRule="auto"/>
              <w:jc w:val="right"/>
              <w:rPr>
                <w:rFonts w:ascii="Arial" w:eastAsia="Times New Roman" w:hAnsi="Arial" w:cs="Arial"/>
                <w:sz w:val="20"/>
                <w:szCs w:val="20"/>
              </w:rPr>
            </w:pPr>
            <w:r w:rsidRPr="00287A97">
              <w:rPr>
                <w:rFonts w:ascii="Arial" w:eastAsia="Times New Roman" w:hAnsi="Arial" w:cs="Arial"/>
                <w:sz w:val="20"/>
                <w:szCs w:val="20"/>
              </w:rPr>
              <w:t>10</w:t>
            </w:r>
          </w:p>
        </w:tc>
        <w:tc>
          <w:tcPr>
            <w:tcW w:w="2055" w:type="dxa"/>
            <w:tcBorders>
              <w:top w:val="nil"/>
              <w:left w:val="nil"/>
              <w:bottom w:val="nil"/>
              <w:right w:val="nil"/>
            </w:tcBorders>
            <w:shd w:val="clear" w:color="auto" w:fill="auto"/>
            <w:noWrap/>
            <w:vAlign w:val="bottom"/>
            <w:hideMark/>
          </w:tcPr>
          <w:p w14:paraId="1FE28F27" w14:textId="77777777" w:rsidR="00627B87" w:rsidRPr="00287A97" w:rsidRDefault="00627B87" w:rsidP="003E3C20">
            <w:pPr>
              <w:spacing w:after="0" w:line="240" w:lineRule="auto"/>
              <w:rPr>
                <w:rFonts w:ascii="Arial" w:eastAsia="Times New Roman" w:hAnsi="Arial" w:cs="Arial"/>
                <w:sz w:val="20"/>
                <w:szCs w:val="20"/>
              </w:rPr>
            </w:pPr>
            <w:r w:rsidRPr="00287A97">
              <w:rPr>
                <w:rFonts w:ascii="Arial" w:eastAsia="Times New Roman" w:hAnsi="Arial" w:cs="Arial"/>
                <w:sz w:val="20"/>
                <w:szCs w:val="20"/>
              </w:rPr>
              <w:t xml:space="preserve">  0 4 5</w:t>
            </w:r>
          </w:p>
        </w:tc>
      </w:tr>
      <w:tr w:rsidR="00627B87" w:rsidRPr="00287A97" w14:paraId="28F569E5" w14:textId="77777777" w:rsidTr="003E3C20">
        <w:trPr>
          <w:trHeight w:val="255"/>
        </w:trPr>
        <w:tc>
          <w:tcPr>
            <w:tcW w:w="1200" w:type="dxa"/>
            <w:tcBorders>
              <w:top w:val="nil"/>
              <w:left w:val="nil"/>
              <w:bottom w:val="nil"/>
              <w:right w:val="nil"/>
            </w:tcBorders>
            <w:shd w:val="clear" w:color="auto" w:fill="auto"/>
            <w:noWrap/>
            <w:vAlign w:val="bottom"/>
            <w:hideMark/>
          </w:tcPr>
          <w:p w14:paraId="3420B641" w14:textId="77777777" w:rsidR="00627B87" w:rsidRPr="00287A97" w:rsidRDefault="00627B87" w:rsidP="003E3C20">
            <w:pPr>
              <w:spacing w:after="0" w:line="240" w:lineRule="auto"/>
              <w:jc w:val="right"/>
              <w:rPr>
                <w:rFonts w:ascii="Arial" w:eastAsia="Times New Roman" w:hAnsi="Arial" w:cs="Arial"/>
                <w:sz w:val="20"/>
                <w:szCs w:val="20"/>
              </w:rPr>
            </w:pPr>
            <w:r w:rsidRPr="00287A97">
              <w:rPr>
                <w:rFonts w:ascii="Arial" w:eastAsia="Times New Roman" w:hAnsi="Arial" w:cs="Arial"/>
                <w:sz w:val="20"/>
                <w:szCs w:val="20"/>
              </w:rPr>
              <w:t>11</w:t>
            </w:r>
          </w:p>
        </w:tc>
        <w:tc>
          <w:tcPr>
            <w:tcW w:w="2055" w:type="dxa"/>
            <w:tcBorders>
              <w:top w:val="nil"/>
              <w:left w:val="nil"/>
              <w:bottom w:val="nil"/>
              <w:right w:val="nil"/>
            </w:tcBorders>
            <w:shd w:val="clear" w:color="auto" w:fill="auto"/>
            <w:noWrap/>
            <w:vAlign w:val="bottom"/>
            <w:hideMark/>
          </w:tcPr>
          <w:p w14:paraId="65FCA93D" w14:textId="77777777" w:rsidR="00627B87" w:rsidRPr="00287A97" w:rsidRDefault="00627B87" w:rsidP="003E3C20">
            <w:pPr>
              <w:spacing w:after="0" w:line="240" w:lineRule="auto"/>
              <w:rPr>
                <w:rFonts w:ascii="Arial" w:eastAsia="Times New Roman" w:hAnsi="Arial" w:cs="Arial"/>
                <w:sz w:val="20"/>
                <w:szCs w:val="20"/>
              </w:rPr>
            </w:pPr>
            <w:r w:rsidRPr="00287A97">
              <w:rPr>
                <w:rFonts w:ascii="Arial" w:eastAsia="Times New Roman" w:hAnsi="Arial" w:cs="Arial"/>
                <w:sz w:val="20"/>
                <w:szCs w:val="20"/>
              </w:rPr>
              <w:t xml:space="preserve">  4 4 5 8</w:t>
            </w:r>
          </w:p>
        </w:tc>
      </w:tr>
    </w:tbl>
    <w:p w14:paraId="69EC3CC6" w14:textId="77777777" w:rsidR="00ED3B86" w:rsidRDefault="00ED3B86" w:rsidP="00ED3B86">
      <w:pPr>
        <w:spacing w:line="240" w:lineRule="auto"/>
        <w:rPr>
          <w:rFonts w:ascii="Times New Roman" w:hAnsi="Times New Roman"/>
          <w:b/>
          <w:sz w:val="24"/>
          <w:szCs w:val="24"/>
        </w:rPr>
      </w:pPr>
    </w:p>
    <w:p w14:paraId="26E455D1" w14:textId="02B94BD9" w:rsidR="00627B87" w:rsidRDefault="00627B87" w:rsidP="00627B87">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rsidRPr="00287A97">
        <w:rPr>
          <w:rFonts w:ascii="Times New Roman" w:hAnsi="Times New Roman"/>
          <w:sz w:val="24"/>
          <w:szCs w:val="24"/>
        </w:rPr>
        <w:t xml:space="preserve">Over the last 30 years the unemployment rate in UK did not drop below 4.8%.  The highest rate of unemployment, 11.8%, occurred in </w:t>
      </w:r>
      <w:r w:rsidR="007B2757">
        <w:rPr>
          <w:rFonts w:ascii="Times New Roman" w:hAnsi="Times New Roman"/>
          <w:sz w:val="24"/>
          <w:szCs w:val="24"/>
        </w:rPr>
        <w:t>Year 2</w:t>
      </w:r>
      <w:r w:rsidRPr="00287A97">
        <w:rPr>
          <w:rFonts w:ascii="Times New Roman" w:hAnsi="Times New Roman"/>
          <w:sz w:val="24"/>
          <w:szCs w:val="24"/>
        </w:rPr>
        <w:t>.</w:t>
      </w:r>
      <w:r>
        <w:rPr>
          <w:rFonts w:ascii="Times New Roman" w:hAnsi="Times New Roman"/>
          <w:sz w:val="24"/>
          <w:szCs w:val="24"/>
        </w:rPr>
        <w:t xml:space="preserve">  </w:t>
      </w:r>
      <w:r w:rsidR="007B2757">
        <w:rPr>
          <w:rFonts w:ascii="Times New Roman" w:hAnsi="Times New Roman"/>
          <w:sz w:val="24"/>
          <w:szCs w:val="24"/>
        </w:rPr>
        <w:t>The lowest unemployment rate occurred in Year 22, after which the rate steadily climbed to 8.0% by Year 30.</w:t>
      </w:r>
    </w:p>
    <w:p w14:paraId="20BCFD42" w14:textId="77777777" w:rsidR="00ED3B86" w:rsidRDefault="00ED3B86" w:rsidP="00ED3B86">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14:paraId="0D4C87A6" w14:textId="77777777" w:rsidR="00ED3B86" w:rsidRDefault="00ED3B86" w:rsidP="00ED3B86">
      <w:pPr>
        <w:rPr>
          <w:rFonts w:ascii="Times New Roman" w:hAnsi="Times New Roman"/>
          <w:sz w:val="24"/>
          <w:szCs w:val="24"/>
        </w:rPr>
      </w:pPr>
    </w:p>
    <w:p w14:paraId="4BFCA766" w14:textId="77777777" w:rsidR="00ED3B86" w:rsidRDefault="00ED3B86" w:rsidP="00ED3B86">
      <w:pPr>
        <w:rPr>
          <w:rFonts w:ascii="Times New Roman" w:hAnsi="Times New Roman"/>
          <w:sz w:val="24"/>
          <w:szCs w:val="24"/>
        </w:rPr>
      </w:pPr>
    </w:p>
    <w:p w14:paraId="36AEC175" w14:textId="77777777" w:rsidR="00ED3B86" w:rsidRDefault="00ED3B86" w:rsidP="00ED3B86">
      <w:pPr>
        <w:rPr>
          <w:rFonts w:ascii="Times New Roman" w:hAnsi="Times New Roman"/>
          <w:b/>
          <w:sz w:val="24"/>
          <w:szCs w:val="24"/>
        </w:rPr>
      </w:pPr>
    </w:p>
    <w:p w14:paraId="69407154" w14:textId="77777777" w:rsidR="001E48F7" w:rsidRPr="00E8055A" w:rsidRDefault="001E48F7" w:rsidP="001E48F7">
      <w:pPr>
        <w:spacing w:after="0" w:line="240" w:lineRule="auto"/>
        <w:rPr>
          <w:b/>
          <w:sz w:val="24"/>
          <w:szCs w:val="24"/>
        </w:rPr>
      </w:pPr>
    </w:p>
    <w:p w14:paraId="68489CD3" w14:textId="77777777" w:rsidR="00E3497E" w:rsidRPr="001E48F7" w:rsidRDefault="00E3497E">
      <w:pPr>
        <w:rPr>
          <w:rFonts w:ascii="Times New Roman" w:hAnsi="Times New Roman" w:cs="Times New Roman"/>
          <w:sz w:val="24"/>
          <w:szCs w:val="24"/>
        </w:rPr>
      </w:pPr>
    </w:p>
    <w:sectPr w:rsidR="00E3497E" w:rsidRPr="001E48F7" w:rsidSect="00E349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Regula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57298"/>
    <w:multiLevelType w:val="hybridMultilevel"/>
    <w:tmpl w:val="F3CEDD4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DF81BDC"/>
    <w:multiLevelType w:val="hybridMultilevel"/>
    <w:tmpl w:val="F3CEDD4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F7"/>
    <w:rsid w:val="00173EBB"/>
    <w:rsid w:val="00180A52"/>
    <w:rsid w:val="001E48F7"/>
    <w:rsid w:val="002658A9"/>
    <w:rsid w:val="002D5FEB"/>
    <w:rsid w:val="002E3B05"/>
    <w:rsid w:val="00391786"/>
    <w:rsid w:val="00627B87"/>
    <w:rsid w:val="007B2757"/>
    <w:rsid w:val="00CE7140"/>
    <w:rsid w:val="00E3497E"/>
    <w:rsid w:val="00ED3B86"/>
    <w:rsid w:val="00F23495"/>
    <w:rsid w:val="00F5709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BDED4"/>
  <w15:docId w15:val="{3DE836EC-ACAB-BA41-A6ED-0A8E40E3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8F7"/>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ED3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B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ustomXml" Target="../customXml/item3.xml"/><Relationship Id="rId5" Type="http://schemas.openxmlformats.org/officeDocument/2006/relationships/chart" Target="charts/chart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Canadian RRSP Contributors</a:t>
            </a:r>
          </a:p>
        </c:rich>
      </c:tx>
      <c:overlay val="0"/>
    </c:title>
    <c:autoTitleDeleted val="0"/>
    <c:plotArea>
      <c:layout/>
      <c:barChart>
        <c:barDir val="col"/>
        <c:grouping val="clustered"/>
        <c:varyColors val="0"/>
        <c:ser>
          <c:idx val="0"/>
          <c:order val="0"/>
          <c:spPr>
            <a:pattFill prst="ltUpDiag">
              <a:fgClr>
                <a:srgbClr val="FFFFCC"/>
              </a:fgClr>
              <a:bgClr>
                <a:srgbClr val="FFFFFF"/>
              </a:bgClr>
            </a:pattFill>
            <a:ln w="3175">
              <a:solidFill>
                <a:srgbClr val="000000"/>
              </a:solidFill>
              <a:prstDash val="solid"/>
            </a:ln>
          </c:spPr>
          <c:invertIfNegative val="0"/>
          <c:cat>
            <c:numRef>
              <c:f>'Ch1'!$B$6:$B$14</c:f>
              <c:numCache>
                <c:formatCode>#,##0\ ;\-#,##0\ </c:formatCode>
                <c:ptCount val="9"/>
                <c:pt idx="0">
                  <c:v>40</c:v>
                </c:pt>
                <c:pt idx="1">
                  <c:v>41</c:v>
                </c:pt>
                <c:pt idx="2">
                  <c:v>42</c:v>
                </c:pt>
                <c:pt idx="3">
                  <c:v>43</c:v>
                </c:pt>
                <c:pt idx="4">
                  <c:v>44</c:v>
                </c:pt>
                <c:pt idx="5">
                  <c:v>45</c:v>
                </c:pt>
                <c:pt idx="6">
                  <c:v>46</c:v>
                </c:pt>
                <c:pt idx="7">
                  <c:v>47</c:v>
                </c:pt>
                <c:pt idx="8" formatCode=";;;">
                  <c:v>47.99</c:v>
                </c:pt>
              </c:numCache>
            </c:numRef>
          </c:cat>
          <c:val>
            <c:numRef>
              <c:f>'Ch1'!$H$6:$H$14</c:f>
              <c:numCache>
                <c:formatCode>0.0\ \ \ </c:formatCode>
                <c:ptCount val="9"/>
                <c:pt idx="0">
                  <c:v>1.9230769230769231</c:v>
                </c:pt>
                <c:pt idx="1">
                  <c:v>5.7692307692307692</c:v>
                </c:pt>
                <c:pt idx="2">
                  <c:v>7.6923076923076925</c:v>
                </c:pt>
                <c:pt idx="3">
                  <c:v>25.641025641025639</c:v>
                </c:pt>
                <c:pt idx="4">
                  <c:v>28.846153846153843</c:v>
                </c:pt>
                <c:pt idx="5">
                  <c:v>21.794871794871796</c:v>
                </c:pt>
                <c:pt idx="6">
                  <c:v>7.6923076923076925</c:v>
                </c:pt>
                <c:pt idx="7">
                  <c:v>0.64102564102564097</c:v>
                </c:pt>
              </c:numCache>
            </c:numRef>
          </c:val>
          <c:extLst>
            <c:ext xmlns:c16="http://schemas.microsoft.com/office/drawing/2014/chart" uri="{C3380CC4-5D6E-409C-BE32-E72D297353CC}">
              <c16:uniqueId val="{00000000-52F6-B74F-9AE1-7257B56AE72E}"/>
            </c:ext>
          </c:extLst>
        </c:ser>
        <c:dLbls>
          <c:showLegendKey val="0"/>
          <c:showVal val="0"/>
          <c:showCatName val="0"/>
          <c:showSerName val="0"/>
          <c:showPercent val="0"/>
          <c:showBubbleSize val="0"/>
        </c:dLbls>
        <c:gapWidth val="0"/>
        <c:axId val="132268032"/>
        <c:axId val="132269952"/>
      </c:barChart>
      <c:catAx>
        <c:axId val="132268032"/>
        <c:scaling>
          <c:orientation val="minMax"/>
        </c:scaling>
        <c:delete val="0"/>
        <c:axPos val="b"/>
        <c:title>
          <c:tx>
            <c:rich>
              <a:bodyPr/>
              <a:lstStyle/>
              <a:p>
                <a:pPr>
                  <a:defRPr sz="1000" b="0" i="0">
                    <a:latin typeface="Arial"/>
                    <a:ea typeface="Arial"/>
                    <a:cs typeface="Arial"/>
                  </a:defRPr>
                </a:pPr>
                <a:r>
                  <a:rPr lang="en-US"/>
                  <a:t>Average Age</a:t>
                </a:r>
              </a:p>
            </c:rich>
          </c:tx>
          <c:overlay val="0"/>
        </c:title>
        <c:numFmt formatCode="#,##0\ ;\-#,##0\ " sourceLinked="0"/>
        <c:majorTickMark val="none"/>
        <c:minorTickMark val="none"/>
        <c:tickLblPos val="nextTo"/>
        <c:txPr>
          <a:bodyPr rot="-2700000" vert="horz"/>
          <a:lstStyle/>
          <a:p>
            <a:pPr>
              <a:defRPr sz="1000" b="0" i="0">
                <a:latin typeface="Arial"/>
                <a:ea typeface="Arial"/>
                <a:cs typeface="Arial"/>
              </a:defRPr>
            </a:pPr>
            <a:endParaRPr lang="en-US"/>
          </a:p>
        </c:txPr>
        <c:crossAx val="132269952"/>
        <c:crosses val="autoZero"/>
        <c:auto val="1"/>
        <c:lblAlgn val="ctr"/>
        <c:lblOffset val="100"/>
        <c:noMultiLvlLbl val="0"/>
      </c:catAx>
      <c:valAx>
        <c:axId val="132269952"/>
        <c:scaling>
          <c:orientation val="minMax"/>
        </c:scaling>
        <c:delete val="0"/>
        <c:axPos val="l"/>
        <c:title>
          <c:tx>
            <c:rich>
              <a:bodyPr/>
              <a:lstStyle/>
              <a:p>
                <a:pPr>
                  <a:defRPr sz="1000" b="0" i="0">
                    <a:latin typeface="Arial"/>
                    <a:ea typeface="Arial"/>
                    <a:cs typeface="Arial"/>
                  </a:defRPr>
                </a:pPr>
                <a:r>
                  <a:rPr lang="en-CA"/>
                  <a:t>Percent</a:t>
                </a:r>
              </a:p>
            </c:rich>
          </c:tx>
          <c:overlay val="0"/>
        </c:title>
        <c:numFmt formatCode="0" sourceLinked="0"/>
        <c:majorTickMark val="out"/>
        <c:minorTickMark val="none"/>
        <c:tickLblPos val="nextTo"/>
        <c:txPr>
          <a:bodyPr/>
          <a:lstStyle/>
          <a:p>
            <a:pPr>
              <a:defRPr sz="1000" b="0" i="0">
                <a:latin typeface="Arial"/>
                <a:ea typeface="Arial"/>
                <a:cs typeface="Arial"/>
              </a:defRPr>
            </a:pPr>
            <a:endParaRPr lang="en-US"/>
          </a:p>
        </c:txPr>
        <c:crossAx val="132268032"/>
        <c:crosses val="autoZero"/>
        <c:crossBetween val="between"/>
      </c:valAx>
      <c:spPr>
        <a:noFill/>
        <a:ln w="25400">
          <a:noFill/>
        </a:ln>
      </c:spPr>
    </c:plotArea>
    <c:plotVisOnly val="1"/>
    <c:dispBlanksAs val="gap"/>
    <c:showDLblsOverMax val="0"/>
  </c:chart>
  <c:txPr>
    <a:bodyPr/>
    <a:lstStyle/>
    <a:p>
      <a:pPr>
        <a:defRPr sz="1000" b="0" i="0">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CA"/>
              <a:t>Histogram</a:t>
            </a:r>
          </a:p>
        </c:rich>
      </c:tx>
      <c:overlay val="0"/>
    </c:title>
    <c:autoTitleDeleted val="0"/>
    <c:plotArea>
      <c:layout/>
      <c:barChart>
        <c:barDir val="col"/>
        <c:grouping val="clustered"/>
        <c:varyColors val="0"/>
        <c:ser>
          <c:idx val="0"/>
          <c:order val="0"/>
          <c:spPr>
            <a:pattFill prst="ltUpDiag">
              <a:fgClr>
                <a:srgbClr val="FFFFCC"/>
              </a:fgClr>
              <a:bgClr>
                <a:srgbClr val="FFFFFF"/>
              </a:bgClr>
            </a:pattFill>
            <a:ln w="3175">
              <a:solidFill>
                <a:srgbClr val="000000"/>
              </a:solidFill>
              <a:prstDash val="solid"/>
            </a:ln>
          </c:spPr>
          <c:invertIfNegative val="0"/>
          <c:cat>
            <c:numRef>
              <c:f>Ch2Output!$B$6:$B$13</c:f>
              <c:numCache>
                <c:formatCode>#,##0.0\ ;\-#,##0.0\ </c:formatCode>
                <c:ptCount val="8"/>
                <c:pt idx="0">
                  <c:v>175</c:v>
                </c:pt>
                <c:pt idx="1">
                  <c:v>210</c:v>
                </c:pt>
                <c:pt idx="2">
                  <c:v>245</c:v>
                </c:pt>
                <c:pt idx="3">
                  <c:v>280</c:v>
                </c:pt>
                <c:pt idx="4">
                  <c:v>315</c:v>
                </c:pt>
                <c:pt idx="5">
                  <c:v>350</c:v>
                </c:pt>
                <c:pt idx="6">
                  <c:v>385</c:v>
                </c:pt>
                <c:pt idx="7" formatCode=";;;">
                  <c:v>419.99990000000003</c:v>
                </c:pt>
              </c:numCache>
            </c:numRef>
          </c:cat>
          <c:val>
            <c:numRef>
              <c:f>Ch2Output!$H$6:$H$13</c:f>
              <c:numCache>
                <c:formatCode>0.0\ \ \ </c:formatCode>
                <c:ptCount val="8"/>
                <c:pt idx="0">
                  <c:v>4.2801556420233462</c:v>
                </c:pt>
                <c:pt idx="1">
                  <c:v>15.953307392996107</c:v>
                </c:pt>
                <c:pt idx="2">
                  <c:v>41.634241245136188</c:v>
                </c:pt>
                <c:pt idx="3">
                  <c:v>24.902723735408561</c:v>
                </c:pt>
                <c:pt idx="4">
                  <c:v>7.782101167315175</c:v>
                </c:pt>
                <c:pt idx="5">
                  <c:v>4.6692607003891053</c:v>
                </c:pt>
                <c:pt idx="6">
                  <c:v>0.77821011673151752</c:v>
                </c:pt>
              </c:numCache>
            </c:numRef>
          </c:val>
          <c:extLst>
            <c:ext xmlns:c16="http://schemas.microsoft.com/office/drawing/2014/chart" uri="{C3380CC4-5D6E-409C-BE32-E72D297353CC}">
              <c16:uniqueId val="{00000000-F73C-154D-8A34-C0D6EA325392}"/>
            </c:ext>
          </c:extLst>
        </c:ser>
        <c:dLbls>
          <c:showLegendKey val="0"/>
          <c:showVal val="0"/>
          <c:showCatName val="0"/>
          <c:showSerName val="0"/>
          <c:showPercent val="0"/>
          <c:showBubbleSize val="0"/>
        </c:dLbls>
        <c:gapWidth val="0"/>
        <c:axId val="132282240"/>
        <c:axId val="132308992"/>
      </c:barChart>
      <c:catAx>
        <c:axId val="132282240"/>
        <c:scaling>
          <c:orientation val="minMax"/>
        </c:scaling>
        <c:delete val="0"/>
        <c:axPos val="b"/>
        <c:title>
          <c:tx>
            <c:rich>
              <a:bodyPr/>
              <a:lstStyle/>
              <a:p>
                <a:pPr>
                  <a:defRPr sz="1000" b="0" i="0">
                    <a:latin typeface="Arial"/>
                    <a:ea typeface="Arial"/>
                    <a:cs typeface="Arial"/>
                  </a:defRPr>
                </a:pPr>
                <a:r>
                  <a:rPr lang="en-CA"/>
                  <a:t>Energy Index</a:t>
                </a:r>
              </a:p>
            </c:rich>
          </c:tx>
          <c:overlay val="0"/>
        </c:title>
        <c:numFmt formatCode="#,##0.0\ ;\-#,##0.0\ " sourceLinked="0"/>
        <c:majorTickMark val="none"/>
        <c:minorTickMark val="none"/>
        <c:tickLblPos val="nextTo"/>
        <c:txPr>
          <a:bodyPr rot="-2700000" vert="horz"/>
          <a:lstStyle/>
          <a:p>
            <a:pPr>
              <a:defRPr sz="1000" b="0" i="0">
                <a:latin typeface="Arial"/>
                <a:ea typeface="Arial"/>
                <a:cs typeface="Arial"/>
              </a:defRPr>
            </a:pPr>
            <a:endParaRPr lang="en-US"/>
          </a:p>
        </c:txPr>
        <c:crossAx val="132308992"/>
        <c:crosses val="autoZero"/>
        <c:auto val="1"/>
        <c:lblAlgn val="ctr"/>
        <c:lblOffset val="100"/>
        <c:noMultiLvlLbl val="0"/>
      </c:catAx>
      <c:valAx>
        <c:axId val="132308992"/>
        <c:scaling>
          <c:orientation val="minMax"/>
        </c:scaling>
        <c:delete val="0"/>
        <c:axPos val="l"/>
        <c:title>
          <c:tx>
            <c:rich>
              <a:bodyPr/>
              <a:lstStyle/>
              <a:p>
                <a:pPr>
                  <a:defRPr sz="1000" b="0" i="0">
                    <a:latin typeface="Arial"/>
                    <a:ea typeface="Arial"/>
                    <a:cs typeface="Arial"/>
                  </a:defRPr>
                </a:pPr>
                <a:r>
                  <a:rPr lang="en-CA"/>
                  <a:t>Percent</a:t>
                </a:r>
              </a:p>
            </c:rich>
          </c:tx>
          <c:overlay val="0"/>
        </c:title>
        <c:numFmt formatCode="0" sourceLinked="0"/>
        <c:majorTickMark val="out"/>
        <c:minorTickMark val="none"/>
        <c:tickLblPos val="nextTo"/>
        <c:txPr>
          <a:bodyPr/>
          <a:lstStyle/>
          <a:p>
            <a:pPr>
              <a:defRPr sz="1000" b="0" i="0">
                <a:latin typeface="Arial"/>
                <a:ea typeface="Arial"/>
                <a:cs typeface="Arial"/>
              </a:defRPr>
            </a:pPr>
            <a:endParaRPr lang="en-US"/>
          </a:p>
        </c:txPr>
        <c:crossAx val="132282240"/>
        <c:crosses val="autoZero"/>
        <c:crossBetween val="between"/>
      </c:valAx>
      <c:spPr>
        <a:noFill/>
        <a:ln w="25400">
          <a:noFill/>
        </a:ln>
      </c:spPr>
    </c:plotArea>
    <c:legend>
      <c:legendPos val="r"/>
      <c:overlay val="0"/>
    </c:legend>
    <c:plotVisOnly val="1"/>
    <c:dispBlanksAs val="gap"/>
    <c:showDLblsOverMax val="0"/>
  </c:chart>
  <c:txPr>
    <a:bodyPr/>
    <a:lstStyle/>
    <a:p>
      <a:pPr>
        <a:defRPr sz="1000" b="0" i="0">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198ADC05894948AAF439C5F226DC71" ma:contentTypeVersion="8" ma:contentTypeDescription="Create a new document." ma:contentTypeScope="" ma:versionID="6f6b1cd769b8762b8602343d3fe71b18">
  <xsd:schema xmlns:xsd="http://www.w3.org/2001/XMLSchema" xmlns:xs="http://www.w3.org/2001/XMLSchema" xmlns:p="http://schemas.microsoft.com/office/2006/metadata/properties" xmlns:ns2="d1da2a9e-28ec-4134-9250-3a2b5f70616e" targetNamespace="http://schemas.microsoft.com/office/2006/metadata/properties" ma:root="true" ma:fieldsID="b2f4c37772a6217a71c0f73d1f08c5c2" ns2:_="">
    <xsd:import namespace="d1da2a9e-28ec-4134-9250-3a2b5f7061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a2a9e-28ec-4134-9250-3a2b5f706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B099CB-8204-47F9-A921-9FFE0EBE32B5}"/>
</file>

<file path=customXml/itemProps2.xml><?xml version="1.0" encoding="utf-8"?>
<ds:datastoreItem xmlns:ds="http://schemas.openxmlformats.org/officeDocument/2006/customXml" ds:itemID="{9F55CC7B-A3F5-4DD1-847B-A0492219A2A5}"/>
</file>

<file path=customXml/itemProps3.xml><?xml version="1.0" encoding="utf-8"?>
<ds:datastoreItem xmlns:ds="http://schemas.openxmlformats.org/officeDocument/2006/customXml" ds:itemID="{E49556D7-4476-46F6-BDD0-D974C7187E05}"/>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1525</Characters>
  <Application>Microsoft Office Word</Application>
  <DocSecurity>0</DocSecurity>
  <Lines>12</Lines>
  <Paragraphs>3</Paragraphs>
  <ScaleCrop>false</ScaleCrop>
  <Company>MyCompany</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Deanna Durnford</cp:lastModifiedBy>
  <cp:revision>5</cp:revision>
  <dcterms:created xsi:type="dcterms:W3CDTF">2020-04-04T15:17:00Z</dcterms:created>
  <dcterms:modified xsi:type="dcterms:W3CDTF">2020-04-08T17:26:00Z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0x01010013198ADC05894948AAF439C5F226DC71</vt:lpwstr>
  </property>
</Properties>
</file>