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9BF" w:rsidRDefault="00DA49BF" w:rsidP="00DA49BF">
      <w:pPr>
        <w:widowControl w:val="0"/>
        <w:autoSpaceDE w:val="0"/>
        <w:autoSpaceDN w:val="0"/>
        <w:adjustRightInd w:val="0"/>
        <w:ind w:right="-18"/>
        <w:jc w:val="center"/>
        <w:rPr>
          <w:rFonts w:ascii="Arial" w:hAnsi="Arial" w:cs="Arial"/>
          <w:b/>
          <w:bCs/>
          <w:sz w:val="20"/>
          <w:szCs w:val="20"/>
        </w:rPr>
      </w:pPr>
      <w:r>
        <w:rPr>
          <w:rFonts w:ascii="Arial" w:hAnsi="Arial" w:cs="Arial"/>
          <w:b/>
          <w:bCs/>
          <w:sz w:val="20"/>
          <w:szCs w:val="20"/>
        </w:rPr>
        <w:t>ORGANIZATION</w:t>
      </w:r>
    </w:p>
    <w:p w:rsidR="00DA49BF" w:rsidRDefault="00DA49BF" w:rsidP="00DA49BF">
      <w:pPr>
        <w:widowControl w:val="0"/>
        <w:tabs>
          <w:tab w:val="left" w:pos="3960"/>
        </w:tabs>
        <w:autoSpaceDE w:val="0"/>
        <w:autoSpaceDN w:val="0"/>
        <w:adjustRightInd w:val="0"/>
        <w:ind w:right="-18"/>
        <w:rPr>
          <w:sz w:val="20"/>
          <w:szCs w:val="20"/>
        </w:rPr>
      </w:pPr>
    </w:p>
    <w:p w:rsidR="00DA49BF" w:rsidRDefault="00DA49BF" w:rsidP="00DA49BF">
      <w:pPr>
        <w:widowControl w:val="0"/>
        <w:autoSpaceDE w:val="0"/>
        <w:autoSpaceDN w:val="0"/>
        <w:adjustRightInd w:val="0"/>
        <w:spacing w:after="120"/>
        <w:ind w:right="-18"/>
        <w:rPr>
          <w:sz w:val="20"/>
          <w:szCs w:val="20"/>
        </w:rPr>
      </w:pPr>
      <w:r>
        <w:rPr>
          <w:sz w:val="20"/>
          <w:szCs w:val="20"/>
        </w:rPr>
        <w:t>This Instructor’s Handbook includes information that falls in three distinct categories: 1) a listing of equipment and supplies needed for performing all of the experiments, 2) procedures for setting up the experiments, and 3) answers to all the questions on the Laboratory Reports.  These three categories of information have been designated as Sections A, B, and C, respectively.</w:t>
      </w:r>
    </w:p>
    <w:p w:rsidR="00DA49BF" w:rsidRDefault="00DA49BF" w:rsidP="00DA49BF">
      <w:pPr>
        <w:widowControl w:val="0"/>
        <w:tabs>
          <w:tab w:val="left" w:pos="540"/>
        </w:tabs>
        <w:autoSpaceDE w:val="0"/>
        <w:autoSpaceDN w:val="0"/>
        <w:adjustRightInd w:val="0"/>
        <w:spacing w:after="120"/>
        <w:ind w:right="-18"/>
        <w:rPr>
          <w:sz w:val="20"/>
          <w:szCs w:val="20"/>
        </w:rPr>
      </w:pPr>
      <w:r>
        <w:rPr>
          <w:b/>
          <w:bCs/>
          <w:sz w:val="20"/>
          <w:szCs w:val="20"/>
        </w:rPr>
        <w:t>Section A</w:t>
      </w:r>
      <w:r>
        <w:rPr>
          <w:sz w:val="20"/>
          <w:szCs w:val="20"/>
        </w:rPr>
        <w:t xml:space="preserve"> provides separate lists for equipment, supplies, cultures, and </w:t>
      </w:r>
      <w:proofErr w:type="spellStart"/>
      <w:r>
        <w:rPr>
          <w:sz w:val="20"/>
          <w:szCs w:val="20"/>
        </w:rPr>
        <w:t>biologicals</w:t>
      </w:r>
      <w:proofErr w:type="spellEnd"/>
      <w:r>
        <w:rPr>
          <w:sz w:val="20"/>
          <w:szCs w:val="20"/>
        </w:rPr>
        <w:t>.</w:t>
      </w:r>
    </w:p>
    <w:p w:rsidR="00DA49BF" w:rsidRDefault="00DA49BF" w:rsidP="00DA49BF">
      <w:pPr>
        <w:widowControl w:val="0"/>
        <w:tabs>
          <w:tab w:val="left" w:pos="540"/>
        </w:tabs>
        <w:autoSpaceDE w:val="0"/>
        <w:autoSpaceDN w:val="0"/>
        <w:adjustRightInd w:val="0"/>
        <w:spacing w:after="120"/>
        <w:ind w:right="-18"/>
        <w:rPr>
          <w:sz w:val="20"/>
          <w:szCs w:val="20"/>
        </w:rPr>
      </w:pPr>
      <w:r>
        <w:rPr>
          <w:b/>
          <w:bCs/>
          <w:sz w:val="20"/>
          <w:szCs w:val="20"/>
        </w:rPr>
        <w:t>Section B</w:t>
      </w:r>
      <w:r>
        <w:rPr>
          <w:sz w:val="20"/>
          <w:szCs w:val="20"/>
        </w:rPr>
        <w:t xml:space="preserve"> attempts to identify any problems that might occur with the individual experiments to minimize experimental failures.  No attempt is made to completely describe or justify each experiment in this section; only those problems that have been encountered with each experiment will be pointed out here.  It is a good idea to read over each experiment before consulting this section to uncover any problems that might occur.  Furthermore, alternative approaches and complementary procedures are suggested as enhancements for many of the exercises.</w:t>
      </w:r>
    </w:p>
    <w:p w:rsidR="00DA49BF" w:rsidRDefault="00DA49BF" w:rsidP="00DA49BF">
      <w:pPr>
        <w:widowControl w:val="0"/>
        <w:tabs>
          <w:tab w:val="left" w:pos="540"/>
        </w:tabs>
        <w:autoSpaceDE w:val="0"/>
        <w:autoSpaceDN w:val="0"/>
        <w:adjustRightInd w:val="0"/>
        <w:spacing w:after="120"/>
        <w:ind w:right="-18"/>
        <w:rPr>
          <w:i/>
          <w:iCs/>
          <w:sz w:val="20"/>
          <w:szCs w:val="20"/>
        </w:rPr>
      </w:pPr>
      <w:r>
        <w:rPr>
          <w:sz w:val="20"/>
          <w:szCs w:val="20"/>
        </w:rPr>
        <w:t xml:space="preserve">Section B also provides time allotments for each exercise.  Each designated time is an approximation of the actual time required for the student in the laboratory.  These times should be helpful in preparing a laboratory schedule. Although material lists are also given here for each exercise, </w:t>
      </w:r>
      <w:r>
        <w:rPr>
          <w:i/>
          <w:iCs/>
          <w:sz w:val="20"/>
          <w:szCs w:val="20"/>
        </w:rPr>
        <w:t>it is best to refer to the material lists in the manual at the beginning of each experiment when setting up the laboratory.</w:t>
      </w:r>
    </w:p>
    <w:p w:rsidR="00DA49BF" w:rsidRDefault="00DA49BF" w:rsidP="00DA49BF">
      <w:pPr>
        <w:widowControl w:val="0"/>
        <w:tabs>
          <w:tab w:val="left" w:pos="540"/>
        </w:tabs>
        <w:autoSpaceDE w:val="0"/>
        <w:autoSpaceDN w:val="0"/>
        <w:adjustRightInd w:val="0"/>
        <w:spacing w:after="120"/>
        <w:ind w:right="-18"/>
        <w:rPr>
          <w:sz w:val="20"/>
          <w:szCs w:val="20"/>
        </w:rPr>
      </w:pPr>
      <w:r>
        <w:rPr>
          <w:b/>
          <w:bCs/>
          <w:sz w:val="20"/>
          <w:szCs w:val="20"/>
        </w:rPr>
        <w:t>Section C</w:t>
      </w:r>
      <w:r>
        <w:rPr>
          <w:sz w:val="20"/>
          <w:szCs w:val="20"/>
        </w:rPr>
        <w:t xml:space="preserve"> provides answers to the questions on the Laboratory Reports. The Table of Contents in this Handbook is set up in such a way that one can quickly gain access to each portion of the Handbook.</w:t>
      </w:r>
    </w:p>
    <w:p w:rsidR="00DA49BF" w:rsidRDefault="00DA49BF" w:rsidP="00DA49BF">
      <w:pPr>
        <w:widowControl w:val="0"/>
        <w:tabs>
          <w:tab w:val="left" w:pos="540"/>
        </w:tabs>
        <w:autoSpaceDE w:val="0"/>
        <w:autoSpaceDN w:val="0"/>
        <w:adjustRightInd w:val="0"/>
        <w:spacing w:after="120"/>
        <w:ind w:right="-18"/>
        <w:rPr>
          <w:sz w:val="20"/>
          <w:szCs w:val="20"/>
        </w:rPr>
      </w:pPr>
      <w:r>
        <w:rPr>
          <w:sz w:val="20"/>
          <w:szCs w:val="20"/>
        </w:rPr>
        <w:t>Basic Microbiology Laboratory Safety is reviewed in the manual on pages xi</w:t>
      </w:r>
      <w:r>
        <w:rPr>
          <w:rFonts w:ascii="Calibri" w:hAnsi="Calibri"/>
          <w:sz w:val="20"/>
          <w:szCs w:val="20"/>
        </w:rPr>
        <w:t>–</w:t>
      </w:r>
      <w:r>
        <w:rPr>
          <w:sz w:val="20"/>
          <w:szCs w:val="20"/>
        </w:rPr>
        <w:t>xii.  Pages xiv</w:t>
      </w:r>
      <w:r>
        <w:rPr>
          <w:rFonts w:ascii="Calibri" w:hAnsi="Calibri"/>
          <w:sz w:val="20"/>
          <w:szCs w:val="20"/>
        </w:rPr>
        <w:t>–</w:t>
      </w:r>
      <w:r>
        <w:rPr>
          <w:sz w:val="20"/>
          <w:szCs w:val="20"/>
        </w:rPr>
        <w:t xml:space="preserve">xvi contain a comprehensive list of microorganisms used and/or isolated in these exercises, along with their </w:t>
      </w:r>
      <w:proofErr w:type="spellStart"/>
      <w:r>
        <w:rPr>
          <w:sz w:val="20"/>
          <w:szCs w:val="20"/>
        </w:rPr>
        <w:t>biosafety</w:t>
      </w:r>
      <w:proofErr w:type="spellEnd"/>
      <w:r>
        <w:rPr>
          <w:sz w:val="20"/>
          <w:szCs w:val="20"/>
        </w:rPr>
        <w:t xml:space="preserve"> level and ATCC code.  Instructors are strongly encouraged to study material safety data sheets (MSDS) for all reagents and organisms used in the laboratory, and to review the exercises with their institution’s </w:t>
      </w:r>
      <w:proofErr w:type="spellStart"/>
      <w:r>
        <w:rPr>
          <w:sz w:val="20"/>
          <w:szCs w:val="20"/>
        </w:rPr>
        <w:t>biosafety</w:t>
      </w:r>
      <w:proofErr w:type="spellEnd"/>
      <w:r>
        <w:rPr>
          <w:sz w:val="20"/>
          <w:szCs w:val="20"/>
        </w:rPr>
        <w:t xml:space="preserve"> committee. </w:t>
      </w:r>
    </w:p>
    <w:p w:rsidR="00DA49BF" w:rsidRDefault="00DA49BF" w:rsidP="00DA49BF">
      <w:pPr>
        <w:widowControl w:val="0"/>
        <w:tabs>
          <w:tab w:val="left" w:pos="540"/>
        </w:tabs>
        <w:autoSpaceDE w:val="0"/>
        <w:autoSpaceDN w:val="0"/>
        <w:adjustRightInd w:val="0"/>
        <w:ind w:right="-18"/>
        <w:rPr>
          <w:rFonts w:ascii="Arial" w:hAnsi="Arial" w:cs="Arial"/>
          <w:b/>
          <w:bCs/>
          <w:sz w:val="20"/>
          <w:szCs w:val="20"/>
        </w:rPr>
      </w:pPr>
    </w:p>
    <w:p w:rsidR="00DA49BF" w:rsidRDefault="00DA49BF" w:rsidP="00DA49BF">
      <w:pPr>
        <w:widowControl w:val="0"/>
        <w:tabs>
          <w:tab w:val="left" w:pos="540"/>
        </w:tabs>
        <w:autoSpaceDE w:val="0"/>
        <w:autoSpaceDN w:val="0"/>
        <w:adjustRightInd w:val="0"/>
        <w:ind w:right="-18"/>
        <w:rPr>
          <w:rFonts w:ascii="Arial" w:hAnsi="Arial" w:cs="Arial"/>
          <w:b/>
          <w:bCs/>
          <w:sz w:val="20"/>
          <w:szCs w:val="20"/>
        </w:rPr>
      </w:pPr>
    </w:p>
    <w:p w:rsidR="00DA49BF" w:rsidRDefault="00DA49BF" w:rsidP="00DA49BF">
      <w:pPr>
        <w:widowControl w:val="0"/>
        <w:tabs>
          <w:tab w:val="left" w:pos="540"/>
        </w:tabs>
        <w:autoSpaceDE w:val="0"/>
        <w:autoSpaceDN w:val="0"/>
        <w:adjustRightInd w:val="0"/>
        <w:ind w:right="-18"/>
        <w:jc w:val="center"/>
        <w:rPr>
          <w:rFonts w:ascii="Arial" w:hAnsi="Arial" w:cs="Arial"/>
          <w:b/>
          <w:bCs/>
          <w:sz w:val="20"/>
          <w:szCs w:val="20"/>
        </w:rPr>
      </w:pPr>
      <w:r>
        <w:rPr>
          <w:rFonts w:ascii="Arial" w:hAnsi="Arial" w:cs="Arial"/>
          <w:b/>
          <w:bCs/>
          <w:sz w:val="20"/>
          <w:szCs w:val="20"/>
        </w:rPr>
        <w:t>SECTION A</w:t>
      </w:r>
    </w:p>
    <w:p w:rsidR="00DA49BF" w:rsidRDefault="00DA49BF" w:rsidP="00DA49BF">
      <w:pPr>
        <w:widowControl w:val="0"/>
        <w:tabs>
          <w:tab w:val="left" w:pos="540"/>
        </w:tabs>
        <w:autoSpaceDE w:val="0"/>
        <w:autoSpaceDN w:val="0"/>
        <w:adjustRightInd w:val="0"/>
        <w:spacing w:line="360" w:lineRule="atLeast"/>
        <w:ind w:right="-18"/>
        <w:jc w:val="center"/>
        <w:rPr>
          <w:rFonts w:ascii="Arial" w:hAnsi="Arial" w:cs="Arial"/>
          <w:b/>
          <w:bCs/>
          <w:sz w:val="20"/>
          <w:szCs w:val="20"/>
        </w:rPr>
      </w:pPr>
      <w:r>
        <w:rPr>
          <w:rFonts w:ascii="Arial" w:hAnsi="Arial" w:cs="Arial"/>
          <w:b/>
          <w:bCs/>
          <w:sz w:val="20"/>
          <w:szCs w:val="20"/>
        </w:rPr>
        <w:t>EQUIPMENT, SUPPLIES, AND CULTURES</w:t>
      </w:r>
    </w:p>
    <w:p w:rsidR="00DA49BF" w:rsidRDefault="00DA49BF" w:rsidP="00DA49BF">
      <w:pPr>
        <w:widowControl w:val="0"/>
        <w:autoSpaceDE w:val="0"/>
        <w:autoSpaceDN w:val="0"/>
        <w:adjustRightInd w:val="0"/>
        <w:ind w:right="-18"/>
        <w:rPr>
          <w:b/>
          <w:bCs/>
          <w:sz w:val="20"/>
          <w:szCs w:val="20"/>
        </w:rPr>
      </w:pPr>
    </w:p>
    <w:p w:rsidR="00DA49BF" w:rsidRDefault="00DA49BF" w:rsidP="00DA49BF">
      <w:pPr>
        <w:widowControl w:val="0"/>
        <w:autoSpaceDE w:val="0"/>
        <w:autoSpaceDN w:val="0"/>
        <w:adjustRightInd w:val="0"/>
        <w:ind w:right="-18"/>
        <w:rPr>
          <w:b/>
          <w:bCs/>
          <w:sz w:val="20"/>
          <w:szCs w:val="20"/>
        </w:rPr>
      </w:pPr>
    </w:p>
    <w:p w:rsidR="00DA49BF" w:rsidRDefault="00DA49BF" w:rsidP="00DA49BF">
      <w:pPr>
        <w:widowControl w:val="0"/>
        <w:autoSpaceDE w:val="0"/>
        <w:autoSpaceDN w:val="0"/>
        <w:adjustRightInd w:val="0"/>
        <w:ind w:left="360" w:right="-18" w:hanging="360"/>
        <w:rPr>
          <w:sz w:val="20"/>
          <w:szCs w:val="20"/>
        </w:rPr>
      </w:pPr>
      <w:r>
        <w:rPr>
          <w:b/>
          <w:bCs/>
          <w:sz w:val="20"/>
          <w:szCs w:val="20"/>
        </w:rPr>
        <w:t>A.</w:t>
      </w:r>
      <w:r>
        <w:rPr>
          <w:b/>
          <w:bCs/>
          <w:sz w:val="20"/>
          <w:szCs w:val="20"/>
        </w:rPr>
        <w:tab/>
        <w:t xml:space="preserve">Individual Student Supplies. </w:t>
      </w:r>
      <w:r>
        <w:rPr>
          <w:sz w:val="20"/>
          <w:szCs w:val="20"/>
        </w:rPr>
        <w:t xml:space="preserve"> Each student should have a cabinet, drawer, or locker that contains the following items:</w:t>
      </w:r>
    </w:p>
    <w:p w:rsidR="00DA49BF" w:rsidRDefault="00DA49BF" w:rsidP="00DA49BF">
      <w:pPr>
        <w:widowControl w:val="0"/>
        <w:autoSpaceDE w:val="0"/>
        <w:autoSpaceDN w:val="0"/>
        <w:adjustRightInd w:val="0"/>
        <w:ind w:right="-18"/>
        <w:rPr>
          <w:sz w:val="20"/>
          <w:szCs w:val="20"/>
        </w:rPr>
      </w:pPr>
    </w:p>
    <w:p w:rsidR="00DA49BF" w:rsidRDefault="00DA49BF" w:rsidP="00DA49BF">
      <w:pPr>
        <w:widowControl w:val="0"/>
        <w:autoSpaceDE w:val="0"/>
        <w:autoSpaceDN w:val="0"/>
        <w:adjustRightInd w:val="0"/>
        <w:rPr>
          <w:sz w:val="20"/>
          <w:szCs w:val="20"/>
        </w:rPr>
      </w:pPr>
      <w:r>
        <w:rPr>
          <w:sz w:val="20"/>
          <w:szCs w:val="20"/>
        </w:rPr>
        <w:t>Bunsen burner</w:t>
      </w:r>
    </w:p>
    <w:p w:rsidR="00DA49BF" w:rsidRDefault="00DA49BF" w:rsidP="00DA49BF">
      <w:pPr>
        <w:widowControl w:val="0"/>
        <w:autoSpaceDE w:val="0"/>
        <w:autoSpaceDN w:val="0"/>
        <w:adjustRightInd w:val="0"/>
        <w:rPr>
          <w:sz w:val="20"/>
          <w:szCs w:val="20"/>
        </w:rPr>
      </w:pPr>
      <w:r>
        <w:rPr>
          <w:sz w:val="20"/>
          <w:szCs w:val="20"/>
        </w:rPr>
        <w:t>cover glass</w:t>
      </w:r>
    </w:p>
    <w:p w:rsidR="00DA49BF" w:rsidRDefault="00DA49BF" w:rsidP="00DA49BF">
      <w:pPr>
        <w:widowControl w:val="0"/>
        <w:autoSpaceDE w:val="0"/>
        <w:autoSpaceDN w:val="0"/>
        <w:adjustRightInd w:val="0"/>
        <w:rPr>
          <w:sz w:val="20"/>
          <w:szCs w:val="20"/>
        </w:rPr>
      </w:pPr>
      <w:r>
        <w:rPr>
          <w:sz w:val="20"/>
          <w:szCs w:val="20"/>
        </w:rPr>
        <w:t>eye protection</w:t>
      </w:r>
    </w:p>
    <w:p w:rsidR="00DA49BF" w:rsidRDefault="00DA49BF" w:rsidP="00DA49BF">
      <w:pPr>
        <w:widowControl w:val="0"/>
        <w:autoSpaceDE w:val="0"/>
        <w:autoSpaceDN w:val="0"/>
        <w:adjustRightInd w:val="0"/>
        <w:rPr>
          <w:sz w:val="20"/>
          <w:szCs w:val="20"/>
        </w:rPr>
      </w:pPr>
      <w:r>
        <w:rPr>
          <w:sz w:val="20"/>
          <w:szCs w:val="20"/>
        </w:rPr>
        <w:t>immersion oil</w:t>
      </w:r>
    </w:p>
    <w:p w:rsidR="00DA49BF" w:rsidRDefault="00DA49BF" w:rsidP="00DA49BF">
      <w:pPr>
        <w:widowControl w:val="0"/>
        <w:autoSpaceDE w:val="0"/>
        <w:autoSpaceDN w:val="0"/>
        <w:adjustRightInd w:val="0"/>
        <w:rPr>
          <w:sz w:val="20"/>
          <w:szCs w:val="20"/>
        </w:rPr>
      </w:pPr>
      <w:r>
        <w:rPr>
          <w:sz w:val="20"/>
          <w:szCs w:val="20"/>
        </w:rPr>
        <w:t>inoculating loop</w:t>
      </w:r>
    </w:p>
    <w:p w:rsidR="00DA49BF" w:rsidRDefault="00DA49BF" w:rsidP="00DA49BF">
      <w:pPr>
        <w:widowControl w:val="0"/>
        <w:autoSpaceDE w:val="0"/>
        <w:autoSpaceDN w:val="0"/>
        <w:adjustRightInd w:val="0"/>
        <w:rPr>
          <w:sz w:val="20"/>
          <w:szCs w:val="20"/>
        </w:rPr>
      </w:pPr>
      <w:r>
        <w:rPr>
          <w:sz w:val="20"/>
          <w:szCs w:val="20"/>
        </w:rPr>
        <w:t>inoculating straight wire</w:t>
      </w:r>
    </w:p>
    <w:p w:rsidR="00DA49BF" w:rsidRDefault="00DA49BF" w:rsidP="00DA49BF">
      <w:pPr>
        <w:widowControl w:val="0"/>
        <w:autoSpaceDE w:val="0"/>
        <w:autoSpaceDN w:val="0"/>
        <w:adjustRightInd w:val="0"/>
        <w:rPr>
          <w:sz w:val="20"/>
          <w:szCs w:val="20"/>
        </w:rPr>
      </w:pPr>
      <w:r>
        <w:rPr>
          <w:sz w:val="20"/>
          <w:szCs w:val="20"/>
        </w:rPr>
        <w:t>lab coat</w:t>
      </w:r>
    </w:p>
    <w:p w:rsidR="00DA49BF" w:rsidRDefault="00DA49BF" w:rsidP="00DA49BF">
      <w:pPr>
        <w:widowControl w:val="0"/>
        <w:autoSpaceDE w:val="0"/>
        <w:autoSpaceDN w:val="0"/>
        <w:adjustRightInd w:val="0"/>
        <w:rPr>
          <w:sz w:val="20"/>
          <w:szCs w:val="20"/>
        </w:rPr>
      </w:pPr>
      <w:r>
        <w:rPr>
          <w:sz w:val="20"/>
          <w:szCs w:val="20"/>
        </w:rPr>
        <w:t>labeling tape</w:t>
      </w:r>
    </w:p>
    <w:p w:rsidR="00DA49BF" w:rsidRDefault="00DA49BF" w:rsidP="00DA49BF">
      <w:pPr>
        <w:widowControl w:val="0"/>
        <w:autoSpaceDE w:val="0"/>
        <w:autoSpaceDN w:val="0"/>
        <w:adjustRightInd w:val="0"/>
        <w:rPr>
          <w:sz w:val="20"/>
          <w:szCs w:val="20"/>
        </w:rPr>
      </w:pPr>
      <w:r>
        <w:rPr>
          <w:sz w:val="20"/>
          <w:szCs w:val="20"/>
        </w:rPr>
        <w:t>lighter, flint</w:t>
      </w:r>
    </w:p>
    <w:p w:rsidR="00DA49BF" w:rsidRDefault="00DA49BF" w:rsidP="00DA49BF">
      <w:pPr>
        <w:widowControl w:val="0"/>
        <w:autoSpaceDE w:val="0"/>
        <w:autoSpaceDN w:val="0"/>
        <w:adjustRightInd w:val="0"/>
        <w:rPr>
          <w:sz w:val="20"/>
          <w:szCs w:val="20"/>
        </w:rPr>
      </w:pPr>
      <w:r>
        <w:rPr>
          <w:sz w:val="20"/>
          <w:szCs w:val="20"/>
        </w:rPr>
        <w:t xml:space="preserve">mechanical </w:t>
      </w:r>
      <w:proofErr w:type="spellStart"/>
      <w:r>
        <w:rPr>
          <w:sz w:val="20"/>
          <w:szCs w:val="20"/>
        </w:rPr>
        <w:t>pipetting</w:t>
      </w:r>
      <w:proofErr w:type="spellEnd"/>
      <w:r>
        <w:rPr>
          <w:sz w:val="20"/>
          <w:szCs w:val="20"/>
        </w:rPr>
        <w:t xml:space="preserve"> device</w:t>
      </w:r>
    </w:p>
    <w:p w:rsidR="00DA49BF" w:rsidRDefault="00DA49BF" w:rsidP="00DA49BF">
      <w:pPr>
        <w:widowControl w:val="0"/>
        <w:autoSpaceDE w:val="0"/>
        <w:autoSpaceDN w:val="0"/>
        <w:adjustRightInd w:val="0"/>
        <w:rPr>
          <w:sz w:val="20"/>
          <w:szCs w:val="20"/>
        </w:rPr>
      </w:pPr>
      <w:r>
        <w:rPr>
          <w:sz w:val="20"/>
          <w:szCs w:val="20"/>
        </w:rPr>
        <w:t>paper, bibulous</w:t>
      </w:r>
    </w:p>
    <w:p w:rsidR="00DA49BF" w:rsidRDefault="00DA49BF" w:rsidP="00DA49BF">
      <w:pPr>
        <w:widowControl w:val="0"/>
        <w:autoSpaceDE w:val="0"/>
        <w:autoSpaceDN w:val="0"/>
        <w:adjustRightInd w:val="0"/>
        <w:rPr>
          <w:sz w:val="20"/>
          <w:szCs w:val="20"/>
        </w:rPr>
      </w:pPr>
      <w:r>
        <w:rPr>
          <w:sz w:val="20"/>
          <w:szCs w:val="20"/>
        </w:rPr>
        <w:t>paper, lens</w:t>
      </w:r>
    </w:p>
    <w:p w:rsidR="00DA49BF" w:rsidRDefault="00DA49BF" w:rsidP="00DA49BF">
      <w:pPr>
        <w:widowControl w:val="0"/>
        <w:autoSpaceDE w:val="0"/>
        <w:autoSpaceDN w:val="0"/>
        <w:adjustRightInd w:val="0"/>
        <w:rPr>
          <w:sz w:val="20"/>
          <w:szCs w:val="20"/>
        </w:rPr>
      </w:pPr>
      <w:r>
        <w:rPr>
          <w:sz w:val="20"/>
          <w:szCs w:val="20"/>
        </w:rPr>
        <w:t>Sharpie</w:t>
      </w:r>
      <w:r w:rsidRPr="00B57927">
        <w:rPr>
          <w:sz w:val="20"/>
          <w:szCs w:val="20"/>
          <w:vertAlign w:val="superscript"/>
        </w:rPr>
        <w:t>®</w:t>
      </w:r>
      <w:r>
        <w:rPr>
          <w:sz w:val="20"/>
          <w:szCs w:val="20"/>
        </w:rPr>
        <w:t xml:space="preserve"> marking pen</w:t>
      </w:r>
    </w:p>
    <w:p w:rsidR="00DA49BF" w:rsidRDefault="00DA49BF" w:rsidP="00DA49BF">
      <w:pPr>
        <w:widowControl w:val="0"/>
        <w:autoSpaceDE w:val="0"/>
        <w:autoSpaceDN w:val="0"/>
        <w:adjustRightInd w:val="0"/>
        <w:rPr>
          <w:sz w:val="20"/>
          <w:szCs w:val="20"/>
        </w:rPr>
      </w:pPr>
      <w:r>
        <w:rPr>
          <w:sz w:val="20"/>
          <w:szCs w:val="20"/>
        </w:rPr>
        <w:t>slide holder (wooden clothespin)</w:t>
      </w:r>
    </w:p>
    <w:p w:rsidR="00DA49BF" w:rsidRDefault="00DA49BF" w:rsidP="00DA49BF">
      <w:pPr>
        <w:widowControl w:val="0"/>
        <w:autoSpaceDE w:val="0"/>
        <w:autoSpaceDN w:val="0"/>
        <w:adjustRightInd w:val="0"/>
        <w:rPr>
          <w:sz w:val="20"/>
          <w:szCs w:val="20"/>
        </w:rPr>
      </w:pPr>
      <w:r>
        <w:rPr>
          <w:sz w:val="20"/>
          <w:szCs w:val="20"/>
        </w:rPr>
        <w:t>slides, depression</w:t>
      </w:r>
    </w:p>
    <w:p w:rsidR="00DA49BF" w:rsidRDefault="00DA49BF" w:rsidP="00DA49BF">
      <w:pPr>
        <w:widowControl w:val="0"/>
        <w:autoSpaceDE w:val="0"/>
        <w:autoSpaceDN w:val="0"/>
        <w:adjustRightInd w:val="0"/>
        <w:rPr>
          <w:sz w:val="20"/>
          <w:szCs w:val="20"/>
        </w:rPr>
      </w:pPr>
      <w:r>
        <w:rPr>
          <w:sz w:val="20"/>
          <w:szCs w:val="20"/>
        </w:rPr>
        <w:t>slides, plain microscope</w:t>
      </w:r>
    </w:p>
    <w:p w:rsidR="00DA49BF" w:rsidRDefault="00DA49BF" w:rsidP="00DA49BF">
      <w:pPr>
        <w:widowControl w:val="0"/>
        <w:autoSpaceDE w:val="0"/>
        <w:autoSpaceDN w:val="0"/>
        <w:adjustRightInd w:val="0"/>
        <w:rPr>
          <w:sz w:val="20"/>
          <w:szCs w:val="20"/>
        </w:rPr>
      </w:pPr>
    </w:p>
    <w:p w:rsidR="00DA49BF" w:rsidRDefault="00DA49BF" w:rsidP="00DA49BF">
      <w:pPr>
        <w:widowControl w:val="0"/>
        <w:autoSpaceDE w:val="0"/>
        <w:autoSpaceDN w:val="0"/>
        <w:adjustRightInd w:val="0"/>
        <w:rPr>
          <w:sz w:val="20"/>
          <w:szCs w:val="20"/>
        </w:rPr>
      </w:pPr>
    </w:p>
    <w:p w:rsidR="00DA49BF" w:rsidRDefault="00DA49BF" w:rsidP="00DA49BF">
      <w:pPr>
        <w:widowControl w:val="0"/>
        <w:autoSpaceDE w:val="0"/>
        <w:autoSpaceDN w:val="0"/>
        <w:adjustRightInd w:val="0"/>
        <w:rPr>
          <w:sz w:val="20"/>
          <w:szCs w:val="20"/>
        </w:rPr>
      </w:pPr>
    </w:p>
    <w:p w:rsidR="00DA49BF" w:rsidRDefault="00DA49BF" w:rsidP="00DA49BF">
      <w:pPr>
        <w:widowControl w:val="0"/>
        <w:autoSpaceDE w:val="0"/>
        <w:autoSpaceDN w:val="0"/>
        <w:adjustRightInd w:val="0"/>
        <w:ind w:left="360" w:right="-18" w:hanging="360"/>
        <w:rPr>
          <w:sz w:val="20"/>
          <w:szCs w:val="20"/>
        </w:rPr>
      </w:pPr>
      <w:r>
        <w:rPr>
          <w:b/>
          <w:bCs/>
          <w:sz w:val="20"/>
          <w:szCs w:val="20"/>
        </w:rPr>
        <w:t>B.</w:t>
      </w:r>
      <w:r>
        <w:rPr>
          <w:b/>
          <w:bCs/>
          <w:sz w:val="20"/>
          <w:szCs w:val="20"/>
        </w:rPr>
        <w:tab/>
        <w:t xml:space="preserve">General Items. </w:t>
      </w:r>
      <w:r>
        <w:rPr>
          <w:sz w:val="20"/>
          <w:szCs w:val="20"/>
        </w:rPr>
        <w:t>The following items should be available either at the student desk or at a nearby cabinet.</w:t>
      </w:r>
    </w:p>
    <w:p w:rsidR="00DA49BF" w:rsidRDefault="00DA49BF" w:rsidP="00DA49BF">
      <w:pPr>
        <w:widowControl w:val="0"/>
        <w:autoSpaceDE w:val="0"/>
        <w:autoSpaceDN w:val="0"/>
        <w:adjustRightInd w:val="0"/>
        <w:ind w:right="-18"/>
        <w:rPr>
          <w:sz w:val="20"/>
          <w:szCs w:val="20"/>
        </w:rPr>
      </w:pPr>
    </w:p>
    <w:p w:rsidR="00DA49BF" w:rsidRDefault="00DA49BF" w:rsidP="00DA49BF">
      <w:pPr>
        <w:widowControl w:val="0"/>
        <w:autoSpaceDE w:val="0"/>
        <w:autoSpaceDN w:val="0"/>
        <w:adjustRightInd w:val="0"/>
        <w:rPr>
          <w:sz w:val="20"/>
          <w:szCs w:val="20"/>
        </w:rPr>
      </w:pPr>
      <w:proofErr w:type="spellStart"/>
      <w:r>
        <w:rPr>
          <w:sz w:val="20"/>
          <w:szCs w:val="20"/>
        </w:rPr>
        <w:lastRenderedPageBreak/>
        <w:t>brightfield</w:t>
      </w:r>
      <w:proofErr w:type="spellEnd"/>
      <w:r>
        <w:rPr>
          <w:sz w:val="20"/>
          <w:szCs w:val="20"/>
        </w:rPr>
        <w:t xml:space="preserve"> microscope</w:t>
      </w:r>
    </w:p>
    <w:p w:rsidR="00DA49BF" w:rsidRDefault="00DA49BF" w:rsidP="00DA49BF">
      <w:pPr>
        <w:widowControl w:val="0"/>
        <w:autoSpaceDE w:val="0"/>
        <w:autoSpaceDN w:val="0"/>
        <w:adjustRightInd w:val="0"/>
        <w:rPr>
          <w:sz w:val="20"/>
          <w:szCs w:val="20"/>
        </w:rPr>
      </w:pPr>
      <w:r>
        <w:rPr>
          <w:sz w:val="20"/>
          <w:szCs w:val="20"/>
        </w:rPr>
        <w:t>Bon Ami</w:t>
      </w:r>
      <w:r w:rsidRPr="0032068D">
        <w:rPr>
          <w:sz w:val="20"/>
          <w:szCs w:val="20"/>
          <w:vertAlign w:val="superscript"/>
        </w:rPr>
        <w:t>®</w:t>
      </w:r>
    </w:p>
    <w:p w:rsidR="00DA49BF" w:rsidRDefault="00DA49BF" w:rsidP="00DA49BF">
      <w:pPr>
        <w:widowControl w:val="0"/>
        <w:autoSpaceDE w:val="0"/>
        <w:autoSpaceDN w:val="0"/>
        <w:adjustRightInd w:val="0"/>
        <w:rPr>
          <w:sz w:val="20"/>
          <w:szCs w:val="20"/>
        </w:rPr>
      </w:pPr>
      <w:r>
        <w:rPr>
          <w:sz w:val="20"/>
          <w:szCs w:val="20"/>
        </w:rPr>
        <w:t>bulk staining reagents (for replenishing kits)</w:t>
      </w:r>
    </w:p>
    <w:p w:rsidR="00DA49BF" w:rsidRDefault="00DA49BF" w:rsidP="00DA49BF">
      <w:pPr>
        <w:widowControl w:val="0"/>
        <w:autoSpaceDE w:val="0"/>
        <w:autoSpaceDN w:val="0"/>
        <w:adjustRightInd w:val="0"/>
        <w:rPr>
          <w:sz w:val="20"/>
          <w:szCs w:val="20"/>
        </w:rPr>
      </w:pPr>
      <w:r>
        <w:rPr>
          <w:sz w:val="20"/>
          <w:szCs w:val="20"/>
        </w:rPr>
        <w:t>disinfectant for desktops</w:t>
      </w:r>
    </w:p>
    <w:p w:rsidR="00DA49BF" w:rsidRDefault="00DA49BF" w:rsidP="00DA49BF">
      <w:pPr>
        <w:widowControl w:val="0"/>
        <w:autoSpaceDE w:val="0"/>
        <w:autoSpaceDN w:val="0"/>
        <w:adjustRightInd w:val="0"/>
        <w:rPr>
          <w:sz w:val="20"/>
          <w:szCs w:val="20"/>
        </w:rPr>
      </w:pPr>
      <w:r>
        <w:rPr>
          <w:sz w:val="20"/>
          <w:szCs w:val="20"/>
        </w:rPr>
        <w:t>disposable latex/</w:t>
      </w:r>
      <w:proofErr w:type="spellStart"/>
      <w:r>
        <w:rPr>
          <w:sz w:val="20"/>
          <w:szCs w:val="20"/>
        </w:rPr>
        <w:t>nitrile</w:t>
      </w:r>
      <w:proofErr w:type="spellEnd"/>
      <w:r>
        <w:rPr>
          <w:sz w:val="20"/>
          <w:szCs w:val="20"/>
        </w:rPr>
        <w:t xml:space="preserve"> gloves</w:t>
      </w:r>
    </w:p>
    <w:p w:rsidR="00DA49BF" w:rsidRDefault="00DA49BF" w:rsidP="00DA49BF">
      <w:pPr>
        <w:widowControl w:val="0"/>
        <w:autoSpaceDE w:val="0"/>
        <w:autoSpaceDN w:val="0"/>
        <w:adjustRightInd w:val="0"/>
        <w:rPr>
          <w:sz w:val="20"/>
          <w:szCs w:val="20"/>
        </w:rPr>
      </w:pPr>
      <w:r>
        <w:rPr>
          <w:sz w:val="20"/>
          <w:szCs w:val="20"/>
        </w:rPr>
        <w:t>electric hot plates</w:t>
      </w:r>
    </w:p>
    <w:p w:rsidR="00DA49BF" w:rsidRDefault="00DA49BF" w:rsidP="00DA49BF">
      <w:pPr>
        <w:widowControl w:val="0"/>
        <w:autoSpaceDE w:val="0"/>
        <w:autoSpaceDN w:val="0"/>
        <w:adjustRightInd w:val="0"/>
        <w:rPr>
          <w:sz w:val="20"/>
          <w:szCs w:val="20"/>
        </w:rPr>
      </w:pPr>
      <w:proofErr w:type="spellStart"/>
      <w:r>
        <w:rPr>
          <w:sz w:val="20"/>
          <w:szCs w:val="20"/>
        </w:rPr>
        <w:t>Kimwipes</w:t>
      </w:r>
      <w:proofErr w:type="spellEnd"/>
      <w:r w:rsidRPr="0032068D">
        <w:rPr>
          <w:sz w:val="20"/>
          <w:szCs w:val="20"/>
          <w:vertAlign w:val="superscript"/>
        </w:rPr>
        <w:t>®</w:t>
      </w:r>
    </w:p>
    <w:p w:rsidR="00DA49BF" w:rsidRDefault="00DA49BF" w:rsidP="00DA49BF">
      <w:pPr>
        <w:widowControl w:val="0"/>
        <w:autoSpaceDE w:val="0"/>
        <w:autoSpaceDN w:val="0"/>
        <w:adjustRightInd w:val="0"/>
        <w:rPr>
          <w:sz w:val="20"/>
          <w:szCs w:val="20"/>
        </w:rPr>
      </w:pPr>
      <w:r>
        <w:rPr>
          <w:sz w:val="20"/>
          <w:szCs w:val="20"/>
        </w:rPr>
        <w:t>metric rulers (small plastic) pipette jars (plastic)</w:t>
      </w:r>
    </w:p>
    <w:p w:rsidR="00DA49BF" w:rsidRDefault="00DA49BF" w:rsidP="00DA49BF">
      <w:pPr>
        <w:widowControl w:val="0"/>
        <w:autoSpaceDE w:val="0"/>
        <w:autoSpaceDN w:val="0"/>
        <w:adjustRightInd w:val="0"/>
        <w:rPr>
          <w:sz w:val="20"/>
          <w:szCs w:val="20"/>
        </w:rPr>
      </w:pPr>
      <w:r>
        <w:rPr>
          <w:sz w:val="20"/>
          <w:szCs w:val="20"/>
        </w:rPr>
        <w:t>scissors</w:t>
      </w:r>
    </w:p>
    <w:p w:rsidR="00DA49BF" w:rsidRDefault="00DA49BF" w:rsidP="00DA49BF">
      <w:pPr>
        <w:widowControl w:val="0"/>
        <w:autoSpaceDE w:val="0"/>
        <w:autoSpaceDN w:val="0"/>
        <w:adjustRightInd w:val="0"/>
        <w:rPr>
          <w:sz w:val="20"/>
          <w:szCs w:val="20"/>
        </w:rPr>
      </w:pPr>
      <w:r>
        <w:rPr>
          <w:sz w:val="20"/>
          <w:szCs w:val="20"/>
        </w:rPr>
        <w:t xml:space="preserve">sponges for disinfectant </w:t>
      </w:r>
    </w:p>
    <w:p w:rsidR="00DA49BF" w:rsidRDefault="00DA49BF" w:rsidP="00DA49BF">
      <w:pPr>
        <w:widowControl w:val="0"/>
        <w:autoSpaceDE w:val="0"/>
        <w:autoSpaceDN w:val="0"/>
        <w:adjustRightInd w:val="0"/>
        <w:rPr>
          <w:sz w:val="20"/>
          <w:szCs w:val="20"/>
        </w:rPr>
      </w:pPr>
      <w:r>
        <w:rPr>
          <w:sz w:val="20"/>
          <w:szCs w:val="20"/>
        </w:rPr>
        <w:t>staining kits (Simple, Gram, Spore, Acid-fast)</w:t>
      </w:r>
    </w:p>
    <w:p w:rsidR="00DA49BF" w:rsidRDefault="00DA49BF" w:rsidP="00DA49BF">
      <w:pPr>
        <w:widowControl w:val="0"/>
        <w:autoSpaceDE w:val="0"/>
        <w:autoSpaceDN w:val="0"/>
        <w:adjustRightInd w:val="0"/>
        <w:rPr>
          <w:sz w:val="20"/>
          <w:szCs w:val="20"/>
        </w:rPr>
      </w:pPr>
      <w:r>
        <w:rPr>
          <w:sz w:val="20"/>
          <w:szCs w:val="20"/>
        </w:rPr>
        <w:t>test tube caps</w:t>
      </w:r>
    </w:p>
    <w:p w:rsidR="00DA49BF" w:rsidRDefault="00DA49BF" w:rsidP="00DA49BF">
      <w:pPr>
        <w:widowControl w:val="0"/>
        <w:autoSpaceDE w:val="0"/>
        <w:autoSpaceDN w:val="0"/>
        <w:adjustRightInd w:val="0"/>
        <w:rPr>
          <w:sz w:val="20"/>
          <w:szCs w:val="20"/>
        </w:rPr>
      </w:pPr>
      <w:r>
        <w:rPr>
          <w:sz w:val="20"/>
          <w:szCs w:val="20"/>
        </w:rPr>
        <w:t>thermometer (0</w:t>
      </w:r>
      <w:r>
        <w:rPr>
          <w:position w:val="6"/>
          <w:sz w:val="20"/>
          <w:szCs w:val="20"/>
        </w:rPr>
        <w:t>º</w:t>
      </w:r>
      <w:r>
        <w:rPr>
          <w:sz w:val="20"/>
          <w:szCs w:val="20"/>
        </w:rPr>
        <w:t>–110</w:t>
      </w:r>
      <w:r>
        <w:rPr>
          <w:position w:val="6"/>
          <w:sz w:val="20"/>
          <w:szCs w:val="20"/>
        </w:rPr>
        <w:t>º</w:t>
      </w:r>
      <w:r>
        <w:rPr>
          <w:sz w:val="20"/>
          <w:szCs w:val="20"/>
        </w:rPr>
        <w:t>C)</w:t>
      </w:r>
    </w:p>
    <w:p w:rsidR="00DA49BF" w:rsidRDefault="00DA49BF" w:rsidP="00DA49BF">
      <w:pPr>
        <w:widowControl w:val="0"/>
        <w:autoSpaceDE w:val="0"/>
        <w:autoSpaceDN w:val="0"/>
        <w:adjustRightInd w:val="0"/>
        <w:rPr>
          <w:sz w:val="20"/>
          <w:szCs w:val="20"/>
        </w:rPr>
      </w:pPr>
      <w:r>
        <w:rPr>
          <w:sz w:val="20"/>
          <w:szCs w:val="20"/>
        </w:rPr>
        <w:t>toothpicks (sterile)</w:t>
      </w:r>
    </w:p>
    <w:p w:rsidR="00DA49BF" w:rsidRDefault="00DA49BF" w:rsidP="00DA49BF">
      <w:pPr>
        <w:widowControl w:val="0"/>
        <w:autoSpaceDE w:val="0"/>
        <w:autoSpaceDN w:val="0"/>
        <w:adjustRightInd w:val="0"/>
        <w:rPr>
          <w:sz w:val="20"/>
          <w:szCs w:val="20"/>
        </w:rPr>
      </w:pPr>
      <w:r>
        <w:rPr>
          <w:sz w:val="20"/>
          <w:szCs w:val="20"/>
        </w:rPr>
        <w:t>tripod</w:t>
      </w:r>
    </w:p>
    <w:p w:rsidR="00DA49BF" w:rsidRDefault="00DA49BF" w:rsidP="00DA49BF">
      <w:pPr>
        <w:widowControl w:val="0"/>
        <w:autoSpaceDE w:val="0"/>
        <w:autoSpaceDN w:val="0"/>
        <w:adjustRightInd w:val="0"/>
        <w:rPr>
          <w:sz w:val="20"/>
          <w:szCs w:val="20"/>
        </w:rPr>
      </w:pPr>
      <w:r>
        <w:rPr>
          <w:sz w:val="20"/>
          <w:szCs w:val="20"/>
        </w:rPr>
        <w:t>Vaseline</w:t>
      </w:r>
      <w:r w:rsidRPr="0032068D">
        <w:rPr>
          <w:sz w:val="20"/>
          <w:szCs w:val="20"/>
          <w:vertAlign w:val="superscript"/>
        </w:rPr>
        <w:t>®</w:t>
      </w:r>
    </w:p>
    <w:p w:rsidR="00DA49BF" w:rsidRDefault="00DA49BF" w:rsidP="00DA49BF">
      <w:pPr>
        <w:widowControl w:val="0"/>
        <w:autoSpaceDE w:val="0"/>
        <w:autoSpaceDN w:val="0"/>
        <w:adjustRightInd w:val="0"/>
        <w:rPr>
          <w:sz w:val="20"/>
          <w:szCs w:val="20"/>
        </w:rPr>
      </w:pPr>
      <w:r>
        <w:rPr>
          <w:sz w:val="20"/>
          <w:szCs w:val="20"/>
        </w:rPr>
        <w:t>wash bottles</w:t>
      </w:r>
    </w:p>
    <w:p w:rsidR="00DA49BF" w:rsidRDefault="00DA49BF" w:rsidP="00DA49BF">
      <w:pPr>
        <w:widowControl w:val="0"/>
        <w:autoSpaceDE w:val="0"/>
        <w:autoSpaceDN w:val="0"/>
        <w:adjustRightInd w:val="0"/>
        <w:rPr>
          <w:sz w:val="20"/>
          <w:szCs w:val="20"/>
        </w:rPr>
      </w:pPr>
      <w:r>
        <w:rPr>
          <w:sz w:val="20"/>
          <w:szCs w:val="20"/>
        </w:rPr>
        <w:t>wire basket</w:t>
      </w:r>
    </w:p>
    <w:p w:rsidR="00DA49BF" w:rsidRDefault="00DA49BF" w:rsidP="00DA49BF">
      <w:pPr>
        <w:widowControl w:val="0"/>
        <w:autoSpaceDE w:val="0"/>
        <w:autoSpaceDN w:val="0"/>
        <w:adjustRightInd w:val="0"/>
        <w:rPr>
          <w:sz w:val="20"/>
          <w:szCs w:val="20"/>
        </w:rPr>
      </w:pPr>
      <w:r>
        <w:rPr>
          <w:sz w:val="20"/>
          <w:szCs w:val="20"/>
        </w:rPr>
        <w:t>wire gauze</w:t>
      </w:r>
    </w:p>
    <w:p w:rsidR="00DA49BF" w:rsidRDefault="00DA49BF" w:rsidP="00DA49BF">
      <w:pPr>
        <w:widowControl w:val="0"/>
        <w:autoSpaceDE w:val="0"/>
        <w:autoSpaceDN w:val="0"/>
        <w:adjustRightInd w:val="0"/>
        <w:rPr>
          <w:sz w:val="20"/>
          <w:szCs w:val="20"/>
        </w:rPr>
      </w:pPr>
    </w:p>
    <w:p w:rsidR="00DA49BF" w:rsidRDefault="00DA49BF" w:rsidP="00DA49BF">
      <w:pPr>
        <w:widowControl w:val="0"/>
        <w:autoSpaceDE w:val="0"/>
        <w:autoSpaceDN w:val="0"/>
        <w:adjustRightInd w:val="0"/>
        <w:rPr>
          <w:sz w:val="20"/>
          <w:szCs w:val="20"/>
        </w:rPr>
      </w:pPr>
    </w:p>
    <w:p w:rsidR="00DA49BF" w:rsidRDefault="00DA49BF" w:rsidP="00DA49BF">
      <w:pPr>
        <w:widowControl w:val="0"/>
        <w:autoSpaceDE w:val="0"/>
        <w:autoSpaceDN w:val="0"/>
        <w:adjustRightInd w:val="0"/>
        <w:rPr>
          <w:sz w:val="20"/>
          <w:szCs w:val="20"/>
        </w:rPr>
      </w:pPr>
      <w:r>
        <w:rPr>
          <w:b/>
          <w:bCs/>
          <w:sz w:val="20"/>
          <w:szCs w:val="20"/>
        </w:rPr>
        <w:t>C.</w:t>
      </w:r>
      <w:r>
        <w:rPr>
          <w:b/>
          <w:bCs/>
          <w:sz w:val="20"/>
          <w:szCs w:val="20"/>
        </w:rPr>
        <w:tab/>
        <w:t xml:space="preserve">Equipment.  </w:t>
      </w:r>
      <w:r>
        <w:rPr>
          <w:sz w:val="20"/>
          <w:szCs w:val="20"/>
        </w:rPr>
        <w:t>Except for asterisked (*) items, the following are used in experiments in these manuals.  The asterisked items are either convenience items or preparation room equipment.</w:t>
      </w:r>
    </w:p>
    <w:p w:rsidR="00DA49BF" w:rsidRDefault="00DA49BF" w:rsidP="00DA49BF">
      <w:pPr>
        <w:widowControl w:val="0"/>
        <w:autoSpaceDE w:val="0"/>
        <w:autoSpaceDN w:val="0"/>
        <w:adjustRightInd w:val="0"/>
        <w:ind w:right="-18"/>
        <w:rPr>
          <w:sz w:val="20"/>
          <w:szCs w:val="20"/>
        </w:rPr>
      </w:pPr>
    </w:p>
    <w:p w:rsidR="00DA49BF" w:rsidRDefault="00DA49BF" w:rsidP="00DA49BF">
      <w:pPr>
        <w:widowControl w:val="0"/>
        <w:autoSpaceDE w:val="0"/>
        <w:autoSpaceDN w:val="0"/>
        <w:adjustRightInd w:val="0"/>
        <w:rPr>
          <w:sz w:val="20"/>
          <w:szCs w:val="20"/>
        </w:rPr>
      </w:pPr>
      <w:r>
        <w:rPr>
          <w:sz w:val="20"/>
          <w:szCs w:val="20"/>
        </w:rPr>
        <w:t xml:space="preserve">acid and base kits  </w:t>
      </w:r>
    </w:p>
    <w:p w:rsidR="00DA49BF" w:rsidRDefault="00DA49BF" w:rsidP="00DA49BF">
      <w:pPr>
        <w:widowControl w:val="0"/>
        <w:autoSpaceDE w:val="0"/>
        <w:autoSpaceDN w:val="0"/>
        <w:adjustRightInd w:val="0"/>
        <w:rPr>
          <w:sz w:val="20"/>
          <w:szCs w:val="20"/>
        </w:rPr>
      </w:pPr>
      <w:proofErr w:type="spellStart"/>
      <w:r>
        <w:rPr>
          <w:sz w:val="20"/>
          <w:szCs w:val="20"/>
        </w:rPr>
        <w:t>antimicrobic</w:t>
      </w:r>
      <w:proofErr w:type="spellEnd"/>
      <w:r>
        <w:rPr>
          <w:sz w:val="20"/>
          <w:szCs w:val="20"/>
        </w:rPr>
        <w:t xml:space="preserve"> disk dispensers</w:t>
      </w:r>
    </w:p>
    <w:p w:rsidR="00DA49BF" w:rsidRDefault="00DA49BF" w:rsidP="00DA49BF">
      <w:pPr>
        <w:widowControl w:val="0"/>
        <w:autoSpaceDE w:val="0"/>
        <w:autoSpaceDN w:val="0"/>
        <w:adjustRightInd w:val="0"/>
        <w:rPr>
          <w:sz w:val="20"/>
          <w:szCs w:val="20"/>
        </w:rPr>
      </w:pPr>
      <w:r>
        <w:rPr>
          <w:sz w:val="20"/>
          <w:szCs w:val="20"/>
        </w:rPr>
        <w:t>autoclave</w:t>
      </w:r>
    </w:p>
    <w:p w:rsidR="00DA49BF" w:rsidRDefault="00DA49BF" w:rsidP="00DA49BF">
      <w:pPr>
        <w:widowControl w:val="0"/>
        <w:autoSpaceDE w:val="0"/>
        <w:autoSpaceDN w:val="0"/>
        <w:adjustRightInd w:val="0"/>
        <w:rPr>
          <w:sz w:val="20"/>
          <w:szCs w:val="20"/>
        </w:rPr>
      </w:pPr>
      <w:r>
        <w:rPr>
          <w:sz w:val="20"/>
          <w:szCs w:val="20"/>
        </w:rPr>
        <w:t xml:space="preserve">*automatic </w:t>
      </w:r>
      <w:proofErr w:type="spellStart"/>
      <w:r>
        <w:rPr>
          <w:sz w:val="20"/>
          <w:szCs w:val="20"/>
        </w:rPr>
        <w:t>pipetting</w:t>
      </w:r>
      <w:proofErr w:type="spellEnd"/>
      <w:r>
        <w:rPr>
          <w:sz w:val="20"/>
          <w:szCs w:val="20"/>
        </w:rPr>
        <w:t xml:space="preserve"> machine</w:t>
      </w:r>
    </w:p>
    <w:p w:rsidR="00DA49BF" w:rsidRDefault="00DA49BF" w:rsidP="00DA49BF">
      <w:pPr>
        <w:widowControl w:val="0"/>
        <w:autoSpaceDE w:val="0"/>
        <w:autoSpaceDN w:val="0"/>
        <w:adjustRightInd w:val="0"/>
        <w:rPr>
          <w:sz w:val="20"/>
          <w:szCs w:val="20"/>
        </w:rPr>
      </w:pPr>
      <w:r>
        <w:rPr>
          <w:sz w:val="20"/>
          <w:szCs w:val="20"/>
        </w:rPr>
        <w:t>balance, analytical</w:t>
      </w:r>
    </w:p>
    <w:p w:rsidR="00DA49BF" w:rsidRDefault="00DA49BF" w:rsidP="00DA49BF">
      <w:pPr>
        <w:widowControl w:val="0"/>
        <w:autoSpaceDE w:val="0"/>
        <w:autoSpaceDN w:val="0"/>
        <w:adjustRightInd w:val="0"/>
        <w:rPr>
          <w:sz w:val="20"/>
          <w:szCs w:val="20"/>
        </w:rPr>
      </w:pPr>
      <w:r>
        <w:rPr>
          <w:sz w:val="20"/>
          <w:szCs w:val="20"/>
        </w:rPr>
        <w:t>basins, surgical, stainless steel</w:t>
      </w:r>
    </w:p>
    <w:p w:rsidR="00DA49BF" w:rsidRDefault="00DA49BF" w:rsidP="00DA49BF">
      <w:pPr>
        <w:widowControl w:val="0"/>
        <w:autoSpaceDE w:val="0"/>
        <w:autoSpaceDN w:val="0"/>
        <w:adjustRightInd w:val="0"/>
        <w:rPr>
          <w:sz w:val="20"/>
          <w:szCs w:val="20"/>
        </w:rPr>
      </w:pPr>
      <w:r>
        <w:rPr>
          <w:sz w:val="20"/>
          <w:szCs w:val="20"/>
        </w:rPr>
        <w:t xml:space="preserve">blender, </w:t>
      </w:r>
      <w:proofErr w:type="spellStart"/>
      <w:r>
        <w:rPr>
          <w:sz w:val="20"/>
          <w:szCs w:val="20"/>
        </w:rPr>
        <w:t>Waring</w:t>
      </w:r>
      <w:proofErr w:type="spellEnd"/>
    </w:p>
    <w:p w:rsidR="00DA49BF" w:rsidRDefault="00DA49BF" w:rsidP="00DA49BF">
      <w:pPr>
        <w:widowControl w:val="0"/>
        <w:autoSpaceDE w:val="0"/>
        <w:autoSpaceDN w:val="0"/>
        <w:adjustRightInd w:val="0"/>
        <w:rPr>
          <w:sz w:val="20"/>
          <w:szCs w:val="20"/>
        </w:rPr>
      </w:pPr>
      <w:r>
        <w:rPr>
          <w:sz w:val="20"/>
          <w:szCs w:val="20"/>
        </w:rPr>
        <w:t>blood-typing slide warmer</w:t>
      </w:r>
    </w:p>
    <w:p w:rsidR="00DA49BF" w:rsidRDefault="00DA49BF" w:rsidP="00DA49BF">
      <w:pPr>
        <w:widowControl w:val="0"/>
        <w:autoSpaceDE w:val="0"/>
        <w:autoSpaceDN w:val="0"/>
        <w:adjustRightInd w:val="0"/>
        <w:rPr>
          <w:sz w:val="20"/>
          <w:szCs w:val="20"/>
        </w:rPr>
      </w:pPr>
      <w:r>
        <w:rPr>
          <w:sz w:val="20"/>
          <w:szCs w:val="20"/>
        </w:rPr>
        <w:t>calibrated inoculating loops (.01 and .001)</w:t>
      </w:r>
    </w:p>
    <w:p w:rsidR="00DA49BF" w:rsidRDefault="00DA49BF" w:rsidP="00DA49BF">
      <w:pPr>
        <w:widowControl w:val="0"/>
        <w:autoSpaceDE w:val="0"/>
        <w:autoSpaceDN w:val="0"/>
        <w:adjustRightInd w:val="0"/>
        <w:rPr>
          <w:sz w:val="20"/>
          <w:szCs w:val="20"/>
        </w:rPr>
      </w:pPr>
      <w:r>
        <w:rPr>
          <w:sz w:val="20"/>
          <w:szCs w:val="20"/>
        </w:rPr>
        <w:t>cart, stainless steel</w:t>
      </w:r>
    </w:p>
    <w:p w:rsidR="00DA49BF" w:rsidRDefault="00DA49BF" w:rsidP="00DA49BF">
      <w:pPr>
        <w:widowControl w:val="0"/>
        <w:autoSpaceDE w:val="0"/>
        <w:autoSpaceDN w:val="0"/>
        <w:adjustRightInd w:val="0"/>
        <w:rPr>
          <w:sz w:val="20"/>
          <w:szCs w:val="20"/>
        </w:rPr>
      </w:pPr>
      <w:r>
        <w:rPr>
          <w:sz w:val="20"/>
          <w:szCs w:val="20"/>
        </w:rPr>
        <w:t>centrifuges</w:t>
      </w:r>
    </w:p>
    <w:p w:rsidR="00DA49BF" w:rsidRDefault="00DA49BF" w:rsidP="00DA49BF">
      <w:pPr>
        <w:widowControl w:val="0"/>
        <w:autoSpaceDE w:val="0"/>
        <w:autoSpaceDN w:val="0"/>
        <w:adjustRightInd w:val="0"/>
        <w:rPr>
          <w:sz w:val="20"/>
          <w:szCs w:val="20"/>
        </w:rPr>
      </w:pPr>
      <w:r>
        <w:rPr>
          <w:sz w:val="20"/>
          <w:szCs w:val="20"/>
        </w:rPr>
        <w:t>counters, hand tally type</w:t>
      </w:r>
    </w:p>
    <w:p w:rsidR="00DA49BF" w:rsidRDefault="00DA49BF" w:rsidP="00DA49BF">
      <w:pPr>
        <w:widowControl w:val="0"/>
        <w:autoSpaceDE w:val="0"/>
        <w:autoSpaceDN w:val="0"/>
        <w:adjustRightInd w:val="0"/>
        <w:rPr>
          <w:sz w:val="20"/>
          <w:szCs w:val="20"/>
        </w:rPr>
      </w:pPr>
      <w:r>
        <w:rPr>
          <w:sz w:val="20"/>
          <w:szCs w:val="20"/>
        </w:rPr>
        <w:t>*digital video microscope</w:t>
      </w:r>
    </w:p>
    <w:p w:rsidR="00DA49BF" w:rsidRDefault="00DA49BF" w:rsidP="00DA49BF">
      <w:pPr>
        <w:widowControl w:val="0"/>
        <w:autoSpaceDE w:val="0"/>
        <w:autoSpaceDN w:val="0"/>
        <w:adjustRightInd w:val="0"/>
        <w:rPr>
          <w:sz w:val="20"/>
          <w:szCs w:val="20"/>
        </w:rPr>
      </w:pPr>
      <w:r>
        <w:rPr>
          <w:sz w:val="20"/>
          <w:szCs w:val="20"/>
        </w:rPr>
        <w:t>dishwasher, automatic</w:t>
      </w:r>
    </w:p>
    <w:p w:rsidR="00DA49BF" w:rsidRDefault="00DA49BF" w:rsidP="00DA49BF">
      <w:pPr>
        <w:widowControl w:val="0"/>
        <w:autoSpaceDE w:val="0"/>
        <w:autoSpaceDN w:val="0"/>
        <w:adjustRightInd w:val="0"/>
        <w:rPr>
          <w:sz w:val="20"/>
          <w:szCs w:val="20"/>
        </w:rPr>
      </w:pPr>
      <w:r>
        <w:rPr>
          <w:sz w:val="20"/>
          <w:szCs w:val="20"/>
        </w:rPr>
        <w:t xml:space="preserve">dissecting microscope </w:t>
      </w:r>
    </w:p>
    <w:p w:rsidR="00DA49BF" w:rsidRDefault="00DA49BF" w:rsidP="00DA49BF">
      <w:pPr>
        <w:widowControl w:val="0"/>
        <w:autoSpaceDE w:val="0"/>
        <w:autoSpaceDN w:val="0"/>
        <w:adjustRightInd w:val="0"/>
        <w:rPr>
          <w:sz w:val="20"/>
          <w:szCs w:val="20"/>
        </w:rPr>
      </w:pPr>
      <w:r>
        <w:rPr>
          <w:sz w:val="20"/>
          <w:szCs w:val="20"/>
        </w:rPr>
        <w:t>electrophoresis chambers and power supplies</w:t>
      </w:r>
    </w:p>
    <w:p w:rsidR="00DA49BF" w:rsidRDefault="00DA49BF" w:rsidP="00DA49BF">
      <w:pPr>
        <w:widowControl w:val="0"/>
        <w:autoSpaceDE w:val="0"/>
        <w:autoSpaceDN w:val="0"/>
        <w:adjustRightInd w:val="0"/>
        <w:rPr>
          <w:sz w:val="20"/>
          <w:szCs w:val="20"/>
        </w:rPr>
      </w:pPr>
      <w:r>
        <w:rPr>
          <w:sz w:val="20"/>
          <w:szCs w:val="20"/>
        </w:rPr>
        <w:t>*</w:t>
      </w:r>
      <w:proofErr w:type="spellStart"/>
      <w:r>
        <w:rPr>
          <w:sz w:val="20"/>
          <w:szCs w:val="20"/>
        </w:rPr>
        <w:t>electroporator</w:t>
      </w:r>
      <w:proofErr w:type="spellEnd"/>
      <w:r>
        <w:rPr>
          <w:sz w:val="20"/>
          <w:szCs w:val="20"/>
        </w:rPr>
        <w:t xml:space="preserve"> and </w:t>
      </w:r>
      <w:proofErr w:type="spellStart"/>
      <w:r>
        <w:rPr>
          <w:sz w:val="20"/>
          <w:szCs w:val="20"/>
        </w:rPr>
        <w:t>cuvettes</w:t>
      </w:r>
      <w:proofErr w:type="spellEnd"/>
    </w:p>
    <w:p w:rsidR="00DA49BF" w:rsidRDefault="00DA49BF" w:rsidP="00DA49BF">
      <w:pPr>
        <w:widowControl w:val="0"/>
        <w:autoSpaceDE w:val="0"/>
        <w:autoSpaceDN w:val="0"/>
        <w:adjustRightInd w:val="0"/>
        <w:rPr>
          <w:sz w:val="20"/>
          <w:szCs w:val="20"/>
        </w:rPr>
      </w:pPr>
      <w:r>
        <w:rPr>
          <w:sz w:val="20"/>
          <w:szCs w:val="20"/>
        </w:rPr>
        <w:t>filter assemblies, Millipore</w:t>
      </w:r>
    </w:p>
    <w:p w:rsidR="00DA49BF" w:rsidRDefault="00DA49BF" w:rsidP="00DA49BF">
      <w:pPr>
        <w:widowControl w:val="0"/>
        <w:autoSpaceDE w:val="0"/>
        <w:autoSpaceDN w:val="0"/>
        <w:adjustRightInd w:val="0"/>
        <w:rPr>
          <w:sz w:val="20"/>
          <w:szCs w:val="20"/>
        </w:rPr>
      </w:pPr>
      <w:r>
        <w:rPr>
          <w:sz w:val="20"/>
          <w:szCs w:val="20"/>
        </w:rPr>
        <w:t>fluorescent microscope</w:t>
      </w:r>
    </w:p>
    <w:p w:rsidR="00DA49BF" w:rsidRDefault="00DA49BF" w:rsidP="00DA49BF">
      <w:pPr>
        <w:widowControl w:val="0"/>
        <w:autoSpaceDE w:val="0"/>
        <w:autoSpaceDN w:val="0"/>
        <w:adjustRightInd w:val="0"/>
        <w:rPr>
          <w:sz w:val="20"/>
          <w:szCs w:val="20"/>
        </w:rPr>
      </w:pPr>
      <w:r>
        <w:rPr>
          <w:sz w:val="20"/>
          <w:szCs w:val="20"/>
        </w:rPr>
        <w:t>forceps</w:t>
      </w:r>
    </w:p>
    <w:p w:rsidR="00DA49BF" w:rsidRDefault="00DA49BF" w:rsidP="00DA49BF">
      <w:pPr>
        <w:widowControl w:val="0"/>
        <w:autoSpaceDE w:val="0"/>
        <w:autoSpaceDN w:val="0"/>
        <w:adjustRightInd w:val="0"/>
        <w:rPr>
          <w:sz w:val="20"/>
          <w:szCs w:val="20"/>
        </w:rPr>
      </w:pPr>
      <w:r>
        <w:rPr>
          <w:sz w:val="20"/>
          <w:szCs w:val="20"/>
        </w:rPr>
        <w:t>freezer (–20ºC and *–80ºC)</w:t>
      </w:r>
    </w:p>
    <w:p w:rsidR="00DA49BF" w:rsidRPr="003768A5" w:rsidRDefault="00DA49BF" w:rsidP="00DA49BF">
      <w:pPr>
        <w:widowControl w:val="0"/>
        <w:autoSpaceDE w:val="0"/>
        <w:autoSpaceDN w:val="0"/>
        <w:adjustRightInd w:val="0"/>
        <w:rPr>
          <w:sz w:val="20"/>
          <w:szCs w:val="20"/>
          <w:lang w:val="fr-FR"/>
        </w:rPr>
      </w:pPr>
      <w:proofErr w:type="spellStart"/>
      <w:r w:rsidRPr="003768A5">
        <w:rPr>
          <w:sz w:val="20"/>
          <w:szCs w:val="20"/>
          <w:lang w:val="fr-FR"/>
        </w:rPr>
        <w:t>GasPak</w:t>
      </w:r>
      <w:proofErr w:type="spellEnd"/>
      <w:r w:rsidRPr="003768A5">
        <w:rPr>
          <w:sz w:val="20"/>
          <w:szCs w:val="20"/>
          <w:lang w:val="fr-FR"/>
        </w:rPr>
        <w:t xml:space="preserve"> jar</w:t>
      </w:r>
    </w:p>
    <w:p w:rsidR="00DA49BF" w:rsidRPr="003768A5" w:rsidRDefault="00DA49BF" w:rsidP="00DA49BF">
      <w:pPr>
        <w:widowControl w:val="0"/>
        <w:autoSpaceDE w:val="0"/>
        <w:autoSpaceDN w:val="0"/>
        <w:adjustRightInd w:val="0"/>
        <w:rPr>
          <w:sz w:val="20"/>
          <w:szCs w:val="20"/>
          <w:lang w:val="fr-FR"/>
        </w:rPr>
      </w:pPr>
      <w:proofErr w:type="spellStart"/>
      <w:r w:rsidRPr="003768A5">
        <w:rPr>
          <w:sz w:val="20"/>
          <w:szCs w:val="20"/>
          <w:lang w:val="fr-FR"/>
        </w:rPr>
        <w:t>incubators</w:t>
      </w:r>
      <w:proofErr w:type="spellEnd"/>
    </w:p>
    <w:p w:rsidR="00DA49BF" w:rsidRPr="003768A5" w:rsidRDefault="00DA49BF" w:rsidP="00DA49BF">
      <w:pPr>
        <w:widowControl w:val="0"/>
        <w:autoSpaceDE w:val="0"/>
        <w:autoSpaceDN w:val="0"/>
        <w:adjustRightInd w:val="0"/>
        <w:rPr>
          <w:sz w:val="20"/>
          <w:szCs w:val="20"/>
          <w:lang w:val="fr-FR"/>
        </w:rPr>
      </w:pPr>
      <w:proofErr w:type="spellStart"/>
      <w:r w:rsidRPr="003768A5">
        <w:rPr>
          <w:sz w:val="20"/>
          <w:szCs w:val="20"/>
          <w:lang w:val="fr-FR"/>
        </w:rPr>
        <w:t>lamps</w:t>
      </w:r>
      <w:proofErr w:type="spellEnd"/>
      <w:r w:rsidRPr="003768A5">
        <w:rPr>
          <w:sz w:val="20"/>
          <w:szCs w:val="20"/>
          <w:lang w:val="fr-FR"/>
        </w:rPr>
        <w:t>, incandescent</w:t>
      </w:r>
    </w:p>
    <w:p w:rsidR="00DA49BF" w:rsidRPr="003768A5" w:rsidRDefault="00DA49BF" w:rsidP="00DA49BF">
      <w:pPr>
        <w:widowControl w:val="0"/>
        <w:autoSpaceDE w:val="0"/>
        <w:autoSpaceDN w:val="0"/>
        <w:adjustRightInd w:val="0"/>
        <w:rPr>
          <w:sz w:val="20"/>
          <w:szCs w:val="20"/>
          <w:lang w:val="fr-FR"/>
        </w:rPr>
      </w:pPr>
      <w:proofErr w:type="spellStart"/>
      <w:r w:rsidRPr="003768A5">
        <w:rPr>
          <w:sz w:val="20"/>
          <w:szCs w:val="20"/>
          <w:lang w:val="fr-FR"/>
        </w:rPr>
        <w:t>lamps</w:t>
      </w:r>
      <w:proofErr w:type="spellEnd"/>
      <w:r w:rsidRPr="003768A5">
        <w:rPr>
          <w:sz w:val="20"/>
          <w:szCs w:val="20"/>
          <w:lang w:val="fr-FR"/>
        </w:rPr>
        <w:t>, ultraviolet</w:t>
      </w:r>
    </w:p>
    <w:p w:rsidR="00DA49BF" w:rsidRPr="003768A5" w:rsidRDefault="00DA49BF" w:rsidP="00DA49BF">
      <w:pPr>
        <w:widowControl w:val="0"/>
        <w:autoSpaceDE w:val="0"/>
        <w:autoSpaceDN w:val="0"/>
        <w:adjustRightInd w:val="0"/>
        <w:rPr>
          <w:sz w:val="20"/>
          <w:szCs w:val="20"/>
          <w:lang w:val="fr-FR"/>
        </w:rPr>
      </w:pPr>
      <w:proofErr w:type="spellStart"/>
      <w:r w:rsidRPr="003768A5">
        <w:rPr>
          <w:sz w:val="20"/>
          <w:szCs w:val="20"/>
          <w:lang w:val="fr-FR"/>
        </w:rPr>
        <w:t>micropipettors</w:t>
      </w:r>
      <w:proofErr w:type="spellEnd"/>
      <w:r w:rsidRPr="003768A5">
        <w:rPr>
          <w:sz w:val="20"/>
          <w:szCs w:val="20"/>
          <w:lang w:val="fr-FR"/>
        </w:rPr>
        <w:t xml:space="preserve"> (P10, P20, P200, P1000)</w:t>
      </w:r>
    </w:p>
    <w:p w:rsidR="00DA49BF" w:rsidRDefault="00DA49BF" w:rsidP="00DA49BF">
      <w:pPr>
        <w:widowControl w:val="0"/>
        <w:autoSpaceDE w:val="0"/>
        <w:autoSpaceDN w:val="0"/>
        <w:adjustRightInd w:val="0"/>
        <w:rPr>
          <w:sz w:val="20"/>
          <w:szCs w:val="20"/>
        </w:rPr>
      </w:pPr>
      <w:r>
        <w:rPr>
          <w:sz w:val="20"/>
          <w:szCs w:val="20"/>
        </w:rPr>
        <w:t>*microwave oven</w:t>
      </w:r>
    </w:p>
    <w:p w:rsidR="00DA49BF" w:rsidRDefault="00DA49BF" w:rsidP="00DA49BF">
      <w:pPr>
        <w:widowControl w:val="0"/>
        <w:autoSpaceDE w:val="0"/>
        <w:autoSpaceDN w:val="0"/>
        <w:adjustRightInd w:val="0"/>
        <w:rPr>
          <w:sz w:val="20"/>
          <w:szCs w:val="20"/>
        </w:rPr>
      </w:pPr>
      <w:r>
        <w:rPr>
          <w:sz w:val="20"/>
          <w:szCs w:val="20"/>
        </w:rPr>
        <w:t>ocular micrometers</w:t>
      </w:r>
    </w:p>
    <w:p w:rsidR="00DA49BF" w:rsidRDefault="00DA49BF" w:rsidP="00DA49BF">
      <w:pPr>
        <w:widowControl w:val="0"/>
        <w:autoSpaceDE w:val="0"/>
        <w:autoSpaceDN w:val="0"/>
        <w:adjustRightInd w:val="0"/>
        <w:rPr>
          <w:sz w:val="20"/>
          <w:szCs w:val="20"/>
        </w:rPr>
      </w:pPr>
      <w:r>
        <w:rPr>
          <w:sz w:val="20"/>
          <w:szCs w:val="20"/>
        </w:rPr>
        <w:t>pH meter, electronic</w:t>
      </w:r>
    </w:p>
    <w:p w:rsidR="00DA49BF" w:rsidRDefault="00DA49BF" w:rsidP="00DA49BF">
      <w:pPr>
        <w:widowControl w:val="0"/>
        <w:autoSpaceDE w:val="0"/>
        <w:autoSpaceDN w:val="0"/>
        <w:adjustRightInd w:val="0"/>
        <w:rPr>
          <w:sz w:val="20"/>
          <w:szCs w:val="20"/>
        </w:rPr>
      </w:pPr>
      <w:r>
        <w:rPr>
          <w:sz w:val="20"/>
          <w:szCs w:val="20"/>
        </w:rPr>
        <w:t>phase-contrast microscopes</w:t>
      </w:r>
    </w:p>
    <w:p w:rsidR="00DA49BF" w:rsidRDefault="00DA49BF" w:rsidP="00DA49BF">
      <w:pPr>
        <w:widowControl w:val="0"/>
        <w:autoSpaceDE w:val="0"/>
        <w:autoSpaceDN w:val="0"/>
        <w:adjustRightInd w:val="0"/>
        <w:rPr>
          <w:sz w:val="20"/>
          <w:szCs w:val="20"/>
        </w:rPr>
      </w:pPr>
      <w:r>
        <w:rPr>
          <w:sz w:val="20"/>
          <w:szCs w:val="20"/>
        </w:rPr>
        <w:t>*pipette washer, automatic</w:t>
      </w:r>
    </w:p>
    <w:p w:rsidR="00DA49BF" w:rsidRDefault="00DA49BF" w:rsidP="00DA49BF">
      <w:pPr>
        <w:widowControl w:val="0"/>
        <w:autoSpaceDE w:val="0"/>
        <w:autoSpaceDN w:val="0"/>
        <w:adjustRightInd w:val="0"/>
        <w:rPr>
          <w:sz w:val="20"/>
          <w:szCs w:val="20"/>
        </w:rPr>
      </w:pPr>
      <w:smartTag w:uri="urn:schemas-microsoft-com:office:smarttags" w:element="place">
        <w:smartTag w:uri="urn:schemas-microsoft-com:office:smarttags" w:element="State">
          <w:r>
            <w:rPr>
              <w:sz w:val="20"/>
              <w:szCs w:val="20"/>
            </w:rPr>
            <w:t>Quebec</w:t>
          </w:r>
        </w:smartTag>
      </w:smartTag>
      <w:r>
        <w:rPr>
          <w:sz w:val="20"/>
          <w:szCs w:val="20"/>
        </w:rPr>
        <w:t xml:space="preserve"> colony counters</w:t>
      </w:r>
    </w:p>
    <w:p w:rsidR="00DA49BF" w:rsidRDefault="00DA49BF" w:rsidP="00DA49BF">
      <w:pPr>
        <w:widowControl w:val="0"/>
        <w:autoSpaceDE w:val="0"/>
        <w:autoSpaceDN w:val="0"/>
        <w:adjustRightInd w:val="0"/>
        <w:rPr>
          <w:sz w:val="20"/>
          <w:szCs w:val="20"/>
        </w:rPr>
      </w:pPr>
      <w:r>
        <w:rPr>
          <w:sz w:val="20"/>
          <w:szCs w:val="20"/>
        </w:rPr>
        <w:lastRenderedPageBreak/>
        <w:t>refrigerators</w:t>
      </w:r>
    </w:p>
    <w:p w:rsidR="00DA49BF" w:rsidRDefault="00DA49BF" w:rsidP="00DA49BF">
      <w:pPr>
        <w:widowControl w:val="0"/>
        <w:autoSpaceDE w:val="0"/>
        <w:autoSpaceDN w:val="0"/>
        <w:adjustRightInd w:val="0"/>
        <w:rPr>
          <w:sz w:val="20"/>
          <w:szCs w:val="20"/>
        </w:rPr>
      </w:pPr>
      <w:r>
        <w:rPr>
          <w:sz w:val="20"/>
          <w:szCs w:val="20"/>
        </w:rPr>
        <w:t xml:space="preserve">slide rotator </w:t>
      </w:r>
    </w:p>
    <w:p w:rsidR="00DA49BF" w:rsidRDefault="00DA49BF" w:rsidP="00DA49BF">
      <w:pPr>
        <w:widowControl w:val="0"/>
        <w:autoSpaceDE w:val="0"/>
        <w:autoSpaceDN w:val="0"/>
        <w:adjustRightInd w:val="0"/>
        <w:rPr>
          <w:sz w:val="20"/>
          <w:szCs w:val="20"/>
        </w:rPr>
      </w:pPr>
      <w:r>
        <w:rPr>
          <w:sz w:val="20"/>
          <w:szCs w:val="20"/>
        </w:rPr>
        <w:t xml:space="preserve">spectrophotometer and </w:t>
      </w:r>
      <w:proofErr w:type="spellStart"/>
      <w:r>
        <w:rPr>
          <w:sz w:val="20"/>
          <w:szCs w:val="20"/>
        </w:rPr>
        <w:t>cuvettes</w:t>
      </w:r>
      <w:proofErr w:type="spellEnd"/>
    </w:p>
    <w:p w:rsidR="00DA49BF" w:rsidRDefault="00DA49BF" w:rsidP="00DA49BF">
      <w:pPr>
        <w:widowControl w:val="0"/>
        <w:autoSpaceDE w:val="0"/>
        <w:autoSpaceDN w:val="0"/>
        <w:adjustRightInd w:val="0"/>
        <w:rPr>
          <w:sz w:val="20"/>
          <w:szCs w:val="20"/>
        </w:rPr>
      </w:pPr>
      <w:r>
        <w:rPr>
          <w:sz w:val="20"/>
          <w:szCs w:val="20"/>
        </w:rPr>
        <w:t>stage micrometers</w:t>
      </w:r>
    </w:p>
    <w:p w:rsidR="00DA49BF" w:rsidRDefault="00DA49BF" w:rsidP="00DA49BF">
      <w:pPr>
        <w:widowControl w:val="0"/>
        <w:autoSpaceDE w:val="0"/>
        <w:autoSpaceDN w:val="0"/>
        <w:adjustRightInd w:val="0"/>
        <w:rPr>
          <w:sz w:val="20"/>
          <w:szCs w:val="20"/>
        </w:rPr>
      </w:pPr>
      <w:proofErr w:type="spellStart"/>
      <w:r>
        <w:rPr>
          <w:sz w:val="20"/>
          <w:szCs w:val="20"/>
        </w:rPr>
        <w:t>thermocycler</w:t>
      </w:r>
      <w:proofErr w:type="spellEnd"/>
    </w:p>
    <w:p w:rsidR="00DA49BF" w:rsidRDefault="00DA49BF" w:rsidP="00DA49BF">
      <w:pPr>
        <w:widowControl w:val="0"/>
        <w:autoSpaceDE w:val="0"/>
        <w:autoSpaceDN w:val="0"/>
        <w:adjustRightInd w:val="0"/>
        <w:rPr>
          <w:sz w:val="20"/>
          <w:szCs w:val="20"/>
        </w:rPr>
      </w:pPr>
      <w:r>
        <w:rPr>
          <w:sz w:val="20"/>
          <w:szCs w:val="20"/>
        </w:rPr>
        <w:t>timers</w:t>
      </w:r>
    </w:p>
    <w:p w:rsidR="00DA49BF" w:rsidRDefault="00DA49BF" w:rsidP="00DA49BF">
      <w:pPr>
        <w:widowControl w:val="0"/>
        <w:autoSpaceDE w:val="0"/>
        <w:autoSpaceDN w:val="0"/>
        <w:adjustRightInd w:val="0"/>
        <w:rPr>
          <w:sz w:val="20"/>
          <w:szCs w:val="20"/>
        </w:rPr>
      </w:pPr>
      <w:r>
        <w:rPr>
          <w:sz w:val="20"/>
          <w:szCs w:val="20"/>
        </w:rPr>
        <w:t xml:space="preserve">UV </w:t>
      </w:r>
      <w:proofErr w:type="spellStart"/>
      <w:r>
        <w:rPr>
          <w:sz w:val="20"/>
          <w:szCs w:val="20"/>
        </w:rPr>
        <w:t>transilluminator</w:t>
      </w:r>
      <w:proofErr w:type="spellEnd"/>
      <w:r>
        <w:rPr>
          <w:sz w:val="20"/>
          <w:szCs w:val="20"/>
        </w:rPr>
        <w:t xml:space="preserve"> and </w:t>
      </w:r>
      <w:proofErr w:type="spellStart"/>
      <w:r>
        <w:rPr>
          <w:sz w:val="20"/>
          <w:szCs w:val="20"/>
        </w:rPr>
        <w:t>photodocument</w:t>
      </w:r>
      <w:proofErr w:type="spellEnd"/>
      <w:r>
        <w:rPr>
          <w:sz w:val="20"/>
          <w:szCs w:val="20"/>
        </w:rPr>
        <w:t xml:space="preserve"> system</w:t>
      </w:r>
    </w:p>
    <w:p w:rsidR="00DA49BF" w:rsidRDefault="00DA49BF" w:rsidP="00DA49BF">
      <w:pPr>
        <w:widowControl w:val="0"/>
        <w:autoSpaceDE w:val="0"/>
        <w:autoSpaceDN w:val="0"/>
        <w:adjustRightInd w:val="0"/>
        <w:rPr>
          <w:sz w:val="20"/>
          <w:szCs w:val="20"/>
        </w:rPr>
      </w:pPr>
      <w:r>
        <w:rPr>
          <w:sz w:val="20"/>
          <w:szCs w:val="20"/>
        </w:rPr>
        <w:t>vacuum pump with rubber hose</w:t>
      </w:r>
    </w:p>
    <w:p w:rsidR="00DA49BF" w:rsidRDefault="00DA49BF" w:rsidP="00DA49BF">
      <w:pPr>
        <w:widowControl w:val="0"/>
        <w:autoSpaceDE w:val="0"/>
        <w:autoSpaceDN w:val="0"/>
        <w:adjustRightInd w:val="0"/>
        <w:rPr>
          <w:sz w:val="20"/>
          <w:szCs w:val="20"/>
        </w:rPr>
      </w:pPr>
      <w:r>
        <w:rPr>
          <w:sz w:val="20"/>
          <w:szCs w:val="20"/>
        </w:rPr>
        <w:t>Vortex mixers</w:t>
      </w:r>
    </w:p>
    <w:p w:rsidR="00DA49BF" w:rsidRDefault="00DA49BF" w:rsidP="00DA49BF">
      <w:pPr>
        <w:widowControl w:val="0"/>
        <w:autoSpaceDE w:val="0"/>
        <w:autoSpaceDN w:val="0"/>
        <w:adjustRightInd w:val="0"/>
        <w:rPr>
          <w:sz w:val="20"/>
          <w:szCs w:val="20"/>
        </w:rPr>
      </w:pPr>
      <w:r>
        <w:rPr>
          <w:sz w:val="20"/>
          <w:szCs w:val="20"/>
        </w:rPr>
        <w:t>water baths, various sizes</w:t>
      </w:r>
    </w:p>
    <w:p w:rsidR="00DA49BF" w:rsidRDefault="00DA49BF" w:rsidP="00DA49BF">
      <w:pPr>
        <w:widowControl w:val="0"/>
        <w:autoSpaceDE w:val="0"/>
        <w:autoSpaceDN w:val="0"/>
        <w:adjustRightInd w:val="0"/>
        <w:rPr>
          <w:sz w:val="20"/>
          <w:szCs w:val="20"/>
        </w:rPr>
      </w:pPr>
      <w:r>
        <w:rPr>
          <w:sz w:val="20"/>
          <w:szCs w:val="20"/>
        </w:rPr>
        <w:t>*water distiller or deionizer</w:t>
      </w:r>
    </w:p>
    <w:p w:rsidR="00DA49BF" w:rsidRDefault="00DA49BF" w:rsidP="00DA49BF">
      <w:pPr>
        <w:widowControl w:val="0"/>
        <w:autoSpaceDE w:val="0"/>
        <w:autoSpaceDN w:val="0"/>
        <w:adjustRightInd w:val="0"/>
        <w:rPr>
          <w:sz w:val="20"/>
          <w:szCs w:val="20"/>
        </w:rPr>
      </w:pPr>
    </w:p>
    <w:p w:rsidR="00FE395E" w:rsidRDefault="00FE395E"/>
    <w:sectPr w:rsidR="00FE395E" w:rsidSect="00FE395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defaultTabStop w:val="720"/>
  <w:characterSpacingControl w:val="doNotCompress"/>
  <w:compat/>
  <w:rsids>
    <w:rsidRoot w:val="00DA49BF"/>
    <w:rsid w:val="00690A85"/>
    <w:rsid w:val="00DA49BF"/>
    <w:rsid w:val="00FE395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9B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637</Words>
  <Characters>3633</Characters>
  <Application>Microsoft Office Word</Application>
  <DocSecurity>0</DocSecurity>
  <Lines>30</Lines>
  <Paragraphs>8</Paragraphs>
  <ScaleCrop>false</ScaleCrop>
  <Company/>
  <LinksUpToDate>false</LinksUpToDate>
  <CharactersWithSpaces>4262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simon</cp:lastModifiedBy>
  <cp:revision>1</cp:revision>
  <dcterms:created xsi:type="dcterms:W3CDTF">2018-09-24T19:53:00Z</dcterms:created>
  <dcterms:modified xsi:type="dcterms:W3CDTF">2018-09-24T19:53:00Z</dcterms:modified>
</cp:coreProperties>
</file>