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63F16" w14:textId="77777777" w:rsidR="00B0647D" w:rsidRDefault="00B0647D" w:rsidP="00680F4D">
      <w:pPr>
        <w:pStyle w:val="Casestudynumber"/>
        <w:rPr>
          <w:color w:val="245266"/>
          <w:sz w:val="74"/>
          <w:szCs w:val="74"/>
        </w:rPr>
      </w:pPr>
      <w:r w:rsidRPr="002532D2">
        <w:t xml:space="preserve">case study </w:t>
      </w:r>
      <w:r>
        <w:rPr>
          <w:color w:val="245266"/>
          <w:sz w:val="74"/>
          <w:szCs w:val="74"/>
        </w:rPr>
        <w:t>3.1</w:t>
      </w:r>
    </w:p>
    <w:p w14:paraId="703ECF6F" w14:textId="77777777" w:rsidR="00B0647D" w:rsidRDefault="00B0647D" w:rsidP="00680F4D">
      <w:pPr>
        <w:pStyle w:val="CasestudyHead"/>
      </w:pPr>
      <w:r>
        <w:t>Telecom Corporation of New Zealand Limited</w:t>
      </w:r>
      <w:r w:rsidR="00DD7FFD">
        <w:t xml:space="preserve"> </w:t>
      </w:r>
      <w:r>
        <w:t>Balance Sheet</w:t>
      </w:r>
    </w:p>
    <w:p w14:paraId="34A8C81E" w14:textId="77777777" w:rsidR="00CD4026" w:rsidRDefault="00CD4026" w:rsidP="00680F4D">
      <w:pPr>
        <w:pStyle w:val="Source"/>
      </w:pPr>
      <w:r>
        <w:rPr>
          <w:noProof/>
          <w:lang w:val="en-GB" w:eastAsia="en-GB"/>
        </w:rPr>
        <w:drawing>
          <wp:inline distT="0" distB="0" distL="0" distR="0" wp14:anchorId="2AF2324C" wp14:editId="28805039">
            <wp:extent cx="5194935" cy="57429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5511" cy="5743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1FBF1" w14:textId="77777777" w:rsidR="00B0647D" w:rsidRDefault="00B0647D" w:rsidP="00680F4D">
      <w:pPr>
        <w:pStyle w:val="Source"/>
      </w:pPr>
      <w:r>
        <w:lastRenderedPageBreak/>
        <w:t xml:space="preserve">SOURCE: </w:t>
      </w:r>
      <w:r w:rsidRPr="00AE1DA0">
        <w:rPr>
          <w:i/>
          <w:iCs/>
        </w:rPr>
        <w:t>Telecom Corporation of New Z</w:t>
      </w:r>
      <w:r w:rsidR="00CD4026">
        <w:rPr>
          <w:i/>
          <w:iCs/>
        </w:rPr>
        <w:t>ealand Limited Annual Report 2013</w:t>
      </w:r>
      <w:r w:rsidR="00CD4026">
        <w:t>, p. 77</w:t>
      </w:r>
      <w:r>
        <w:t>.</w:t>
      </w:r>
    </w:p>
    <w:p w14:paraId="2EFB2C9C" w14:textId="77777777" w:rsidR="00B0647D" w:rsidRDefault="00B0647D" w:rsidP="00A92673">
      <w:pPr>
        <w:pStyle w:val="QHead"/>
      </w:pPr>
      <w:r>
        <w:t>Questions</w:t>
      </w:r>
    </w:p>
    <w:p w14:paraId="74EB3143" w14:textId="77777777" w:rsidR="00B0647D" w:rsidRDefault="00B0647D" w:rsidP="007549FA">
      <w:pPr>
        <w:pStyle w:val="NumberedL1"/>
      </w:pPr>
      <w:r>
        <w:t>1</w:t>
      </w:r>
      <w:r>
        <w:tab/>
        <w:t xml:space="preserve">Figures are provided for both ‘Telecom Corporation of New Zealand Group’ and ‘Telecom </w:t>
      </w:r>
      <w:bookmarkStart w:id="0" w:name="_GoBack"/>
      <w:bookmarkEnd w:id="0"/>
      <w:r>
        <w:t>Corporation of New Zealand Parent’.</w:t>
      </w:r>
    </w:p>
    <w:p w14:paraId="7DCDDA50" w14:textId="77777777" w:rsidR="00B0647D" w:rsidRPr="00481C3A" w:rsidRDefault="00B0647D" w:rsidP="00112A31">
      <w:pPr>
        <w:pStyle w:val="NumberedL2"/>
      </w:pPr>
      <w:r w:rsidRPr="00481C3A">
        <w:t>(a)</w:t>
      </w:r>
      <w:r w:rsidR="00481C3A">
        <w:tab/>
      </w:r>
      <w:r w:rsidRPr="00481C3A">
        <w:t>What is the difference between these two entities?</w:t>
      </w:r>
    </w:p>
    <w:p w14:paraId="5D3D1C62" w14:textId="77777777" w:rsidR="00B0647D" w:rsidRPr="00DC5491" w:rsidRDefault="00B0647D" w:rsidP="00112A31">
      <w:pPr>
        <w:pStyle w:val="NumberedL2"/>
      </w:pPr>
      <w:r w:rsidRPr="00DC5491">
        <w:t>(b)</w:t>
      </w:r>
      <w:r w:rsidR="00481C3A" w:rsidRPr="00DC5491">
        <w:tab/>
      </w:r>
      <w:r w:rsidRPr="00DC5491">
        <w:t>Why are the two sets of figures provided?</w:t>
      </w:r>
    </w:p>
    <w:p w14:paraId="0C76B60B" w14:textId="77777777" w:rsidR="00B0647D" w:rsidRDefault="00B0647D" w:rsidP="007549FA">
      <w:pPr>
        <w:pStyle w:val="NumberedL1"/>
      </w:pPr>
      <w:r>
        <w:t>2</w:t>
      </w:r>
      <w:r>
        <w:tab/>
        <w:t>The assets are classified as ‘current’ and ‘non-current’.</w:t>
      </w:r>
    </w:p>
    <w:p w14:paraId="413280B0" w14:textId="77777777" w:rsidR="00B0647D" w:rsidRPr="00DC5491" w:rsidRDefault="00B0647D" w:rsidP="00112A31">
      <w:pPr>
        <w:pStyle w:val="NumberedL2"/>
      </w:pPr>
      <w:r w:rsidRPr="00DC5491">
        <w:t>(a)</w:t>
      </w:r>
      <w:r w:rsidR="00481C3A" w:rsidRPr="00DC5491">
        <w:tab/>
      </w:r>
      <w:r w:rsidRPr="00DC5491">
        <w:t>What is the difference between these two categories?</w:t>
      </w:r>
    </w:p>
    <w:p w14:paraId="497FBEB9" w14:textId="77777777" w:rsidR="00B0647D" w:rsidRPr="00DC5491" w:rsidRDefault="00B0647D" w:rsidP="00112A31">
      <w:pPr>
        <w:pStyle w:val="NumberedL2"/>
      </w:pPr>
      <w:r w:rsidRPr="00DC5491">
        <w:t>(b)</w:t>
      </w:r>
      <w:r w:rsidR="00481C3A" w:rsidRPr="00DC5491">
        <w:tab/>
      </w:r>
      <w:r w:rsidRPr="00DC5491">
        <w:t>How else could the assets be classified?</w:t>
      </w:r>
    </w:p>
    <w:p w14:paraId="44C4906E" w14:textId="77777777" w:rsidR="00B0647D" w:rsidRDefault="00B0647D" w:rsidP="007549FA">
      <w:pPr>
        <w:pStyle w:val="NumberedL1"/>
      </w:pPr>
      <w:r>
        <w:t>3</w:t>
      </w:r>
      <w:r>
        <w:tab/>
        <w:t>What sort of items would be included in the inventory of ‘Telecom Corporation of New Zealand Group’?</w:t>
      </w:r>
    </w:p>
    <w:p w14:paraId="43E5A1E7" w14:textId="77777777" w:rsidR="00B0647D" w:rsidRDefault="00B0647D" w:rsidP="007549FA">
      <w:pPr>
        <w:pStyle w:val="NumberedL1"/>
      </w:pPr>
      <w:r>
        <w:t>4</w:t>
      </w:r>
      <w:r>
        <w:tab/>
        <w:t>Both the current and non-current liability categories include an account labelled ‘Provisions’.</w:t>
      </w:r>
    </w:p>
    <w:p w14:paraId="5B8101DE" w14:textId="77777777" w:rsidR="00B0647D" w:rsidRPr="00DC5491" w:rsidRDefault="00B0647D" w:rsidP="00112A31">
      <w:pPr>
        <w:pStyle w:val="NumberedL2"/>
      </w:pPr>
      <w:r w:rsidRPr="00DC5491">
        <w:t>(a)</w:t>
      </w:r>
      <w:r w:rsidR="00481C3A" w:rsidRPr="00DC5491">
        <w:tab/>
      </w:r>
      <w:r w:rsidRPr="00DC5491">
        <w:t>What does the term ‘provision’ mean?</w:t>
      </w:r>
    </w:p>
    <w:p w14:paraId="7F319183" w14:textId="77777777" w:rsidR="00B0647D" w:rsidRPr="00DC5491" w:rsidRDefault="00B0647D" w:rsidP="00112A31">
      <w:pPr>
        <w:pStyle w:val="NumberedL2"/>
      </w:pPr>
      <w:r w:rsidRPr="00DC5491">
        <w:t>(b)</w:t>
      </w:r>
      <w:r w:rsidR="00481C3A" w:rsidRPr="00DC5491">
        <w:tab/>
      </w:r>
      <w:r w:rsidRPr="00DC5491">
        <w:t>Provide possible examples of liability provision accounts.</w:t>
      </w:r>
    </w:p>
    <w:p w14:paraId="2BA85610" w14:textId="77777777" w:rsidR="00B0647D" w:rsidRPr="00DC5491" w:rsidRDefault="00B0647D" w:rsidP="00112A31">
      <w:pPr>
        <w:pStyle w:val="NumberedL2"/>
      </w:pPr>
      <w:r w:rsidRPr="00DC5491">
        <w:t>(c)</w:t>
      </w:r>
      <w:r w:rsidR="00481C3A" w:rsidRPr="00DC5491">
        <w:tab/>
      </w:r>
      <w:r w:rsidRPr="00DC5491">
        <w:t>Discuss how a provision can be both a ‘current liability’ and a ‘non-current liability’.</w:t>
      </w:r>
    </w:p>
    <w:p w14:paraId="73FA66DF" w14:textId="2BFD7CDE" w:rsidR="00B0647D" w:rsidRDefault="008A07E6" w:rsidP="007549FA">
      <w:pPr>
        <w:pStyle w:val="NumberedL1"/>
      </w:pPr>
      <w:r>
        <w:t>5</w:t>
      </w:r>
      <w:r>
        <w:tab/>
        <w:t>Intangible assets make up 40</w:t>
      </w:r>
      <w:r w:rsidR="00B0647D">
        <w:t>.3% of Telecom Corpora</w:t>
      </w:r>
      <w:r>
        <w:t>tion of New Zealand Group’s 2013</w:t>
      </w:r>
      <w:r w:rsidR="00B0647D">
        <w:t xml:space="preserve"> total</w:t>
      </w:r>
      <w:r w:rsidR="00B0647D">
        <w:br/>
        <w:t>non-current assets.</w:t>
      </w:r>
    </w:p>
    <w:p w14:paraId="684968A7" w14:textId="77777777" w:rsidR="00B0647D" w:rsidRPr="00DC5491" w:rsidRDefault="00B0647D" w:rsidP="00112A31">
      <w:pPr>
        <w:pStyle w:val="NumberedL2"/>
      </w:pPr>
      <w:r w:rsidRPr="00DC5491">
        <w:t>(a)</w:t>
      </w:r>
      <w:r w:rsidR="00481C3A" w:rsidRPr="00DC5491">
        <w:tab/>
      </w:r>
      <w:r w:rsidRPr="00DC5491">
        <w:t>What is meant by the term ‘intangible assets’?</w:t>
      </w:r>
    </w:p>
    <w:p w14:paraId="6340C162" w14:textId="77777777" w:rsidR="00B0647D" w:rsidRPr="00DC5491" w:rsidRDefault="00B0647D" w:rsidP="00112A31">
      <w:pPr>
        <w:pStyle w:val="NumberedL2"/>
      </w:pPr>
      <w:r w:rsidRPr="00DC5491">
        <w:t>(b)</w:t>
      </w:r>
      <w:r w:rsidR="00481C3A" w:rsidRPr="00DC5491">
        <w:tab/>
      </w:r>
      <w:r w:rsidRPr="00DC5491">
        <w:t xml:space="preserve">What are some </w:t>
      </w:r>
      <w:r w:rsidRPr="00112A31">
        <w:t>likely</w:t>
      </w:r>
      <w:r w:rsidRPr="00DC5491">
        <w:t xml:space="preserve"> examples of intangible assets that Telecom Corporation of New Zealand may hold?</w:t>
      </w:r>
    </w:p>
    <w:p w14:paraId="4647A9F6" w14:textId="77777777" w:rsidR="00B0647D" w:rsidRDefault="00B0647D" w:rsidP="007549FA">
      <w:pPr>
        <w:pStyle w:val="NumberedL1"/>
      </w:pPr>
      <w:r>
        <w:t>6</w:t>
      </w:r>
      <w:r>
        <w:tab/>
        <w:t>Does this report represent an ‘entity’ or ‘proprietary’ approach to the accounting equation?</w:t>
      </w:r>
    </w:p>
    <w:p w14:paraId="465028A5" w14:textId="77777777" w:rsidR="00B0647D" w:rsidRDefault="00B0647D" w:rsidP="007549FA">
      <w:pPr>
        <w:pStyle w:val="NumberedL1"/>
      </w:pPr>
      <w:r>
        <w:t>7</w:t>
      </w:r>
      <w:r>
        <w:tab/>
        <w:t>Outline what is meant by ‘long-term derivative assets’. You should also illustrate your answer with examples.</w:t>
      </w:r>
    </w:p>
    <w:p w14:paraId="0C341976" w14:textId="77777777" w:rsidR="00B0647D" w:rsidRDefault="00B0647D" w:rsidP="007549FA">
      <w:pPr>
        <w:pStyle w:val="NumberedL1"/>
      </w:pPr>
      <w:r>
        <w:t>8</w:t>
      </w:r>
      <w:r>
        <w:tab/>
        <w:t>Provide possible examples of ‘Reserve’ accounts for Telecom Corporation of New Zealand.</w:t>
      </w:r>
    </w:p>
    <w:p w14:paraId="45C17D56" w14:textId="77777777" w:rsidR="00B0647D" w:rsidRDefault="00B0647D" w:rsidP="007549FA">
      <w:pPr>
        <w:pStyle w:val="NumberedL1"/>
      </w:pPr>
      <w:r>
        <w:t>9</w:t>
      </w:r>
      <w:r>
        <w:tab/>
        <w:t>Why would accounts payable and accruals of the Telecom Corporation of New Zealand Group be greater than accounts payable and accruals of Telecom Corporation of New Zealand Parent?</w:t>
      </w:r>
    </w:p>
    <w:sectPr w:rsidR="00B0647D" w:rsidSect="003F244E">
      <w:footerReference w:type="default" r:id="rId7"/>
      <w:type w:val="continuous"/>
      <w:pgSz w:w="11906" w:h="14457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498E4B" w14:textId="77777777" w:rsidR="006B3131" w:rsidRDefault="006B3131" w:rsidP="00836FA1">
      <w:pPr>
        <w:spacing w:after="0" w:line="240" w:lineRule="auto"/>
      </w:pPr>
      <w:r>
        <w:separator/>
      </w:r>
    </w:p>
  </w:endnote>
  <w:endnote w:type="continuationSeparator" w:id="0">
    <w:p w14:paraId="61CBB973" w14:textId="77777777" w:rsidR="006B3131" w:rsidRDefault="006B3131" w:rsidP="00836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urich B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chin">
    <w:altName w:val="Trebuchet MS"/>
    <w:charset w:val="00"/>
    <w:family w:val="auto"/>
    <w:pitch w:val="variable"/>
    <w:sig w:usb0="00000001" w:usb1="4000004A" w:usb2="00000000" w:usb3="00000000" w:csb0="00000007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71D3B7" w14:textId="1F2F4610" w:rsidR="00836FA1" w:rsidRPr="00015B83" w:rsidRDefault="00836FA1" w:rsidP="00836FA1">
    <w:pPr>
      <w:rPr>
        <w:rFonts w:ascii="Cochin" w:hAnsi="Cochin"/>
        <w:sz w:val="20"/>
      </w:rPr>
    </w:pPr>
    <w:r w:rsidRPr="00AE641B">
      <w:rPr>
        <w:rFonts w:ascii="Cochin" w:hAnsi="Cochin"/>
        <w:sz w:val="20"/>
      </w:rPr>
      <w:t>Copyright ©2014 Pearson New Zealand –9781486004546/</w:t>
    </w:r>
    <w:proofErr w:type="spellStart"/>
    <w:r w:rsidRPr="00AE641B">
      <w:rPr>
        <w:rFonts w:ascii="Cochin" w:hAnsi="Cochin"/>
        <w:sz w:val="20"/>
      </w:rPr>
      <w:t>Atrill</w:t>
    </w:r>
    <w:proofErr w:type="spellEnd"/>
    <w:r w:rsidRPr="00AE641B">
      <w:rPr>
        <w:rFonts w:ascii="Cochin" w:hAnsi="Cochin"/>
        <w:sz w:val="20"/>
      </w:rPr>
      <w:t>/Accounting An Introduction/2e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ADB8C5" w14:textId="77777777" w:rsidR="006B3131" w:rsidRDefault="006B3131" w:rsidP="00836FA1">
      <w:pPr>
        <w:spacing w:after="0" w:line="240" w:lineRule="auto"/>
      </w:pPr>
      <w:r>
        <w:separator/>
      </w:r>
    </w:p>
  </w:footnote>
  <w:footnote w:type="continuationSeparator" w:id="0">
    <w:p w14:paraId="392550EC" w14:textId="77777777" w:rsidR="006B3131" w:rsidRDefault="006B3131" w:rsidP="00836F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proofState w:spelling="clean" w:grammar="clean"/>
  <w:attachedTemplate r:id="rId1"/>
  <w:linkStyl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6EA7"/>
    <w:rsid w:val="00026EA7"/>
    <w:rsid w:val="000739B8"/>
    <w:rsid w:val="000C7903"/>
    <w:rsid w:val="00112A31"/>
    <w:rsid w:val="00143A29"/>
    <w:rsid w:val="00180D75"/>
    <w:rsid w:val="002532D2"/>
    <w:rsid w:val="002733C2"/>
    <w:rsid w:val="002A0FFF"/>
    <w:rsid w:val="002E34D5"/>
    <w:rsid w:val="003030E1"/>
    <w:rsid w:val="003176DA"/>
    <w:rsid w:val="003B7EC5"/>
    <w:rsid w:val="003E161A"/>
    <w:rsid w:val="003F244E"/>
    <w:rsid w:val="00461A0B"/>
    <w:rsid w:val="00481C3A"/>
    <w:rsid w:val="004B51D6"/>
    <w:rsid w:val="00595548"/>
    <w:rsid w:val="00597E13"/>
    <w:rsid w:val="00680F4D"/>
    <w:rsid w:val="006B3131"/>
    <w:rsid w:val="007549FA"/>
    <w:rsid w:val="008060CB"/>
    <w:rsid w:val="008117F5"/>
    <w:rsid w:val="00836FA1"/>
    <w:rsid w:val="00884C08"/>
    <w:rsid w:val="008A07E6"/>
    <w:rsid w:val="008B5E79"/>
    <w:rsid w:val="008D37F2"/>
    <w:rsid w:val="008D3EBF"/>
    <w:rsid w:val="00A33953"/>
    <w:rsid w:val="00A36884"/>
    <w:rsid w:val="00A64CC1"/>
    <w:rsid w:val="00A92673"/>
    <w:rsid w:val="00AE1DA0"/>
    <w:rsid w:val="00B0647D"/>
    <w:rsid w:val="00B34A91"/>
    <w:rsid w:val="00B80171"/>
    <w:rsid w:val="00BE39A6"/>
    <w:rsid w:val="00BF1501"/>
    <w:rsid w:val="00CC32C5"/>
    <w:rsid w:val="00CD4026"/>
    <w:rsid w:val="00CE4BAE"/>
    <w:rsid w:val="00D10042"/>
    <w:rsid w:val="00D11836"/>
    <w:rsid w:val="00DB70C5"/>
    <w:rsid w:val="00DC5491"/>
    <w:rsid w:val="00DD7FFD"/>
    <w:rsid w:val="00E5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8E730F"/>
  <w15:docId w15:val="{86FA014F-E700-413C-B67C-D09E38CB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0E1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030E1"/>
    <w:pPr>
      <w:widowControl w:val="0"/>
      <w:autoSpaceDE w:val="0"/>
      <w:autoSpaceDN w:val="0"/>
      <w:adjustRightInd w:val="0"/>
      <w:spacing w:after="0" w:line="240" w:lineRule="auto"/>
    </w:pPr>
    <w:rPr>
      <w:rFonts w:ascii="Zurich BT" w:hAnsi="Zurich BT" w:cs="Zurich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BF1501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BF1501"/>
    <w:rPr>
      <w:color w:val="951736"/>
      <w:sz w:val="20"/>
    </w:rPr>
  </w:style>
  <w:style w:type="paragraph" w:customStyle="1" w:styleId="Pa3">
    <w:name w:val="Pa3"/>
    <w:basedOn w:val="Default"/>
    <w:next w:val="Default"/>
    <w:uiPriority w:val="99"/>
    <w:rsid w:val="00BF1501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BF1501"/>
    <w:rPr>
      <w:b/>
      <w:color w:val="211D1E"/>
      <w:sz w:val="18"/>
    </w:rPr>
  </w:style>
  <w:style w:type="paragraph" w:customStyle="1" w:styleId="Pa6">
    <w:name w:val="Pa6"/>
    <w:basedOn w:val="Default"/>
    <w:next w:val="Default"/>
    <w:uiPriority w:val="99"/>
    <w:rsid w:val="00BF1501"/>
    <w:pPr>
      <w:spacing w:line="20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2E34D5"/>
    <w:pPr>
      <w:spacing w:before="20" w:line="201" w:lineRule="atLeast"/>
    </w:pPr>
    <w:rPr>
      <w:rFonts w:cstheme="minorBidi"/>
      <w:color w:val="auto"/>
    </w:rPr>
  </w:style>
  <w:style w:type="paragraph" w:customStyle="1" w:styleId="Pa8">
    <w:name w:val="Pa8"/>
    <w:basedOn w:val="Default"/>
    <w:next w:val="Default"/>
    <w:uiPriority w:val="99"/>
    <w:rsid w:val="003030E1"/>
    <w:pPr>
      <w:spacing w:before="40" w:line="201" w:lineRule="atLeast"/>
    </w:pPr>
    <w:rPr>
      <w:rFonts w:cstheme="minorBidi"/>
      <w:color w:val="auto"/>
    </w:rPr>
  </w:style>
  <w:style w:type="paragraph" w:customStyle="1" w:styleId="Answertextfullout">
    <w:name w:val="Answer text fullout"/>
    <w:basedOn w:val="Default"/>
    <w:next w:val="Default"/>
    <w:autoRedefine/>
    <w:uiPriority w:val="99"/>
    <w:rsid w:val="00BF1501"/>
    <w:pPr>
      <w:spacing w:before="20" w:line="201" w:lineRule="atLeast"/>
    </w:pPr>
    <w:rPr>
      <w:rFonts w:cstheme="minorBidi"/>
      <w:color w:val="auto"/>
    </w:rPr>
  </w:style>
  <w:style w:type="paragraph" w:customStyle="1" w:styleId="NumberedL2">
    <w:name w:val="Numbered L2"/>
    <w:basedOn w:val="NumberedL1"/>
    <w:qFormat/>
    <w:rsid w:val="003030E1"/>
    <w:pPr>
      <w:ind w:left="720"/>
    </w:pPr>
  </w:style>
  <w:style w:type="paragraph" w:customStyle="1" w:styleId="bulletedlist2">
    <w:name w:val="bulleted list 2"/>
    <w:basedOn w:val="Normal"/>
    <w:qFormat/>
    <w:rsid w:val="003030E1"/>
    <w:pPr>
      <w:spacing w:before="20" w:after="0" w:line="201" w:lineRule="atLeast"/>
      <w:ind w:left="720" w:hanging="360"/>
    </w:pPr>
    <w:rPr>
      <w:rFonts w:ascii="Cochin" w:hAnsi="Cochin" w:cs="Cochin"/>
      <w:color w:val="00919D"/>
      <w:sz w:val="20"/>
      <w:szCs w:val="20"/>
    </w:rPr>
  </w:style>
  <w:style w:type="paragraph" w:customStyle="1" w:styleId="Answertext">
    <w:name w:val="Answer text"/>
    <w:basedOn w:val="Default"/>
    <w:next w:val="Default"/>
    <w:uiPriority w:val="99"/>
    <w:rsid w:val="00BF1501"/>
    <w:pPr>
      <w:spacing w:before="20" w:line="201" w:lineRule="atLeast"/>
    </w:pPr>
    <w:rPr>
      <w:rFonts w:cstheme="minorBidi"/>
      <w:color w:val="auto"/>
    </w:rPr>
  </w:style>
  <w:style w:type="paragraph" w:customStyle="1" w:styleId="Pa11">
    <w:name w:val="Pa11"/>
    <w:basedOn w:val="Default"/>
    <w:next w:val="Default"/>
    <w:uiPriority w:val="99"/>
    <w:rsid w:val="00BF1501"/>
    <w:pPr>
      <w:spacing w:before="40" w:line="201" w:lineRule="atLeast"/>
    </w:pPr>
    <w:rPr>
      <w:rFonts w:cstheme="minorBidi"/>
      <w:color w:val="auto"/>
    </w:rPr>
  </w:style>
  <w:style w:type="paragraph" w:customStyle="1" w:styleId="Casestudy">
    <w:name w:val="Case study"/>
    <w:basedOn w:val="Normal"/>
    <w:qFormat/>
    <w:rsid w:val="003030E1"/>
    <w:pPr>
      <w:widowControl w:val="0"/>
      <w:autoSpaceDE w:val="0"/>
      <w:autoSpaceDN w:val="0"/>
      <w:adjustRightInd w:val="0"/>
      <w:spacing w:after="0" w:line="241" w:lineRule="atLeast"/>
      <w:jc w:val="right"/>
    </w:pPr>
    <w:rPr>
      <w:rFonts w:ascii="Zurich BT" w:hAnsi="Zurich BT"/>
      <w:color w:val="8F1736"/>
      <w:sz w:val="24"/>
      <w:szCs w:val="24"/>
    </w:rPr>
  </w:style>
  <w:style w:type="paragraph" w:customStyle="1" w:styleId="Casestudynumber">
    <w:name w:val="Case study number"/>
    <w:basedOn w:val="Default"/>
    <w:qFormat/>
    <w:rsid w:val="003030E1"/>
    <w:pPr>
      <w:spacing w:line="881" w:lineRule="atLeast"/>
      <w:jc w:val="right"/>
    </w:pPr>
    <w:rPr>
      <w:color w:val="auto"/>
      <w:sz w:val="88"/>
      <w:szCs w:val="88"/>
    </w:rPr>
  </w:style>
  <w:style w:type="paragraph" w:customStyle="1" w:styleId="CasestudyHead">
    <w:name w:val="Case study Head"/>
    <w:basedOn w:val="Default"/>
    <w:qFormat/>
    <w:rsid w:val="003030E1"/>
    <w:pPr>
      <w:spacing w:before="220" w:after="60" w:line="361" w:lineRule="atLeast"/>
      <w:ind w:left="220" w:right="220"/>
      <w:jc w:val="center"/>
    </w:pPr>
    <w:rPr>
      <w:b/>
      <w:bCs/>
      <w:color w:val="771B6E"/>
      <w:sz w:val="36"/>
      <w:szCs w:val="36"/>
    </w:rPr>
  </w:style>
  <w:style w:type="paragraph" w:customStyle="1" w:styleId="Casestudytextfullout">
    <w:name w:val="Case study text fullout"/>
    <w:basedOn w:val="Default"/>
    <w:qFormat/>
    <w:rsid w:val="003030E1"/>
    <w:pPr>
      <w:spacing w:after="20" w:line="201" w:lineRule="atLeast"/>
      <w:jc w:val="both"/>
    </w:pPr>
    <w:rPr>
      <w:rFonts w:ascii="Cochin" w:hAnsi="Cochin" w:cs="Cochin"/>
      <w:color w:val="211D1E"/>
      <w:sz w:val="20"/>
      <w:szCs w:val="20"/>
    </w:rPr>
  </w:style>
  <w:style w:type="paragraph" w:customStyle="1" w:styleId="designernote">
    <w:name w:val="designer note"/>
    <w:basedOn w:val="Normal"/>
    <w:qFormat/>
    <w:rsid w:val="003030E1"/>
    <w:pPr>
      <w:autoSpaceDE w:val="0"/>
      <w:autoSpaceDN w:val="0"/>
      <w:adjustRightInd w:val="0"/>
      <w:spacing w:before="200" w:line="240" w:lineRule="auto"/>
    </w:pPr>
    <w:rPr>
      <w:rFonts w:ascii="Cochin" w:eastAsiaTheme="minorHAnsi" w:hAnsi="Cochin" w:cs="Cochin"/>
      <w:b/>
      <w:color w:val="000000"/>
      <w:sz w:val="24"/>
      <w:szCs w:val="20"/>
      <w:lang w:eastAsia="en-US"/>
    </w:rPr>
  </w:style>
  <w:style w:type="paragraph" w:customStyle="1" w:styleId="QHead">
    <w:name w:val="Q Head"/>
    <w:basedOn w:val="Default"/>
    <w:qFormat/>
    <w:rsid w:val="003030E1"/>
    <w:pPr>
      <w:spacing w:before="40" w:after="40" w:line="301" w:lineRule="atLeast"/>
    </w:pPr>
    <w:rPr>
      <w:rFonts w:ascii="Cochin" w:hAnsi="Cochin" w:cs="Cochin"/>
      <w:color w:val="A81C21"/>
      <w:sz w:val="30"/>
      <w:szCs w:val="30"/>
    </w:rPr>
  </w:style>
  <w:style w:type="paragraph" w:customStyle="1" w:styleId="NumberedL1">
    <w:name w:val="Numbered L1"/>
    <w:basedOn w:val="Normal"/>
    <w:qFormat/>
    <w:rsid w:val="003030E1"/>
    <w:pPr>
      <w:widowControl w:val="0"/>
      <w:autoSpaceDE w:val="0"/>
      <w:autoSpaceDN w:val="0"/>
      <w:adjustRightInd w:val="0"/>
      <w:spacing w:after="0" w:line="201" w:lineRule="atLeast"/>
      <w:ind w:left="360" w:hanging="360"/>
    </w:pPr>
    <w:rPr>
      <w:rFonts w:ascii="Cochin" w:hAnsi="Cochin" w:cs="Cochin"/>
      <w:color w:val="211D1E"/>
      <w:sz w:val="20"/>
      <w:szCs w:val="20"/>
    </w:rPr>
  </w:style>
  <w:style w:type="paragraph" w:customStyle="1" w:styleId="Source">
    <w:name w:val="Source"/>
    <w:basedOn w:val="Default"/>
    <w:qFormat/>
    <w:rsid w:val="003030E1"/>
    <w:pPr>
      <w:spacing w:before="200" w:after="200" w:line="181" w:lineRule="atLeast"/>
    </w:pPr>
    <w:rPr>
      <w:color w:val="211D1E"/>
      <w:sz w:val="18"/>
      <w:szCs w:val="18"/>
    </w:rPr>
  </w:style>
  <w:style w:type="paragraph" w:customStyle="1" w:styleId="Boxtextfullout">
    <w:name w:val="Box text fullout"/>
    <w:qFormat/>
    <w:rsid w:val="003030E1"/>
    <w:pPr>
      <w:spacing w:after="0"/>
      <w:jc w:val="both"/>
    </w:pPr>
    <w:rPr>
      <w:rFonts w:ascii="Times New Roman" w:hAnsi="Times New Roman"/>
      <w:color w:val="211D1E"/>
      <w:sz w:val="20"/>
      <w:szCs w:val="20"/>
    </w:rPr>
  </w:style>
  <w:style w:type="paragraph" w:customStyle="1" w:styleId="NumberedL1Text">
    <w:name w:val="Numbered L1 Text"/>
    <w:qFormat/>
    <w:rsid w:val="003030E1"/>
    <w:pPr>
      <w:spacing w:after="20" w:line="240" w:lineRule="auto"/>
      <w:ind w:left="360"/>
    </w:pPr>
    <w:rPr>
      <w:rFonts w:ascii="Cochin" w:hAnsi="Cochin" w:cs="Cochin"/>
      <w:color w:val="00919D"/>
      <w:sz w:val="20"/>
      <w:szCs w:val="20"/>
    </w:rPr>
  </w:style>
  <w:style w:type="paragraph" w:customStyle="1" w:styleId="NumberedL1TextInd">
    <w:name w:val="Numbered L1 Text Ind"/>
    <w:basedOn w:val="NumberedL1Text"/>
    <w:qFormat/>
    <w:rsid w:val="003030E1"/>
    <w:pPr>
      <w:ind w:firstLine="360"/>
    </w:pPr>
  </w:style>
  <w:style w:type="paragraph" w:customStyle="1" w:styleId="NumberedL2TextInd">
    <w:name w:val="Numbered L2 Text Ind"/>
    <w:basedOn w:val="NumberedL1TextInd"/>
    <w:qFormat/>
    <w:rsid w:val="003030E1"/>
    <w:pPr>
      <w:ind w:left="720"/>
    </w:pPr>
    <w:rPr>
      <w:color w:val="009193"/>
    </w:rPr>
  </w:style>
  <w:style w:type="paragraph" w:customStyle="1" w:styleId="NumberedL2a">
    <w:name w:val="Numbered L2a"/>
    <w:basedOn w:val="NumberedL2"/>
    <w:qFormat/>
    <w:rsid w:val="003030E1"/>
    <w:rPr>
      <w:color w:val="00919D"/>
    </w:rPr>
  </w:style>
  <w:style w:type="paragraph" w:customStyle="1" w:styleId="bulletedlist1">
    <w:name w:val="bulleted list 1"/>
    <w:basedOn w:val="bulletedlist2"/>
    <w:qFormat/>
    <w:rsid w:val="003030E1"/>
    <w:pPr>
      <w:ind w:left="360"/>
    </w:pPr>
  </w:style>
  <w:style w:type="paragraph" w:customStyle="1" w:styleId="bulletedlist3">
    <w:name w:val="bulleted list 3"/>
    <w:basedOn w:val="bulletedlist2"/>
    <w:qFormat/>
    <w:rsid w:val="003030E1"/>
    <w:pPr>
      <w:ind w:left="1080"/>
    </w:pPr>
  </w:style>
  <w:style w:type="paragraph" w:customStyle="1" w:styleId="bulletedlist4">
    <w:name w:val="bulleted list 4"/>
    <w:basedOn w:val="bulletedlist3"/>
    <w:qFormat/>
    <w:rsid w:val="003030E1"/>
    <w:pPr>
      <w:ind w:left="1440"/>
    </w:pPr>
  </w:style>
  <w:style w:type="character" w:customStyle="1" w:styleId="CaseNumber">
    <w:name w:val="Case Number"/>
    <w:basedOn w:val="DefaultParagraphFont"/>
    <w:uiPriority w:val="1"/>
    <w:qFormat/>
    <w:rsid w:val="003030E1"/>
    <w:rPr>
      <w:color w:val="245266"/>
      <w:sz w:val="74"/>
      <w:szCs w:val="74"/>
    </w:rPr>
  </w:style>
  <w:style w:type="character" w:customStyle="1" w:styleId="CaseNumbertext">
    <w:name w:val="Case Number text"/>
    <w:basedOn w:val="CaseNumber"/>
    <w:uiPriority w:val="1"/>
    <w:qFormat/>
    <w:rsid w:val="003030E1"/>
    <w:rPr>
      <w:color w:val="245266"/>
      <w:sz w:val="88"/>
      <w:szCs w:val="74"/>
    </w:rPr>
  </w:style>
  <w:style w:type="paragraph" w:customStyle="1" w:styleId="Bodytextfullout">
    <w:name w:val="Body text fullout"/>
    <w:qFormat/>
    <w:rsid w:val="003030E1"/>
    <w:pPr>
      <w:spacing w:after="80"/>
    </w:pPr>
    <w:rPr>
      <w:rFonts w:ascii="Cochin" w:hAnsi="Cochin" w:cs="Cochin"/>
      <w:color w:val="211D1E"/>
      <w:sz w:val="20"/>
      <w:szCs w:val="20"/>
    </w:rPr>
  </w:style>
  <w:style w:type="paragraph" w:customStyle="1" w:styleId="BodyText1">
    <w:name w:val="Body Text1"/>
    <w:basedOn w:val="Bodytextfullout"/>
    <w:qFormat/>
    <w:rsid w:val="003030E1"/>
    <w:pPr>
      <w:ind w:firstLine="360"/>
    </w:pPr>
  </w:style>
  <w:style w:type="paragraph" w:customStyle="1" w:styleId="Boxtext">
    <w:name w:val="Box text"/>
    <w:basedOn w:val="Boxtextfullout"/>
    <w:qFormat/>
    <w:rsid w:val="003030E1"/>
    <w:pPr>
      <w:ind w:firstLine="360"/>
    </w:pPr>
  </w:style>
  <w:style w:type="paragraph" w:customStyle="1" w:styleId="QAHead">
    <w:name w:val="Q A Head"/>
    <w:qFormat/>
    <w:rsid w:val="003030E1"/>
    <w:pPr>
      <w:spacing w:before="100" w:after="20" w:line="240" w:lineRule="auto"/>
      <w:jc w:val="both"/>
    </w:pPr>
    <w:rPr>
      <w:rFonts w:ascii="Cochin" w:hAnsi="Cochin" w:cs="Cochin"/>
      <w:b/>
      <w:bCs/>
      <w:color w:val="00919D"/>
      <w:sz w:val="20"/>
      <w:szCs w:val="20"/>
    </w:rPr>
  </w:style>
  <w:style w:type="paragraph" w:customStyle="1" w:styleId="BoxHead">
    <w:name w:val="Box Head"/>
    <w:qFormat/>
    <w:rsid w:val="003030E1"/>
    <w:pPr>
      <w:spacing w:before="440" w:line="361" w:lineRule="atLeast"/>
      <w:jc w:val="center"/>
    </w:pPr>
    <w:rPr>
      <w:rFonts w:ascii="Times New Roman" w:hAnsi="Times New Roman"/>
      <w:color w:val="211D1E"/>
      <w:sz w:val="36"/>
      <w:szCs w:val="36"/>
    </w:rPr>
  </w:style>
  <w:style w:type="paragraph" w:customStyle="1" w:styleId="AHead">
    <w:name w:val="A Head"/>
    <w:qFormat/>
    <w:rsid w:val="003030E1"/>
    <w:pPr>
      <w:spacing w:after="80"/>
    </w:pPr>
    <w:rPr>
      <w:rFonts w:ascii="Cochin" w:hAnsi="Cochin" w:cs="Cochin"/>
      <w:b/>
      <w:bCs/>
      <w:color w:val="211D1E"/>
      <w:sz w:val="20"/>
      <w:szCs w:val="20"/>
    </w:rPr>
  </w:style>
  <w:style w:type="paragraph" w:customStyle="1" w:styleId="NumberedText">
    <w:name w:val="Numbered Text"/>
    <w:basedOn w:val="NumberedL1Text"/>
    <w:qFormat/>
    <w:rsid w:val="003030E1"/>
    <w:pPr>
      <w:ind w:left="0" w:firstLine="360"/>
    </w:pPr>
  </w:style>
  <w:style w:type="paragraph" w:customStyle="1" w:styleId="extract">
    <w:name w:val="extract"/>
    <w:next w:val="Default"/>
    <w:uiPriority w:val="99"/>
    <w:rsid w:val="003030E1"/>
    <w:pPr>
      <w:spacing w:before="20" w:after="20" w:line="201" w:lineRule="atLeast"/>
      <w:ind w:left="576"/>
    </w:pPr>
    <w:rPr>
      <w:rFonts w:ascii="Zurich BT" w:hAnsi="Zurich BT" w:cstheme="minorBidi"/>
      <w:sz w:val="24"/>
      <w:szCs w:val="24"/>
    </w:rPr>
  </w:style>
  <w:style w:type="paragraph" w:customStyle="1" w:styleId="Extract0">
    <w:name w:val="Extract"/>
    <w:basedOn w:val="extract"/>
    <w:qFormat/>
    <w:rsid w:val="003030E1"/>
    <w:pPr>
      <w:spacing w:before="40" w:after="40"/>
      <w:ind w:left="0"/>
    </w:pPr>
    <w:rPr>
      <w:rFonts w:ascii="Cochin" w:hAnsi="Cochin" w:cs="Cochin"/>
      <w:color w:val="00919D"/>
      <w:sz w:val="20"/>
      <w:szCs w:val="20"/>
    </w:rPr>
  </w:style>
  <w:style w:type="paragraph" w:customStyle="1" w:styleId="NumberedL2Text">
    <w:name w:val="Numbered L2 Text"/>
    <w:basedOn w:val="NumberedL2TextInd"/>
    <w:qFormat/>
    <w:rsid w:val="003030E1"/>
    <w:pPr>
      <w:ind w:firstLine="0"/>
    </w:pPr>
  </w:style>
  <w:style w:type="paragraph" w:customStyle="1" w:styleId="Casestudytext">
    <w:name w:val="Case study text"/>
    <w:basedOn w:val="Casestudytextfullout"/>
    <w:qFormat/>
    <w:rsid w:val="003030E1"/>
    <w:pPr>
      <w:ind w:firstLine="360"/>
    </w:pPr>
  </w:style>
  <w:style w:type="paragraph" w:customStyle="1" w:styleId="Pa2">
    <w:name w:val="Pa2"/>
    <w:basedOn w:val="Default"/>
    <w:next w:val="Default"/>
    <w:uiPriority w:val="99"/>
    <w:rsid w:val="003030E1"/>
    <w:pPr>
      <w:spacing w:line="201" w:lineRule="atLeast"/>
    </w:pPr>
    <w:rPr>
      <w:rFonts w:cstheme="minorBidi"/>
      <w:color w:val="auto"/>
    </w:rPr>
  </w:style>
  <w:style w:type="paragraph" w:customStyle="1" w:styleId="TB">
    <w:name w:val="TB"/>
    <w:qFormat/>
    <w:rsid w:val="003030E1"/>
    <w:pPr>
      <w:tabs>
        <w:tab w:val="right" w:pos="6570"/>
        <w:tab w:val="right" w:pos="8640"/>
      </w:tabs>
      <w:spacing w:after="0" w:line="240" w:lineRule="auto"/>
      <w:jc w:val="both"/>
    </w:pPr>
    <w:rPr>
      <w:rFonts w:ascii="Cochin" w:hAnsi="Cochin" w:cs="Zurich BT"/>
      <w:color w:val="211D1E"/>
      <w:sz w:val="20"/>
      <w:szCs w:val="20"/>
    </w:rPr>
  </w:style>
  <w:style w:type="paragraph" w:customStyle="1" w:styleId="Style1">
    <w:name w:val="Style1"/>
    <w:basedOn w:val="TB"/>
    <w:qFormat/>
    <w:rsid w:val="003030E1"/>
  </w:style>
  <w:style w:type="paragraph" w:customStyle="1" w:styleId="Bulleted">
    <w:name w:val="Bulleted"/>
    <w:basedOn w:val="bulletedlist2"/>
    <w:qFormat/>
    <w:rsid w:val="003030E1"/>
    <w:rPr>
      <w:color w:val="auto"/>
    </w:rPr>
  </w:style>
  <w:style w:type="paragraph" w:customStyle="1" w:styleId="NumberedTB">
    <w:name w:val="Numbered TB"/>
    <w:basedOn w:val="TB"/>
    <w:qFormat/>
    <w:rsid w:val="003030E1"/>
    <w:rPr>
      <w:color w:val="00919D"/>
    </w:rPr>
  </w:style>
  <w:style w:type="paragraph" w:customStyle="1" w:styleId="BoxAHead">
    <w:name w:val="Box A Head"/>
    <w:basedOn w:val="Normal"/>
    <w:next w:val="Boxtext"/>
    <w:qFormat/>
    <w:rsid w:val="003030E1"/>
    <w:pPr>
      <w:autoSpaceDE w:val="0"/>
      <w:autoSpaceDN w:val="0"/>
      <w:adjustRightInd w:val="0"/>
      <w:spacing w:before="120" w:after="0" w:line="240" w:lineRule="auto"/>
    </w:pPr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02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026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36F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FA1"/>
    <w:rPr>
      <w:rFonts w:cstheme="minorBidi"/>
    </w:rPr>
  </w:style>
  <w:style w:type="paragraph" w:styleId="Footer">
    <w:name w:val="footer"/>
    <w:basedOn w:val="Normal"/>
    <w:link w:val="FooterChar"/>
    <w:uiPriority w:val="99"/>
    <w:unhideWhenUsed/>
    <w:rsid w:val="00836F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FA1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rai\Desktop\Pears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Pearson</Template>
  <TotalTime>106</TotalTime>
  <Pages>2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durai</dc:creator>
  <cp:lastModifiedBy>Susan Prior</cp:lastModifiedBy>
  <cp:revision>40</cp:revision>
  <dcterms:created xsi:type="dcterms:W3CDTF">2013-05-30T07:52:00Z</dcterms:created>
  <dcterms:modified xsi:type="dcterms:W3CDTF">2013-12-10T07:05:00Z</dcterms:modified>
</cp:coreProperties>
</file>